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1e3a8a" w:space="0" w:sz="0" w:val="none"/>
          <w:left w:color="1e3a8a" w:space="0" w:sz="0" w:val="none"/>
          <w:bottom w:color="1e3a8a" w:space="0" w:sz="0" w:val="none"/>
          <w:right w:color="1e3a8a" w:space="0" w:sz="0" w:val="none"/>
          <w:between w:color="1e3a8a" w:space="0" w:sz="0" w:val="none"/>
        </w:pBdr>
        <w:spacing w:after="240" w:before="0" w:line="266.6664" w:lineRule="auto"/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bookmarkStart w:colFirst="0" w:colLast="0" w:name="_o2fquezd8g5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pan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necesita definición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1e3a8a" w:space="0" w:sz="0" w:val="none"/>
          <w:left w:color="1e3a8a" w:space="0" w:sz="0" w:val="none"/>
          <w:bottom w:color="1e3a8a" w:space="0" w:sz="0" w:val="none"/>
          <w:right w:color="1e3a8a" w:space="0" w:sz="0" w:val="none"/>
          <w:between w:color="1e3a8a" w:space="0" w:sz="0" w:val="none"/>
        </w:pBdr>
        <w:spacing w:after="240" w:before="0" w:line="266.6664" w:lineRule="auto"/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bookmarkStart w:colFirst="0" w:colLast="0" w:name="_vq4h5od3uqk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papi</w:t>
      </w:r>
    </w:p>
    <w:p w:rsidR="00000000" w:rsidDel="00000000" w:rsidP="00000000" w:rsidRDefault="00000000" w:rsidRPr="00000000" w14:paraId="00000004">
      <w:pPr>
        <w:spacing w:after="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937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937"/>
          <w:sz w:val="32"/>
          <w:szCs w:val="32"/>
          <w:rtl w:val="0"/>
        </w:rPr>
        <w:t xml:space="preserve">m.</w:t>
      </w:r>
    </w:p>
    <w:p w:rsidR="00000000" w:rsidDel="00000000" w:rsidP="00000000" w:rsidRDefault="00000000" w:rsidRPr="00000000" w14:paraId="00000005">
      <w:pPr>
        <w:widowControl w:val="0"/>
        <w:spacing w:line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coloq.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Tratamiento para dirigirse cariñosamente a la pareja o a un hijo: </w:t>
      </w:r>
    </w:p>
    <w:p w:rsidR="00000000" w:rsidDel="00000000" w:rsidP="00000000" w:rsidRDefault="00000000" w:rsidRPr="00000000" w14:paraId="00000006">
      <w:pPr>
        <w:widowControl w:val="0"/>
        <w:spacing w:line="288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—‘Gracias,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papi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 por la velada romántica, siempre haces que cada día sea especial a tu lado.</w:t>
      </w:r>
    </w:p>
    <w:p w:rsidR="00000000" w:rsidDel="00000000" w:rsidP="00000000" w:rsidRDefault="00000000" w:rsidRPr="00000000" w14:paraId="00000007">
      <w:pPr>
        <w:widowControl w:val="0"/>
        <w:spacing w:line="288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rascabonito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937"/>
          <w:sz w:val="32"/>
          <w:szCs w:val="32"/>
          <w:rtl w:val="0"/>
        </w:rPr>
        <w:t xml:space="preserve">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88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Enfermedad cutánea que produce escozor intenso por una reacción alérgica al parásito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calemba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pacing w:line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—Para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rascabonito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machaque unas hojas y coloque en la zona donde están los granitos y deje actuar por 5 minutos. Últimas Noticias,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20.04.2011.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rehogado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88" w:lineRule="auto"/>
        <w:jc w:val="both"/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Salsa que se usa de base para preparar muchos platos típicos ecuatorianos y que consiste en una mezcla de cebolla, tomate, ajo, hierbas,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achiote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y, a veces,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ají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todo finamente picado y frito en manteca: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lo anterior agregue la papa, el choclo,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rehogado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y mezcle.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INIAP,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La magia de la papa nativa: Recetario gastronómico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horcón</w:t>
      </w:r>
    </w:p>
    <w:p w:rsidR="00000000" w:rsidDel="00000000" w:rsidP="00000000" w:rsidRDefault="00000000" w:rsidRPr="00000000" w14:paraId="00000010">
      <w:pPr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rur.Ss.Aparato de madera de forma triangular que se pone a los chanchos para que no hocen en terrenos ajenos.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— El chancho vio la forma de quitarse el horcón y destruyó las plantaciones vecinas.[Ad hoc.]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60" w:lineRule="auto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(Borrar la definición del ejemplo)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hualingo</w:t>
      </w:r>
    </w:p>
    <w:p w:rsidR="00000000" w:rsidDel="00000000" w:rsidP="00000000" w:rsidRDefault="00000000" w:rsidRPr="00000000" w14:paraId="00000014">
      <w:pPr>
        <w:widowControl w:val="0"/>
        <w:spacing w:line="288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Referido a una estructura o armazón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inestable, sin firmeza: </w:t>
      </w:r>
    </w:p>
    <w:p w:rsidR="00000000" w:rsidDel="00000000" w:rsidP="00000000" w:rsidRDefault="00000000" w:rsidRPr="00000000" w14:paraId="00000016">
      <w:pPr>
        <w:widowControl w:val="0"/>
        <w:spacing w:line="288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—El andamio que se cayó estaba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hualingo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desde el comienzo.[Ad hoc.]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60" w:lineRule="auto"/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(Borrar la definición del ejemplo)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rayado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88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 que llama la atención por tener una forma extraña y extravagante de actuar o de vestir: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spacing w:line="288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—Melena, pantalones raídos, chompa de cuero vieja, el Fuete Monsalve nunca dejó de parecer y ser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rayado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.[Ad hoc.]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(Borrar la definición del ejemplo)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88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babear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hay correcciones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balurdo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hay correcciones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checo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categoría de tóxicos, se registró el uso de 4 especies, la principal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Sapindus saponaria L.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(Checo), cabe recalcar que su uso ya no se practica en la actualidad.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[Tesis]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Cinthia Córdova,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Valoración económica de productos forestales no maderables de origen vegetal del bosque seco del cantón Pindal.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1e3a8a" w:space="0" w:sz="0" w:val="none"/>
          <w:left w:color="1e3a8a" w:space="0" w:sz="0" w:val="none"/>
          <w:bottom w:color="1e3a8a" w:space="0" w:sz="0" w:val="none"/>
          <w:right w:color="1e3a8a" w:space="0" w:sz="0" w:val="none"/>
          <w:between w:color="1e3a8a" w:space="0" w:sz="0" w:val="none"/>
        </w:pBdr>
        <w:spacing w:after="180" w:before="0" w:line="335.99999999999994" w:lineRule="auto"/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bookmarkStart w:colFirst="0" w:colLast="0" w:name="_a73kqxay12s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chilchigua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hay correcciones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1e3a8a" w:space="0" w:sz="0" w:val="none"/>
          <w:left w:color="1e3a8a" w:space="0" w:sz="0" w:val="none"/>
          <w:bottom w:color="1e3a8a" w:space="0" w:sz="0" w:val="none"/>
          <w:right w:color="1e3a8a" w:space="0" w:sz="0" w:val="none"/>
          <w:between w:color="1e3a8a" w:space="0" w:sz="0" w:val="none"/>
        </w:pBdr>
        <w:spacing w:after="180" w:before="0" w:line="335.99999999999994" w:lineRule="auto"/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bookmarkStart w:colFirst="0" w:colLast="0" w:name="_l30dojv27vx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guasicamía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hay correcciones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1e3a8a" w:space="0" w:sz="0" w:val="none"/>
          <w:left w:color="1e3a8a" w:space="0" w:sz="0" w:val="none"/>
          <w:bottom w:color="1e3a8a" w:space="0" w:sz="0" w:val="none"/>
          <w:right w:color="1e3a8a" w:space="0" w:sz="0" w:val="none"/>
          <w:between w:color="1e3a8a" w:space="0" w:sz="0" w:val="none"/>
        </w:pBdr>
        <w:spacing w:after="180" w:before="0" w:line="335.99999999999994" w:lineRule="auto"/>
        <w:rPr>
          <w:rFonts w:ascii="Times New Roman" w:cs="Times New Roman" w:eastAsia="Times New Roman" w:hAnsi="Times New Roman"/>
          <w:b w:val="1"/>
          <w:bCs w:val="1"/>
          <w:color w:val="1e3a8a"/>
          <w:sz w:val="30"/>
          <w:szCs w:val="30"/>
        </w:rPr>
      </w:pPr>
      <w:bookmarkStart w:colFirst="0" w:colLast="0" w:name="_57pbop9929j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u w:val="single"/>
          <w:rtl w:val="0"/>
        </w:rPr>
        <w:t xml:space="preserve">llevar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 a mal andar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120" w:lineRule="auto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loc. verb.</w:t>
      </w:r>
    </w:p>
    <w:p w:rsidR="00000000" w:rsidDel="00000000" w:rsidP="00000000" w:rsidRDefault="00000000" w:rsidRPr="00000000" w14:paraId="0000002A">
      <w:pPr>
        <w:spacing w:after="60" w:before="1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Turbar el ánimo a una persona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— Esos problemas que tienes en el trabajo los llevas a mal andar. Deberías ir a terapia.[Ad hoc]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1e3a8a" w:space="0" w:sz="0" w:val="none"/>
          <w:left w:color="1e3a8a" w:space="0" w:sz="0" w:val="none"/>
          <w:bottom w:color="1e3a8a" w:space="0" w:sz="0" w:val="none"/>
          <w:right w:color="1e3a8a" w:space="0" w:sz="0" w:val="none"/>
          <w:between w:color="1e3a8a" w:space="0" w:sz="0" w:val="none"/>
        </w:pBdr>
        <w:spacing w:after="180" w:before="0" w:line="335.99999999999994" w:lineRule="auto"/>
        <w:rPr>
          <w:rFonts w:ascii="Times New Roman" w:cs="Times New Roman" w:eastAsia="Times New Roman" w:hAnsi="Times New Roman"/>
          <w:b w:val="1"/>
          <w:bCs w:val="1"/>
          <w:color w:val="1e3a8a"/>
          <w:sz w:val="30"/>
          <w:szCs w:val="30"/>
        </w:rPr>
      </w:pPr>
      <w:bookmarkStart w:colFirst="0" w:colLast="0" w:name="_9isfby5aw9e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u w:val="single"/>
          <w:rtl w:val="0"/>
        </w:rPr>
        <w:t xml:space="preserve">taza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del baño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20" w:lineRule="auto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f.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2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Aparato sanitario para evacuar orina y excrementos; inodoro</w:t>
      </w:r>
    </w:p>
    <w:p w:rsidR="00000000" w:rsidDel="00000000" w:rsidP="00000000" w:rsidRDefault="00000000" w:rsidRPr="00000000" w14:paraId="00000030">
      <w:pPr>
        <w:spacing w:line="288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—M se sienta, todavía adormilada,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taza del baño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y orina.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Miguel Donoso Pareja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 Hoy empiezo a acordarme.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1e3a8a" w:space="0" w:sz="0" w:val="none"/>
          <w:left w:color="1e3a8a" w:space="0" w:sz="0" w:val="none"/>
          <w:bottom w:color="1e3a8a" w:space="0" w:sz="0" w:val="none"/>
          <w:right w:color="1e3a8a" w:space="0" w:sz="0" w:val="none"/>
          <w:between w:color="1e3a8a" w:space="0" w:sz="0" w:val="none"/>
        </w:pBdr>
        <w:spacing w:after="240" w:before="0" w:line="266.6664" w:lineRule="auto"/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bookmarkStart w:colFirst="0" w:colLast="0" w:name="_jfjr7grbv24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trinquete</w:t>
      </w:r>
    </w:p>
    <w:p w:rsidR="00000000" w:rsidDel="00000000" w:rsidP="00000000" w:rsidRDefault="00000000" w:rsidRPr="00000000" w14:paraId="00000033">
      <w:pPr>
        <w:spacing w:line="28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obsol.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Aldabilla con que se aseguran las puertas: </w:t>
      </w:r>
    </w:p>
    <w:p w:rsidR="00000000" w:rsidDel="00000000" w:rsidP="00000000" w:rsidRDefault="00000000" w:rsidRPr="00000000" w14:paraId="00000034">
      <w:pPr>
        <w:spacing w:line="288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e3a8a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—Tienes que poner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trinquete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para que la puerta de tu habitación no se abra y estés seguro dentro de ella. Aquí los ladrones abundan y suelen robar durante la noche. [Ad hoc]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1e3a8a" w:space="0" w:sz="0" w:val="none"/>
          <w:left w:color="1e3a8a" w:space="0" w:sz="0" w:val="none"/>
          <w:bottom w:color="1e3a8a" w:space="0" w:sz="0" w:val="none"/>
          <w:right w:color="1e3a8a" w:space="0" w:sz="0" w:val="none"/>
          <w:between w:color="1e3a8a" w:space="0" w:sz="0" w:val="none"/>
        </w:pBdr>
        <w:spacing w:after="240" w:before="0" w:line="266.6664" w:lineRule="auto"/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</w:rPr>
      </w:pPr>
      <w:bookmarkStart w:colFirst="0" w:colLast="0" w:name="_hb6dxbkttqp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4"/>
          <w:szCs w:val="54"/>
          <w:rtl w:val="0"/>
        </w:rPr>
        <w:t xml:space="preserve">relajero, -a</w:t>
      </w:r>
    </w:p>
    <w:p w:rsidR="00000000" w:rsidDel="00000000" w:rsidP="00000000" w:rsidRDefault="00000000" w:rsidRPr="00000000" w14:paraId="00000036">
      <w:pPr>
        <w:spacing w:after="60" w:lineRule="auto"/>
        <w:rPr>
          <w:rFonts w:ascii="Times New Roman" w:cs="Times New Roman" w:eastAsia="Times New Roman" w:hAnsi="Times New Roman"/>
          <w:i w:val="1"/>
          <w:iCs w:val="1"/>
          <w:color w:val="1f2937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937"/>
          <w:sz w:val="32"/>
          <w:szCs w:val="32"/>
          <w:rtl w:val="0"/>
        </w:rPr>
        <w:t xml:space="preserve">m. y f.</w:t>
      </w:r>
    </w:p>
    <w:p w:rsidR="00000000" w:rsidDel="00000000" w:rsidP="00000000" w:rsidRDefault="00000000" w:rsidRPr="00000000" w14:paraId="00000037">
      <w:pPr>
        <w:spacing w:after="60" w:lineRule="auto"/>
        <w:rPr>
          <w:rFonts w:ascii="Times New Roman" w:cs="Times New Roman" w:eastAsia="Times New Roman" w:hAnsi="Times New Roman"/>
          <w:b w:val="1"/>
          <w:bCs w:val="1"/>
          <w:color w:val="1f2937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db2777"/>
          <w:sz w:val="32"/>
          <w:szCs w:val="32"/>
          <w:rtl w:val="0"/>
        </w:rPr>
        <w:t xml:space="preserve">pop.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937"/>
          <w:sz w:val="18"/>
          <w:szCs w:val="18"/>
          <w:rtl w:val="0"/>
        </w:rPr>
        <w:t xml:space="preserve">U.t.c.adj.</w:t>
      </w:r>
      <w:r w:rsidDel="00000000" w:rsidR="00000000" w:rsidRPr="00000000">
        <w:rPr>
          <w:rFonts w:ascii="Times New Roman" w:cs="Times New Roman" w:eastAsia="Times New Roman" w:hAnsi="Times New Roman"/>
          <w:color w:val="1f2937"/>
          <w:sz w:val="27"/>
          <w:szCs w:val="27"/>
          <w:rtl w:val="0"/>
        </w:rPr>
        <w:t xml:space="preserve">Persona que causa alboroto, bullicio o desorden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60" w:lineRule="auto"/>
        <w:rPr>
          <w:rFonts w:ascii="Times New Roman" w:cs="Times New Roman" w:eastAsia="Times New Roman" w:hAnsi="Times New Roman"/>
          <w:color w:val="1f293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937"/>
          <w:sz w:val="24"/>
          <w:szCs w:val="24"/>
          <w:rtl w:val="0"/>
        </w:rPr>
        <w:t xml:space="preserve">— Le apostaron a Justin Barcia, “por ser el típico gringo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2937"/>
          <w:sz w:val="24"/>
          <w:szCs w:val="24"/>
          <w:rtl w:val="0"/>
        </w:rPr>
        <w:t xml:space="preserve">relajero, de pelo largo, que tiene la reputación de chico malo, pero es un buen deportista y muy disciplinado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2937"/>
          <w:sz w:val="24"/>
          <w:szCs w:val="24"/>
          <w:rtl w:val="0"/>
        </w:rPr>
        <w:t xml:space="preserve">”. </w:t>
      </w:r>
      <w:r w:rsidDel="00000000" w:rsidR="00000000" w:rsidRPr="00000000">
        <w:rPr>
          <w:rFonts w:ascii="Times New Roman" w:cs="Times New Roman" w:eastAsia="Times New Roman" w:hAnsi="Times New Roman"/>
          <w:color w:val="1f2937"/>
          <w:sz w:val="24"/>
          <w:szCs w:val="24"/>
          <w:rtl w:val="0"/>
        </w:rPr>
        <w:t xml:space="preserve">[Web], motociclismo.ec, 16.05.2021.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 (Solo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0"/>
        </w:rPr>
        <w:t xml:space="preserve">relajero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cyan"/>
          <w:rtl w:val="0"/>
        </w:rPr>
        <w:t xml:space="preserve">va en negrita)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