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1be206408a0c6e42024aa5af8a23d54624bd84c"/>
    <w:p>
      <w:pPr>
        <w:pStyle w:val="Heading1"/>
      </w:pPr>
      <w:r>
        <w:t xml:space="preserve">HORIZON MEDICAL — Software Documentation (IEC 62304)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HM-SWD-001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Referencia:</w:t>
      </w:r>
      <w:r>
        <w:t xml:space="preserve"> </w:t>
      </w:r>
      <w:r>
        <w:t xml:space="preserve">IEC 62304:2006+AMD1:2015, FDA Software Guidance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X68f50572b2a0e47e0e3c9345e0ff4437c9facb4">
        <w:r>
          <w:rPr>
            <w:rStyle w:val="Hyperlink"/>
          </w:rPr>
          <w:t xml:space="preserve">Software Safety Classification</w:t>
        </w:r>
      </w:hyperlink>
    </w:p>
    <w:p>
      <w:pPr>
        <w:numPr>
          <w:ilvl w:val="0"/>
          <w:numId w:val="1001"/>
        </w:numPr>
        <w:pStyle w:val="Compact"/>
      </w:pPr>
      <w:hyperlink w:anchor="X2a336d84ac1cfbd862544af011741a81b8fb26f">
        <w:r>
          <w:rPr>
            <w:rStyle w:val="Hyperlink"/>
          </w:rPr>
          <w:t xml:space="preserve">Software Development Plan</w:t>
        </w:r>
      </w:hyperlink>
    </w:p>
    <w:p>
      <w:pPr>
        <w:numPr>
          <w:ilvl w:val="0"/>
          <w:numId w:val="1001"/>
        </w:numPr>
        <w:pStyle w:val="Compact"/>
      </w:pPr>
      <w:hyperlink w:anchor="Xe1b6ba57456a37b7889d621656430df8685fb02">
        <w:r>
          <w:rPr>
            <w:rStyle w:val="Hyperlink"/>
          </w:rPr>
          <w:t xml:space="preserve">Software Requirements Specification</w:t>
        </w:r>
      </w:hyperlink>
    </w:p>
    <w:p>
      <w:pPr>
        <w:numPr>
          <w:ilvl w:val="0"/>
          <w:numId w:val="1001"/>
        </w:numPr>
        <w:pStyle w:val="Compact"/>
      </w:pPr>
      <w:hyperlink w:anchor="Xf5bad00c608e6be2bac8eea919a5d11509582cd">
        <w:r>
          <w:rPr>
            <w:rStyle w:val="Hyperlink"/>
          </w:rPr>
          <w:t xml:space="preserve">Software Architecture</w:t>
        </w:r>
      </w:hyperlink>
    </w:p>
    <w:p>
      <w:pPr>
        <w:numPr>
          <w:ilvl w:val="0"/>
          <w:numId w:val="1001"/>
        </w:numPr>
        <w:pStyle w:val="Compact"/>
      </w:pPr>
      <w:hyperlink w:anchor="Xe3c6587f092895b519c6c59f9c27daf12a50982">
        <w:r>
          <w:rPr>
            <w:rStyle w:val="Hyperlink"/>
          </w:rPr>
          <w:t xml:space="preserve">Software Detailed Design</w:t>
        </w:r>
      </w:hyperlink>
    </w:p>
    <w:p>
      <w:pPr>
        <w:numPr>
          <w:ilvl w:val="0"/>
          <w:numId w:val="1001"/>
        </w:numPr>
        <w:pStyle w:val="Compact"/>
      </w:pPr>
      <w:hyperlink w:anchor="Xf4f793e545f58c79c82c171792377d223b3f941">
        <w:r>
          <w:rPr>
            <w:rStyle w:val="Hyperlink"/>
          </w:rPr>
          <w:t xml:space="preserve">Software Unit Testing</w:t>
        </w:r>
      </w:hyperlink>
    </w:p>
    <w:p>
      <w:pPr>
        <w:numPr>
          <w:ilvl w:val="0"/>
          <w:numId w:val="1001"/>
        </w:numPr>
        <w:pStyle w:val="Compact"/>
      </w:pPr>
      <w:hyperlink w:anchor="Xad61128c5db995596c1d12cd3a0582ba43b9adc">
        <w:r>
          <w:rPr>
            <w:rStyle w:val="Hyperlink"/>
          </w:rPr>
          <w:t xml:space="preserve">Software Integration Testing</w:t>
        </w:r>
      </w:hyperlink>
    </w:p>
    <w:p>
      <w:pPr>
        <w:numPr>
          <w:ilvl w:val="0"/>
          <w:numId w:val="1001"/>
        </w:numPr>
        <w:pStyle w:val="Compact"/>
      </w:pPr>
      <w:hyperlink w:anchor="Xd798b479d021e78afab58c8be767963fc2c4b0f">
        <w:r>
          <w:rPr>
            <w:rStyle w:val="Hyperlink"/>
          </w:rPr>
          <w:t xml:space="preserve">Software System Testing</w:t>
        </w:r>
      </w:hyperlink>
    </w:p>
    <w:p>
      <w:pPr>
        <w:numPr>
          <w:ilvl w:val="0"/>
          <w:numId w:val="1001"/>
        </w:numPr>
        <w:pStyle w:val="Compact"/>
      </w:pPr>
      <w:hyperlink w:anchor="Xd51fa7312c245c745db261bb772637119b24a9d">
        <w:r>
          <w:rPr>
            <w:rStyle w:val="Hyperlink"/>
          </w:rPr>
          <w:t xml:space="preserve">Software Validation</w:t>
        </w:r>
      </w:hyperlink>
    </w:p>
    <w:p>
      <w:pPr>
        <w:numPr>
          <w:ilvl w:val="0"/>
          <w:numId w:val="1001"/>
        </w:numPr>
        <w:pStyle w:val="Compact"/>
      </w:pPr>
      <w:hyperlink w:anchor="X0b34ae83ecffc14aa69bd3bb46e94808869cea9">
        <w:r>
          <w:rPr>
            <w:rStyle w:val="Hyperlink"/>
          </w:rPr>
          <w:t xml:space="preserve">Software Maintenance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software-safety-classification"/>
    <w:p>
      <w:pPr>
        <w:pStyle w:val="Heading2"/>
      </w:pPr>
      <w:r>
        <w:t xml:space="preserve">1. Software Safety Classification</w:t>
      </w:r>
    </w:p>
    <w:bookmarkStart w:id="21" w:name="classification-per-iec-62304"/>
    <w:p>
      <w:pPr>
        <w:pStyle w:val="Heading3"/>
      </w:pPr>
      <w:r>
        <w:t xml:space="preserve">1.1 Classification per IEC 62304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Software System /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System: Horizon Medical Holter ECG 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whose failure can result in serious injury or death (misdetection of VT/VF)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(nRF52832)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Acquires and processes ECG signal; failure could result in loss or corruption of diagnostic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/ Cloud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 and stores clinical data; hosts AI engine for arrhythmia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Module (CNN-LSTM)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potentially lethal arrhythmias; false negative could contribute to serious harm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 (iOS/Android)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 ECG and alerts; not the primary diagnostic interface (dashboard is); failure results in temporary loss of patient-facing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Web (Clinical)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interface for clinician review; failure delays but does not prevent diagnosis (data is stored and can be accessed later)</w:t>
            </w:r>
          </w:p>
        </w:tc>
      </w:tr>
    </w:tbl>
    <w:bookmarkEnd w:id="21"/>
    <w:bookmarkStart w:id="22" w:name="fda-level-of-concern"/>
    <w:p>
      <w:pPr>
        <w:pStyle w:val="Heading3"/>
      </w:pPr>
      <w:r>
        <w:t xml:space="preserve">1.2 FDA Level of Concern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Software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Directly acquires physiological signals used for clinical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detection of life-threatening arrhythmias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Patient-facing visualization; not primary diagnostic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 interface; data available through other means if dashboard fails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software-development-plan"/>
    <w:p>
      <w:pPr>
        <w:pStyle w:val="Heading2"/>
      </w:pPr>
      <w:r>
        <w:t xml:space="preserve">2. Software Development Plan</w:t>
      </w:r>
    </w:p>
    <w:bookmarkStart w:id="24" w:name="development-lifecycle-model"/>
    <w:p>
      <w:pPr>
        <w:pStyle w:val="Heading3"/>
      </w:pPr>
      <w:r>
        <w:t xml:space="preserve">2.1 Development Lifecycle Model</w:t>
      </w:r>
    </w:p>
    <w:p>
      <w:pPr>
        <w:pStyle w:val="FirstParagraph"/>
      </w:pPr>
      <w:r>
        <w:rPr>
          <w:bCs/>
          <w:b/>
        </w:rPr>
        <w:t xml:space="preserve">Model:</w:t>
      </w:r>
      <w:r>
        <w:t xml:space="preserve"> </w:t>
      </w:r>
      <w:r>
        <w:t xml:space="preserve">V-Model (adapted for agile sprints within phases)</w:t>
      </w:r>
    </w:p>
    <w:p>
      <w:pPr>
        <w:pStyle w:val="SourceCode"/>
      </w:pPr>
      <w:r>
        <w:rPr>
          <w:rStyle w:val="VerbatimChar"/>
        </w:rPr>
        <w:t xml:space="preserve">User Needs ──────────────────────────────── Validation</w:t>
      </w:r>
      <w:r>
        <w:br/>
      </w:r>
      <w:r>
        <w:rPr>
          <w:rStyle w:val="VerbatimChar"/>
        </w:rPr>
        <w:t xml:space="preserve">     │                                           ▲</w:t>
      </w:r>
      <w:r>
        <w:br/>
      </w:r>
      <w:r>
        <w:rPr>
          <w:rStyle w:val="VerbatimChar"/>
        </w:rPr>
        <w:t xml:space="preserve">     ▼                                           │</w:t>
      </w:r>
      <w:r>
        <w:br/>
      </w:r>
      <w:r>
        <w:rPr>
          <w:rStyle w:val="VerbatimChar"/>
        </w:rPr>
        <w:t xml:space="preserve">Software Requirements ──────────────── System Testing</w:t>
      </w:r>
      <w:r>
        <w:br/>
      </w:r>
      <w:r>
        <w:rPr>
          <w:rStyle w:val="VerbatimChar"/>
        </w:rPr>
        <w:t xml:space="preserve">     │                                           ▲</w:t>
      </w:r>
      <w:r>
        <w:br/>
      </w:r>
      <w:r>
        <w:rPr>
          <w:rStyle w:val="VerbatimChar"/>
        </w:rPr>
        <w:t xml:space="preserve">     ▼                                           │</w:t>
      </w:r>
      <w:r>
        <w:br/>
      </w:r>
      <w:r>
        <w:rPr>
          <w:rStyle w:val="VerbatimChar"/>
        </w:rPr>
        <w:t xml:space="preserve">Architecture Design ─────────────── Integration Testing</w:t>
      </w:r>
      <w:r>
        <w:br/>
      </w:r>
      <w:r>
        <w:rPr>
          <w:rStyle w:val="VerbatimChar"/>
        </w:rPr>
        <w:t xml:space="preserve">     │                                           ▲</w:t>
      </w:r>
      <w:r>
        <w:br/>
      </w:r>
      <w:r>
        <w:rPr>
          <w:rStyle w:val="VerbatimChar"/>
        </w:rPr>
        <w:t xml:space="preserve">     ▼                                           │</w:t>
      </w:r>
      <w:r>
        <w:br/>
      </w:r>
      <w:r>
        <w:rPr>
          <w:rStyle w:val="VerbatimChar"/>
        </w:rPr>
        <w:t xml:space="preserve">Detailed Design ─────────────────── Unit Testing</w:t>
      </w:r>
      <w:r>
        <w:br/>
      </w:r>
      <w:r>
        <w:rPr>
          <w:rStyle w:val="VerbatimChar"/>
        </w:rPr>
        <w:t xml:space="preserve">     │                                    ▲</w:t>
      </w:r>
      <w:r>
        <w:br/>
      </w:r>
      <w:r>
        <w:rPr>
          <w:rStyle w:val="VerbatimChar"/>
        </w:rPr>
        <w:t xml:space="preserve">     ▼                                    │</w:t>
      </w:r>
      <w:r>
        <w:br/>
      </w:r>
      <w:r>
        <w:rPr>
          <w:rStyle w:val="VerbatimChar"/>
        </w:rPr>
        <w:t xml:space="preserve">     └──────── Coding ───────────────────┘</w:t>
      </w:r>
    </w:p>
    <w:bookmarkEnd w:id="24"/>
    <w:bookmarkStart w:id="25" w:name="development-activities-per-iec-62304"/>
    <w:p>
      <w:pPr>
        <w:pStyle w:val="Heading3"/>
      </w:pPr>
      <w:r>
        <w:t xml:space="preserve">2.2 Development Activities per IEC 62304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development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requirements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architectural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detailed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unit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unit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integration and integration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system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5"/>
    <w:bookmarkStart w:id="26" w:name="development-tools"/>
    <w:p>
      <w:pPr>
        <w:pStyle w:val="Heading3"/>
      </w:pPr>
      <w:r>
        <w:t xml:space="preserve">2.3 Development Tools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qualification not required (well-established)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management, traceability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for intended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Segger Embedded Studio / 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qualification per IEC 62304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GCC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Compiler validation testing performed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 / TensorFlow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for model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Native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app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output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 / Pytest / Unity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testing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(test tools)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SonarQube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code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(analysis tool)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Jenkins / 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validation performed</w:t>
            </w:r>
          </w:p>
        </w:tc>
      </w:tr>
    </w:tbl>
    <w:bookmarkEnd w:id="26"/>
    <w:bookmarkStart w:id="27" w:name="configuration-management"/>
    <w:p>
      <w:pPr>
        <w:pStyle w:val="Heading3"/>
      </w:pPr>
      <w:r>
        <w:t xml:space="preserve">2.4 Configuration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repository with branch protection, code review (PR)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Jira with traceability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control system (QMS)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with artifact versioning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tags, release notes, checksum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software-requirements-specification"/>
    <w:p>
      <w:pPr>
        <w:pStyle w:val="Heading2"/>
      </w:pPr>
      <w:r>
        <w:t xml:space="preserve">3. Software Requirements Specification</w:t>
      </w:r>
    </w:p>
    <w:bookmarkStart w:id="29" w:name="firmware-requirements-nrf52832"/>
    <w:p>
      <w:pPr>
        <w:pStyle w:val="Heading3"/>
      </w:pPr>
      <w:r>
        <w:t xml:space="preserve">3.1 Firmware Requirements (nRF52832)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FW-REQ-001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firmware shall acquire ECG data from ADS1298 at 500 Hz per channel, 24-bit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+ bench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FW-REQ-002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firmware shall apply bandpass filtering (0.05–150 Hz) to the raw ECG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+ frequency response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FW-REQ-003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firmware shall apply 50/60 Hz notch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FW-REQ-004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firmware shall detect electrode disconnection via impedance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+ bench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FW-REQ-005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firmware shall transmit ECG data via BLE to the paired mobile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FW-REQ-006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firmware shall buffer ECG data locally when BLE is disconnected (≥8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FW-REQ-007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firmware shall monitor battery level and generate alerts at ≤20% and ≤5%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FW-REQ-008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firmware shall support secure OTA updates with dual-bank and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FW-REQ-009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firmware shall use BLE Secure Connections with AES-128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FW-REQ-010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firmware shall implement watchdog timer for crash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</w:t>
            </w:r>
          </w:p>
        </w:tc>
      </w:tr>
    </w:tbl>
    <w:bookmarkEnd w:id="29"/>
    <w:bookmarkStart w:id="30" w:name="backend-requirements"/>
    <w:p>
      <w:pPr>
        <w:pStyle w:val="Heading3"/>
      </w:pPr>
      <w:r>
        <w:t xml:space="preserve">3.2 Backend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BE-REQ-001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backend shall receive ECG data from mobile apps via HTTPS/TLS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BE-REQ-002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backend shall store ECG data with AES-256 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BE-REQ-003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backend shall process ECG data through the AI module within 30 seconds of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BE-REQ-004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backend shall implement OAuth 2.0 authentication for all 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BE-REQ-005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backend shall support RBAC (clinician, admin, patient roles)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BE-REQ-006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backend shall maintain audit logs for all data access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BE-REQ-007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backend shall achieve ≥99.9% uptime (SLA)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BE-REQ-008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backend shall implement rate limiting to prevent API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</w:tbl>
    <w:bookmarkEnd w:id="30"/>
    <w:bookmarkStart w:id="31" w:name="ai-module-requirements"/>
    <w:p>
      <w:pPr>
        <w:pStyle w:val="Heading3"/>
      </w:pPr>
      <w:r>
        <w:t xml:space="preserve">3.3 AI Module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AI-REQ-001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module shall detect AF with sensitivity ≥95% and specificity ≥95%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AI-REQ-002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module shall detect VT with sensitivity ≥95% and specificity ≥98%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AI-REQ-003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module shall classify ECG segments into defined arrhythmia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AI-REQ-004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module shall provide confidence scores for each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AI-REQ-005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module shall process a 10-second ECG segment in &lt;5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AI-REQ-006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module shall be a locked algorithm (no continuous learning in 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AI-REQ-007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module shall log all inference inputs and outputs for 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</w:tbl>
    <w:bookmarkEnd w:id="31"/>
    <w:bookmarkStart w:id="32" w:name="mobile-app-requirements"/>
    <w:p>
      <w:pPr>
        <w:pStyle w:val="Heading3"/>
      </w:pPr>
      <w:r>
        <w:t xml:space="preserve">3.4 Mobile App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APP-REQ-001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shall display real-time ECG waveform from the Holter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APP-REQ-002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shall display battery level of the Holter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APP-REQ-003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shall allow the patient to log symptoms with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APP-REQ-004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shall display alerts received from the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APP-REQ-005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shall transmit ECG data to the backend when Internet is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APP-REQ-006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shall store ECG data locally when offline and sync when reconnected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APP-REQ-007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shall support iOS 15+ and Android 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software-architecture"/>
    <w:p>
      <w:pPr>
        <w:pStyle w:val="Heading2"/>
      </w:pPr>
      <w:r>
        <w:t xml:space="preserve">4. Software Architecture</w:t>
      </w:r>
    </w:p>
    <w:bookmarkStart w:id="34" w:name="system-architecture"/>
    <w:p>
      <w:pPr>
        <w:pStyle w:val="Heading3"/>
      </w:pPr>
      <w:r>
        <w:t xml:space="preserve">4.1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HORIZON MEDICAL SYSTEM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BLE     ┌──────────────┐   HTTPS   ┌────────┐│</w:t>
      </w:r>
      <w:r>
        <w:br/>
      </w:r>
      <w:r>
        <w:rPr>
          <w:rStyle w:val="VerbatimChar"/>
        </w:rPr>
        <w:t xml:space="preserve">│  │  HOLTER       │◄─────────▶│  MOBILE APP  │◄─────────▶│BACKEND ││</w:t>
      </w:r>
      <w:r>
        <w:br/>
      </w:r>
      <w:r>
        <w:rPr>
          <w:rStyle w:val="VerbatimChar"/>
        </w:rPr>
        <w:t xml:space="preserve">│  │  DEVICE       │           │  (iOS/Android)│           │(Cloud) ││</w:t>
      </w:r>
      <w:r>
        <w:br/>
      </w:r>
      <w:r>
        <w:rPr>
          <w:rStyle w:val="VerbatimChar"/>
        </w:rPr>
        <w:t xml:space="preserve">│  │              │           │              │           │        ││</w:t>
      </w:r>
      <w:r>
        <w:br/>
      </w:r>
      <w:r>
        <w:rPr>
          <w:rStyle w:val="VerbatimChar"/>
        </w:rPr>
        <w:t xml:space="preserve">│  │ ┌──────────┐ │           │ ┌──────────┐ │           │┌──────┐││</w:t>
      </w:r>
      <w:r>
        <w:br/>
      </w:r>
      <w:r>
        <w:rPr>
          <w:rStyle w:val="VerbatimChar"/>
        </w:rPr>
        <w:t xml:space="preserve">│  │ │ADS1298   │ │           │ │ECG Display│ │           ││API   │││</w:t>
      </w:r>
      <w:r>
        <w:br/>
      </w:r>
      <w:r>
        <w:rPr>
          <w:rStyle w:val="VerbatimChar"/>
        </w:rPr>
        <w:t xml:space="preserve">│  │ │(AFE)     │ │           │ │Symptom Log│ │           ││Server│││</w:t>
      </w:r>
      <w:r>
        <w:br/>
      </w:r>
      <w:r>
        <w:rPr>
          <w:rStyle w:val="VerbatimChar"/>
        </w:rPr>
        <w:t xml:space="preserve">│  │ └──────────┘ │           │ │Alerts     │ │           │└──────┘││</w:t>
      </w:r>
      <w:r>
        <w:br/>
      </w:r>
      <w:r>
        <w:rPr>
          <w:rStyle w:val="VerbatimChar"/>
        </w:rPr>
        <w:t xml:space="preserve">│  │ ┌──────────┐ │           │ │BLE Manager│ │           │┌──────┐││</w:t>
      </w:r>
      <w:r>
        <w:br/>
      </w:r>
      <w:r>
        <w:rPr>
          <w:rStyle w:val="VerbatimChar"/>
        </w:rPr>
        <w:t xml:space="preserve">│  │ │nRF52832  │ │           │ │Data Sync  │ │           ││AI/ML │││</w:t>
      </w:r>
      <w:r>
        <w:br/>
      </w:r>
      <w:r>
        <w:rPr>
          <w:rStyle w:val="VerbatimChar"/>
        </w:rPr>
        <w:t xml:space="preserve">│  │ │(MCU+BLE) │ │           │ └──────────┘ │           ││Engine│││</w:t>
      </w:r>
      <w:r>
        <w:br/>
      </w:r>
      <w:r>
        <w:rPr>
          <w:rStyle w:val="VerbatimChar"/>
        </w:rPr>
        <w:t xml:space="preserve">│  │ └──────────┘ │           └──────────────┘           │└──────┘││</w:t>
      </w:r>
      <w:r>
        <w:br/>
      </w:r>
      <w:r>
        <w:rPr>
          <w:rStyle w:val="VerbatimChar"/>
        </w:rPr>
        <w:t xml:space="preserve">│  │ ┌──────────┐ │                                       │┌──────┐││</w:t>
      </w:r>
      <w:r>
        <w:br/>
      </w:r>
      <w:r>
        <w:rPr>
          <w:rStyle w:val="VerbatimChar"/>
        </w:rPr>
        <w:t xml:space="preserve">│  │ │Battery   │ │                                       ││DB    │││</w:t>
      </w:r>
      <w:r>
        <w:br/>
      </w:r>
      <w:r>
        <w:rPr>
          <w:rStyle w:val="VerbatimChar"/>
        </w:rPr>
        <w:t xml:space="preserve">│  │ │Mgmt (BMS)│ │                                       ││(Encr)│││</w:t>
      </w:r>
      <w:r>
        <w:br/>
      </w:r>
      <w:r>
        <w:rPr>
          <w:rStyle w:val="VerbatimChar"/>
        </w:rPr>
        <w:t xml:space="preserve">│  │ └──────────┘ │                                       │└──────┘││</w:t>
      </w:r>
      <w:r>
        <w:br/>
      </w:r>
      <w:r>
        <w:rPr>
          <w:rStyle w:val="VerbatimChar"/>
        </w:rPr>
        <w:t xml:space="preserve">│  └──────────────┘                                       └────────┘│</w:t>
      </w:r>
      <w:r>
        <w:br/>
      </w:r>
      <w:r>
        <w:rPr>
          <w:rStyle w:val="VerbatimChar"/>
        </w:rPr>
        <w:t xml:space="preserve">│                                                              │     │</w:t>
      </w:r>
      <w:r>
        <w:br/>
      </w:r>
      <w:r>
        <w:rPr>
          <w:rStyle w:val="VerbatimChar"/>
        </w:rPr>
        <w:t xml:space="preserve">│                                                              ▼     │</w:t>
      </w:r>
      <w:r>
        <w:br/>
      </w:r>
      <w:r>
        <w:rPr>
          <w:rStyle w:val="VerbatimChar"/>
        </w:rPr>
        <w:t xml:space="preserve">│                                                     ┌────────────┐ │</w:t>
      </w:r>
      <w:r>
        <w:br/>
      </w:r>
      <w:r>
        <w:rPr>
          <w:rStyle w:val="VerbatimChar"/>
        </w:rPr>
        <w:t xml:space="preserve">│                                                     │ DASHBOARD  │ │</w:t>
      </w:r>
      <w:r>
        <w:br/>
      </w:r>
      <w:r>
        <w:rPr>
          <w:rStyle w:val="VerbatimChar"/>
        </w:rPr>
        <w:t xml:space="preserve">│                                                     │ WEB        │ │</w:t>
      </w:r>
      <w:r>
        <w:br/>
      </w:r>
      <w:r>
        <w:rPr>
          <w:rStyle w:val="VerbatimChar"/>
        </w:rPr>
        <w:t xml:space="preserve">│                                                     │ (Clinical) │ │</w:t>
      </w:r>
      <w:r>
        <w:br/>
      </w:r>
      <w:r>
        <w:rPr>
          <w:rStyle w:val="VerbatimChar"/>
        </w:rPr>
        <w:t xml:space="preserve">│                                                     └────────────┘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data-flow"/>
    <w:p>
      <w:pPr>
        <w:pStyle w:val="Heading3"/>
      </w:pPr>
      <w:r>
        <w:t xml:space="preserve">4.2 Data Flow</w:t>
      </w:r>
    </w:p>
    <w:p>
      <w:pPr>
        <w:pStyle w:val="SourceCode"/>
      </w:pPr>
      <w:r>
        <w:rPr>
          <w:rStyle w:val="VerbatimChar"/>
        </w:rPr>
        <w:t xml:space="preserve">Electrodes → ADS1298 (ADC 24-bit, 500Hz) → nRF52832 (filtering, buffering)</w:t>
      </w:r>
      <w:r>
        <w:br/>
      </w:r>
      <w:r>
        <w:rPr>
          <w:rStyle w:val="VerbatimChar"/>
        </w:rPr>
        <w:t xml:space="preserve">    → BLE → Mobile App (display, cache) → HTTPS/TLS 1.3 → Backend API</w:t>
      </w:r>
      <w:r>
        <w:br/>
      </w:r>
      <w:r>
        <w:rPr>
          <w:rStyle w:val="VerbatimChar"/>
        </w:rPr>
        <w:t xml:space="preserve">    → AI Engine (CNN-LSTM inference) → Database (encrypted storage)</w:t>
      </w:r>
      <w:r>
        <w:br/>
      </w:r>
      <w:r>
        <w:rPr>
          <w:rStyle w:val="VerbatimChar"/>
        </w:rPr>
        <w:t xml:space="preserve">    → Dashboard (clinical review) → PDF Report</w:t>
      </w:r>
    </w:p>
    <w:bookmarkEnd w:id="35"/>
    <w:bookmarkStart w:id="36" w:name="software-decomposition"/>
    <w:p>
      <w:pPr>
        <w:pStyle w:val="Heading3"/>
      </w:pPr>
      <w:r>
        <w:t xml:space="preserve">4.3 Software Decomposition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Software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SOUP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 acquisition, digital filter, BLE stack, OTA updater, battery manager, electrode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Zephyr RTOS, Nordic SDK, mbed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server, data pipeline, auth service, notification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Node.js/Python runtime, Express/FastAPI, PostgreSQL,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Preprocessing, CNN-LSTM model, inference engine, confidence scorer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PyTorch/TensorFlow, NumPy, SciPy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manager, ECG renderer, data sync, 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Native, BLE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module, ECG viewer, report generator, patient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React.js, Chart.js/D3.js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0" w:name="software-detailed-design"/>
    <w:p>
      <w:pPr>
        <w:pStyle w:val="Heading2"/>
      </w:pPr>
      <w:r>
        <w:t xml:space="preserve">5. Software Detailed Design</w:t>
      </w:r>
    </w:p>
    <w:bookmarkStart w:id="38" w:name="firmware-modules"/>
    <w:p>
      <w:pPr>
        <w:pStyle w:val="Heading3"/>
      </w:pPr>
      <w:r>
        <w:t xml:space="preserve">5.1 Firmware Modules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ecg_acquisition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Configures ADS1298, reads samples via SPI, manages sampling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to ADS1298, internal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 — primary data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Implements IIR bandpass (0.05–150 Hz) and FIR notch (50/60 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data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 — signal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ble_comm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BLE advertising, connection, data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stack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 — data transmission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Circular buffer for offline storage (flash 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storage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 — data preservation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electrode_monitor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electrode impedance, detects disconnection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 channel, alert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 — data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voltage, manages power states, generates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ADC, GPIO, alert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— operational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ota_updater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Dual-bank firmware update with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BLE, flash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 — device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watchdog timer, system health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WDT peripheral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 — reliability</w:t>
            </w:r>
          </w:p>
        </w:tc>
      </w:tr>
    </w:tbl>
    <w:bookmarkEnd w:id="38"/>
    <w:bookmarkStart w:id="39" w:name="ai-module-components"/>
    <w:p>
      <w:pPr>
        <w:pStyle w:val="Heading3"/>
      </w:pPr>
      <w:r>
        <w:t xml:space="preserve">5.2 AI Module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Resamples, normalizes, segments ECG into 10-second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ECG data (3-channel, 500 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segments (10s × 3ch × 5000 samples)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feature_extractor</w:t>
            </w:r>
            <w:r>
              <w:t xml:space="preserve"> </w:t>
            </w:r>
            <w:r>
              <w:t xml:space="preserve">(CNN)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Convolutional layers extract spatial features from ECG 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Preprocessed 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vectors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sequence_analyzer</w:t>
            </w:r>
            <w:r>
              <w:t xml:space="preserve"> </w:t>
            </w:r>
            <w:r>
              <w:t xml:space="preserve">(LSTM)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 layers analyze temporal patterns across 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vectors (sequential)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feature representation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layers + softmax for arrhythmia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probabilities + confidence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thresholds, aggregates results, generates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probabilities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Arrhythmia labels, alert priority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software-unit-testing"/>
    <w:p>
      <w:pPr>
        <w:pStyle w:val="Heading2"/>
      </w:pPr>
      <w:r>
        <w:t xml:space="preserve">6. Software Unit Testing</w:t>
      </w:r>
    </w:p>
    <w:bookmarkStart w:id="41" w:name="unit-testing-strategy"/>
    <w:p>
      <w:pPr>
        <w:pStyle w:val="Heading3"/>
      </w:pPr>
      <w:r>
        <w:t xml:space="preserve">6.1 Unit Testing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Software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(C), CMock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White-box testing of critical 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(Node.js) / Pytest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White-box + boundary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≥70% line coverage + model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+ performance tests per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+ React Native Testing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≥70% 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+ integration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+ React Testing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≥70% 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tests</w:t>
            </w:r>
          </w:p>
        </w:tc>
      </w:tr>
    </w:tbl>
    <w:bookmarkEnd w:id="41"/>
    <w:bookmarkStart w:id="42" w:name="critical-unit-tests-firmware"/>
    <w:p>
      <w:pPr>
        <w:pStyle w:val="Heading3"/>
      </w:pPr>
      <w:r>
        <w:t xml:space="preserve">6.2 Critical Unit Tests (Firmware)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UT-FW-001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bandpass filter with known sinusoidal inputs at 0.01, 0.05, 1, 50, 150, 200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attenuation per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UT-FW-002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notch filter attenuates 50 Hz by ≥40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≥40 dB attenuation at 50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UT-FW-003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electrode_monitor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disconnection detection when impedance &gt; 50 kΩ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generated within 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UT-FW-004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buffer to capacity, verify oldest data is overwritten (circular)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behavior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UT-FW-005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battery_manager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voltage at 20% and 5%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alerts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software-integration-testing"/>
    <w:p>
      <w:pPr>
        <w:pStyle w:val="Heading2"/>
      </w:pPr>
      <w:r>
        <w:t xml:space="preserve">7. Software Integration Testing</w:t>
      </w:r>
    </w:p>
    <w:bookmarkStart w:id="44" w:name="integration-test-cases"/>
    <w:p>
      <w:pPr>
        <w:pStyle w:val="Heading3"/>
      </w:pPr>
      <w:r>
        <w:t xml:space="preserve">7.1 Integration Test Cases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→ BLE →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 data transmitted from device to app in 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 displayed on app with &lt;2s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→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 data uploaded from app to backend via 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received, validated, stored in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→ AI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 data processed by AI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Arrhythmia classification returned within 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→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data displayed on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patient data, ECG, AI results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→ App (alerts)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notification sent from backend to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 received on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(offline) → App (reconnect) →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Buffered data synced after BLE reconnection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buffered data successfully uploaded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Update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update via BLE from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updated successfully, rollback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software-system-testing"/>
    <w:p>
      <w:pPr>
        <w:pStyle w:val="Heading2"/>
      </w:pPr>
      <w:r>
        <w:t xml:space="preserve">8. Software System Testing</w:t>
      </w:r>
    </w:p>
    <w:bookmarkStart w:id="46" w:name="system-test-cases"/>
    <w:p>
      <w:pPr>
        <w:pStyle w:val="Heading3"/>
      </w:pPr>
      <w:r>
        <w:t xml:space="preserve">8.1 System Test Cases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End-to-end: 48-hour continuous monitoring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 loss, all arrhythmias detected, battery sustains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under maximum load (concurrent users on 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 &lt;3s with 50 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mode: device operates without Internet for 8 hours, then syncs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data recovered and processed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 penetration testing of API, BLE,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critical/high vulnerabilities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test: rapid BLE connect/disconnect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crash, no data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Compatibility: test on 5 Android + 3 iOS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functions correctly on all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Recovery: backend crash and restart during data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 loss, processing 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performance regression test with golden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within specification (Se ≥95% AF, Se ≥95% VT)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software-validation"/>
    <w:p>
      <w:pPr>
        <w:pStyle w:val="Heading2"/>
      </w:pPr>
      <w:r>
        <w:t xml:space="preserve">9. Software Validation</w:t>
      </w:r>
    </w:p>
    <w:bookmarkStart w:id="48" w:name="validation-activities"/>
    <w:p>
      <w:pPr>
        <w:pStyle w:val="Heading3"/>
      </w:pPr>
      <w:r>
        <w:t xml:space="preserve">9.1 Validation Activities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study vs. standard Holter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concordance ≥90%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clinical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dataset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Se/Sp within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Summative study (patients + clinicians)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critical use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use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deployment in patient homes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completion ≥95%</w:t>
            </w:r>
          </w:p>
        </w:tc>
      </w:tr>
    </w:tbl>
    <w:bookmarkEnd w:id="48"/>
    <w:bookmarkStart w:id="49" w:name="traceability-matrix-summary"/>
    <w:p>
      <w:pPr>
        <w:pStyle w:val="Heading3"/>
      </w:pPr>
      <w:r>
        <w:t xml:space="preserve">9.2 Traceability Matrix Summary</w:t>
      </w:r>
    </w:p>
    <w:p>
      <w:pPr>
        <w:pStyle w:val="SourceCode"/>
      </w:pPr>
      <w:r>
        <w:rPr>
          <w:rStyle w:val="VerbatimChar"/>
        </w:rPr>
        <w:t xml:space="preserve">User Needs → Product Requirements → Software Requirements → Design → Code → Unit Tests → Integration Tests → System Tests → Validation</w:t>
      </w:r>
    </w:p>
    <w:p>
      <w:pPr>
        <w:pStyle w:val="FirstParagraph"/>
      </w:pPr>
      <w:r>
        <w:t xml:space="preserve">Complete bidirectional traceability is maintained in [Jira/Requirements Management Tool].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oftware-maintenance"/>
    <w:p>
      <w:pPr>
        <w:pStyle w:val="Heading2"/>
      </w:pPr>
      <w:r>
        <w:t xml:space="preserve">10. Software Maintenance</w:t>
      </w:r>
    </w:p>
    <w:bookmarkStart w:id="51" w:name="maintenance-plan"/>
    <w:p>
      <w:pPr>
        <w:pStyle w:val="Heading3"/>
      </w:pPr>
      <w:r>
        <w:t xml:space="preserve">10.1 Maintenance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fix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 (severity-based SLA)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 (CVSS-based priority)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 updates (features)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model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(or as new data available)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SOUP/dependency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(SBOM-based)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</w:tr>
    </w:tbl>
    <w:bookmarkEnd w:id="51"/>
    <w:bookmarkStart w:id="52" w:name="change-control-for-software"/>
    <w:p>
      <w:pPr>
        <w:pStyle w:val="Heading3"/>
      </w:pPr>
      <w:r>
        <w:t xml:space="preserve">10.2 Change Control for Software</w:t>
      </w:r>
    </w:p>
    <w:p>
      <w:pPr>
        <w:pStyle w:val="FirstParagraph"/>
      </w:pPr>
      <w:r>
        <w:t xml:space="preserve">All software changes follow the Design Change Control process:</w:t>
      </w:r>
      <w:r>
        <w:t xml:space="preserve"> </w:t>
      </w:r>
      <w:r>
        <w:t xml:space="preserve">1. Change Request submitted with impact assessment</w:t>
      </w:r>
      <w:r>
        <w:t xml:space="preserve"> </w:t>
      </w:r>
      <w:r>
        <w:t xml:space="preserve">2. Risk analysis of the change (ISO 14971)</w:t>
      </w:r>
      <w:r>
        <w:t xml:space="preserve"> </w:t>
      </w:r>
      <w:r>
        <w:t xml:space="preserve">3. Regression analysis to determine required re-testing</w:t>
      </w:r>
      <w:r>
        <w:t xml:space="preserve"> </w:t>
      </w:r>
      <w:r>
        <w:t xml:space="preserve">4. Implementation with code review</w:t>
      </w:r>
      <w:r>
        <w:t xml:space="preserve"> </w:t>
      </w:r>
      <w:r>
        <w:t xml:space="preserve">5. Regression testing execution</w:t>
      </w:r>
      <w:r>
        <w:t xml:space="preserve"> </w:t>
      </w:r>
      <w:r>
        <w:t xml:space="preserve">6. Release approval by Quality</w:t>
      </w:r>
      <w:r>
        <w:t xml:space="preserve"> </w:t>
      </w:r>
      <w:r>
        <w:t xml:space="preserve">7. Version increment and release notes</w:t>
      </w:r>
    </w:p>
    <w:bookmarkEnd w:id="52"/>
    <w:bookmarkStart w:id="53" w:name="problem-resolution"/>
    <w:p>
      <w:pPr>
        <w:pStyle w:val="Heading3"/>
      </w:pPr>
      <w:r>
        <w:t xml:space="preserve">10.3 Problem Resolution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(safety-related)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(hotfix)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(major functionality)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(minor functionality)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planned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(cosmetic, minor)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X7ac9acc0582ca723bbceacd0d790e2b800958ee"/>
    <w:p>
      <w:pPr>
        <w:pStyle w:val="Heading2"/>
      </w:pPr>
      <w:r>
        <w:t xml:space="preserve">Appendix: SOUP (Software of Unknown Provenance) 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SOUP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List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Zephyr 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Zephyr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 nRF5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Nordic Semiconductor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mbed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Meta/PyTorch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OpenJS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Ingeniería de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— Horizon Medical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2026-05-16T17:27:34Z</dcterms:created>
  <dcterms:modified xsi:type="dcterms:W3CDTF">2026-05-16T17:27:34Z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