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97E9" w14:textId="26389DB2" w:rsidR="00A83D7E" w:rsidRDefault="00D25B8C">
      <w:r>
        <w:t xml:space="preserve">Módulo de </w:t>
      </w:r>
      <w:proofErr w:type="spellStart"/>
      <w:r>
        <w:t>habit</w:t>
      </w:r>
      <w:proofErr w:type="spellEnd"/>
      <w:r>
        <w:t xml:space="preserve"> tracking (simple)</w:t>
      </w:r>
    </w:p>
    <w:sectPr w:rsidR="00A83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BA"/>
    <w:rsid w:val="001406BA"/>
    <w:rsid w:val="00A83D7E"/>
    <w:rsid w:val="00D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58CA"/>
  <w15:chartTrackingRefBased/>
  <w15:docId w15:val="{3F53A88F-AF55-4351-B072-FAD01C43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PATRICIO MONTANARES CHAVEZ</dc:creator>
  <cp:keywords/>
  <dc:description/>
  <cp:lastModifiedBy>OMAR PATRICIO MONTANARES CHAVEZ</cp:lastModifiedBy>
  <cp:revision>2</cp:revision>
  <dcterms:created xsi:type="dcterms:W3CDTF">2024-10-21T21:05:00Z</dcterms:created>
  <dcterms:modified xsi:type="dcterms:W3CDTF">2024-10-21T21:05:00Z</dcterms:modified>
</cp:coreProperties>
</file>