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Siemens Wages Analysis Report</w:t>
      </w:r>
    </w:p>
    <w:p>
      <w:r>
        <w:t>Report generated on 2025-05-27 14:48:56</w:t>
      </w:r>
    </w:p>
    <w:p>
      <w:pPr>
        <w:pStyle w:val="Heading1"/>
      </w:pPr>
      <w:r>
        <w:t>1. Monthly Mandays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hly_manday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Monthly Amount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hly_amoun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Top Occupations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occupations_amou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occupations_manday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Statistical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Amount Spent</w:t>
            </w:r>
          </w:p>
        </w:tc>
        <w:tc>
          <w:tcPr>
            <w:tcW w:type="dxa" w:w="4320"/>
          </w:tcPr>
          <w:p>
            <w:r>
              <w:t>20,805,606.31</w:t>
            </w:r>
          </w:p>
        </w:tc>
      </w:tr>
      <w:tr>
        <w:tc>
          <w:tcPr>
            <w:tcW w:type="dxa" w:w="4320"/>
          </w:tcPr>
          <w:p>
            <w:r>
              <w:t>Total Mandays</w:t>
            </w:r>
          </w:p>
        </w:tc>
        <w:tc>
          <w:tcPr>
            <w:tcW w:type="dxa" w:w="4320"/>
          </w:tcPr>
          <w:p>
            <w:r>
              <w:t>101,561</w:t>
            </w:r>
          </w:p>
        </w:tc>
      </w:tr>
      <w:tr>
        <w:tc>
          <w:tcPr>
            <w:tcW w:type="dxa" w:w="4320"/>
          </w:tcPr>
          <w:p>
            <w:r>
              <w:t>Average Daily Rate</w:t>
            </w:r>
          </w:p>
        </w:tc>
        <w:tc>
          <w:tcPr>
            <w:tcW w:type="dxa" w:w="4320"/>
          </w:tcPr>
          <w:p>
            <w:r>
              <w:t>204.86</w:t>
            </w:r>
          </w:p>
        </w:tc>
      </w:tr>
      <w:tr>
        <w:tc>
          <w:tcPr>
            <w:tcW w:type="dxa" w:w="4320"/>
          </w:tcPr>
          <w:p>
            <w:r>
              <w:t>Number of Unique Occupations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Peak Month (by Amount)</w:t>
            </w:r>
          </w:p>
        </w:tc>
        <w:tc>
          <w:tcPr>
            <w:tcW w:type="dxa" w:w="4320"/>
          </w:tcPr>
          <w:p>
            <w:r>
              <w:t>2019-04</w:t>
            </w:r>
          </w:p>
        </w:tc>
      </w:tr>
    </w:tbl>
    <w:p>
      <w:pPr>
        <w:pStyle w:val="Heading1"/>
      </w:pPr>
      <w:r>
        <w:t>5. Mandays vs Amount Correlation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days_amount_correl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Rate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_by_occup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