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3A5F" w14:textId="165E2169" w:rsidR="00966560" w:rsidRDefault="007769DE" w:rsidP="007769DE">
      <w:pPr>
        <w:pStyle w:val="Title"/>
        <w:jc w:val="center"/>
      </w:pPr>
      <w:proofErr w:type="spellStart"/>
      <w:r>
        <w:t>Af</w:t>
      </w:r>
      <w:proofErr w:type="spellEnd"/>
      <w:r>
        <w:t xml:space="preserve"> phenotype notes</w:t>
      </w:r>
      <w:r w:rsidR="007A73F7">
        <w:t xml:space="preserve"> for intro paragraph</w:t>
      </w:r>
    </w:p>
    <w:p w14:paraId="29E65DA5" w14:textId="31BD5E38" w:rsidR="007769DE" w:rsidRDefault="007769DE" w:rsidP="007A73F7"/>
    <w:p w14:paraId="0E40254F" w14:textId="337F833D" w:rsidR="007A73F7" w:rsidRDefault="007A73F7" w:rsidP="007A73F7">
      <w:r>
        <w:t xml:space="preserve">Atrial fibrillation stats </w:t>
      </w:r>
    </w:p>
    <w:p w14:paraId="036B0B82" w14:textId="3CB0C618" w:rsidR="007A73F7" w:rsidRDefault="00721A37" w:rsidP="007A73F7">
      <w:pPr>
        <w:pStyle w:val="ListParagraph"/>
        <w:numPr>
          <w:ilvl w:val="0"/>
          <w:numId w:val="3"/>
        </w:numPr>
      </w:pPr>
      <w:r>
        <w:t xml:space="preserve">Atrial fibrillation is the </w:t>
      </w:r>
      <w:r w:rsidR="005D7601">
        <w:t xml:space="preserve">one of the most common forms of cardiac </w:t>
      </w:r>
      <w:proofErr w:type="spellStart"/>
      <w:r w:rsidR="005D7601">
        <w:t>arthymia</w:t>
      </w:r>
      <w:r w:rsidR="00E44CDC">
        <w:t>s</w:t>
      </w:r>
      <w:proofErr w:type="spellEnd"/>
      <w:r w:rsidR="005D7601">
        <w:t xml:space="preserve"> leading to </w:t>
      </w:r>
      <w:proofErr w:type="spellStart"/>
      <w:r w:rsidR="005D7601">
        <w:t>a</w:t>
      </w:r>
      <w:proofErr w:type="spellEnd"/>
      <w:r w:rsidR="005D7601">
        <w:t xml:space="preserve"> increased risk of stroke event </w:t>
      </w:r>
      <w:r w:rsidR="000A6CA2">
        <w:t>by 3 – 5 folds even when adjusting for external risk factors.</w:t>
      </w:r>
      <w:r w:rsidR="00242007">
        <w:fldChar w:fldCharType="begin"/>
      </w:r>
      <w:r w:rsidR="00242007">
        <w:instrText xml:space="preserve"> ADDIN ZOTERO_ITEM CSL_CITATION {"citationID":"L28EPOML","properties":{"formattedCitation":"(Wolf {\\i{}et al.}, 1978)","plainCitation":"(Wolf et al., 1978)","noteIndex":0},"citationItems":[{"id":2,"uris":["http://zotero.org/users/12157847/items/KIYAY68R"],"itemData":{"id":2,"type":"article-journal","abstract":"Chronic atrial fibrillation (AF) as a precursor of stroke was assessed over 24 years of follow-up of the general population sample at Framingham, Massachusetts. Persons with chronic established AF, with or without rheumatic heart disease (RHD), are at greatly increased risk of stroke, and the stroke is probably due to embolism. Chronic AF in the absence of RHD is associated with more than a fivefold increase in stroke incidence, while AF with RHD has a 17-fold increase. Stroke occurrence increased as duration of AF increased, with no evidence of a particularly vulnerable period. Chronic idiopathic AF is an important precursor of cerebral embolism. Controlled trials of anticoagulants or antiarrhythmic agents in persons with chronic AF may demonstrate if strokes can be prevented in this highly susceptible group.","container-title":"Neurology","DOI":"10.1212/WNL.28.10.973","ISSN":"0028-3878, 1526-632X","issue":"10","language":"en","license":"© 1978 by the American Academy of Neurology","note":"publisher: Wolters Kluwer Health, Inc. on behalf of the American Academy of Neurology\nsection: Articles\nPMID: 570666","page":"973-973","source":"n.neurology.org","title":"Epidemiologic assessment of chronic atrial fibrillation and risk of stroke: The fiamingham Study","title-short":"Epidemiologic assessment of chronic atrial fibrillation and risk of stroke","volume":"28","author":[{"family":"Wolf","given":"Philip A."},{"family":"Dawber","given":"Thomas R."},{"family":"Thomas","given":"H. Emerson"},{"family":"Kannel","given":"William B."}],"issued":{"date-parts":[["1978",10,1]]}}}],"schema":"https://github.com/citation-style-language/schema/raw/master/csl-citation.json"} </w:instrText>
      </w:r>
      <w:r w:rsidR="00242007">
        <w:fldChar w:fldCharType="separate"/>
      </w:r>
      <w:r w:rsidR="00242007" w:rsidRPr="00242007">
        <w:rPr>
          <w:rFonts w:ascii="Calibri" w:hAnsi="Calibri" w:cs="Calibri"/>
          <w:kern w:val="0"/>
          <w:szCs w:val="24"/>
        </w:rPr>
        <w:t xml:space="preserve">(Wolf </w:t>
      </w:r>
      <w:r w:rsidR="00242007" w:rsidRPr="00242007">
        <w:rPr>
          <w:rFonts w:ascii="Calibri" w:hAnsi="Calibri" w:cs="Calibri"/>
          <w:i/>
          <w:iCs/>
          <w:kern w:val="0"/>
          <w:szCs w:val="24"/>
        </w:rPr>
        <w:t>et al.</w:t>
      </w:r>
      <w:r w:rsidR="00242007" w:rsidRPr="00242007">
        <w:rPr>
          <w:rFonts w:ascii="Calibri" w:hAnsi="Calibri" w:cs="Calibri"/>
          <w:kern w:val="0"/>
          <w:szCs w:val="24"/>
        </w:rPr>
        <w:t>, 1978)</w:t>
      </w:r>
      <w:r w:rsidR="00242007">
        <w:fldChar w:fldCharType="end"/>
      </w:r>
    </w:p>
    <w:p w14:paraId="4140AC23" w14:textId="28706199" w:rsidR="000A6CA2" w:rsidRDefault="00740E60" w:rsidP="007A73F7">
      <w:pPr>
        <w:pStyle w:val="ListParagraph"/>
        <w:numPr>
          <w:ilvl w:val="0"/>
          <w:numId w:val="3"/>
        </w:numPr>
      </w:pPr>
      <w:r>
        <w:t xml:space="preserve">The prevalence based on statistics from 2017 </w:t>
      </w:r>
      <w:r w:rsidR="00E75FC4">
        <w:t xml:space="preserve">show that the prevalence of the disease </w:t>
      </w:r>
      <w:r w:rsidR="00BD1136">
        <w:t xml:space="preserve">is at 37,574 million and the incidence is now </w:t>
      </w:r>
      <w:r w:rsidR="00662524">
        <w:t>31 percent higher than</w:t>
      </w:r>
      <w:r w:rsidR="00CE140F">
        <w:t xml:space="preserve"> the incidence rate during 1997 at 403/millions inhabitants of </w:t>
      </w:r>
      <w:r w:rsidR="00142390">
        <w:t>incidence</w:t>
      </w:r>
      <w:r w:rsidR="00142390">
        <w:fldChar w:fldCharType="begin"/>
      </w:r>
      <w:r w:rsidR="00142390">
        <w:instrText xml:space="preserve"> ADDIN ZOTERO_ITEM CSL_CITATION {"citationID":"0iFsA4Oa","properties":{"formattedCitation":"(Lippi, Sanchis-Gomar and Cervellin, 2021)","plainCitation":"(Lippi, Sanchis-Gomar and Cervellin, 2021)","noteIndex":0},"citationItems":[{"id":5,"uris":["http://zotero.org/users/12157847/items/MIMGWCZY"],"itemData":{"id":5,"type":"article-journal","abstract":"Background\nAtrial fibrillation is the most frequent cardiac arrhythmia. It has been estimated that 6–12 million people worldwide will suffer this condition in the US by 2050 and 17.9 million people in Europe by 2060. Atrial fibrillation is a major risk factor for ischemic stroke and provokes important economic burden along with significant morbidity and mortality.\nAim\nWe provide here comprehensive and updated statistics on worldwide epidemiology of atrial fibrillation.\nMethods\nAn electronic search was conducted for atrial fibrillation. The epidemiologic information was retrieved from the Global Health Data Exchange database, which is regarded as one of the most comprehensive worldwide catalogs of surveys, censuses, vital statistics, and other health-related data.\nResults\nA total of 3.046 million new cases of atrial fibrillation worldwide were registered in the database during 2017. The estimated incidence rate for 2017 (403/millions inhabitants) was 31% higher than the corresponding incidence in 1997. The worldwide prevalence of atrial fibrillation is 37,574 million cases (0.51% of worldwide population), increased also by 33% during the last 20 years. The highest burden is seen in countries with high socio-demographic index, though the largest recent increased occurred in middle socio-demographic index countries. Future projections suggest that absolute atrial fibrillation burden may increase by &gt;60% in 2050.\nConclusions\nOur analyses suggest that atrial fibrillation incidence and prevalence have increased over the last 20 years and will continue to increase over the next 30 years, especially in countries with middle socio-demographic index, becoming one of the largest epidemics and public health challenges.","container-title":"International Journal of Stroke","DOI":"10.1177/1747493019897870","ISSN":"1747-4930","issue":"2","language":"en","note":"publisher: SAGE Publications","page":"217-221","source":"SAGE Journals","title":"Global epidemiology of atrial fibrillation: An increasing epidemic and public health challenge","title-short":"Global epidemiology of atrial fibrillation","volume":"16","author":[{"family":"Lippi","given":"Giuseppe"},{"family":"Sanchis-Gomar","given":"Fabian"},{"family":"Cervellin","given":"Gianfranco"}],"issued":{"date-parts":[["2021",2,1]]}}}],"schema":"https://github.com/citation-style-language/schema/raw/master/csl-citation.json"} </w:instrText>
      </w:r>
      <w:r w:rsidR="00142390">
        <w:fldChar w:fldCharType="separate"/>
      </w:r>
      <w:r w:rsidR="00142390" w:rsidRPr="00142390">
        <w:rPr>
          <w:rFonts w:ascii="Calibri" w:hAnsi="Calibri" w:cs="Calibri"/>
        </w:rPr>
        <w:t>(Lippi, Sanchis-Gomar and Cervellin, 2021)</w:t>
      </w:r>
      <w:r w:rsidR="00142390">
        <w:fldChar w:fldCharType="end"/>
      </w:r>
      <w:r w:rsidR="00142390">
        <w:t>.</w:t>
      </w:r>
    </w:p>
    <w:p w14:paraId="6B6F461D" w14:textId="2EA75461" w:rsidR="004911B2" w:rsidRDefault="00FE7668" w:rsidP="007A73F7">
      <w:pPr>
        <w:pStyle w:val="ListParagraph"/>
        <w:numPr>
          <w:ilvl w:val="0"/>
          <w:numId w:val="3"/>
        </w:numPr>
      </w:pPr>
      <w:r>
        <w:t xml:space="preserve">There </w:t>
      </w:r>
      <w:r w:rsidR="00F93051">
        <w:t xml:space="preserve">are different types of atrial </w:t>
      </w:r>
      <w:r w:rsidR="009A1BC8">
        <w:t xml:space="preserve">fibrillation dependent on the amount of time a patient has been dealing with this </w:t>
      </w:r>
      <w:r w:rsidR="00AA5D84">
        <w:t xml:space="preserve">irregular </w:t>
      </w:r>
      <w:proofErr w:type="spellStart"/>
      <w:r w:rsidR="00AA5D84">
        <w:t>hear</w:t>
      </w:r>
      <w:proofErr w:type="spellEnd"/>
      <w:r w:rsidR="00AA5D84">
        <w:t xml:space="preserve"> </w:t>
      </w:r>
      <w:r w:rsidR="00F96DB4">
        <w:t>rhythm</w:t>
      </w:r>
      <w:r w:rsidR="00795EC1">
        <w:t xml:space="preserve">. </w:t>
      </w:r>
      <w:r w:rsidR="00CA27F5">
        <w:t xml:space="preserve">Paroxysmal is categorized by </w:t>
      </w:r>
      <w:r w:rsidR="0097150C">
        <w:t>a</w:t>
      </w:r>
      <w:r w:rsidR="00CA27F5">
        <w:t xml:space="preserve"> short term </w:t>
      </w:r>
      <w:r w:rsidR="007663B8">
        <w:t xml:space="preserve">(under a week) </w:t>
      </w:r>
      <w:r w:rsidR="00CA27F5">
        <w:t xml:space="preserve">return to normal sinus </w:t>
      </w:r>
      <w:r w:rsidR="00B42165">
        <w:t>rhythm.</w:t>
      </w:r>
      <w:r w:rsidR="007663B8">
        <w:t xml:space="preserve"> </w:t>
      </w:r>
      <w:r w:rsidR="0039269B">
        <w:t xml:space="preserve">Persistent atrial </w:t>
      </w:r>
      <w:r w:rsidR="00B42165">
        <w:t>fibrillation,</w:t>
      </w:r>
      <w:r w:rsidR="0039269B">
        <w:t xml:space="preserve"> a focus point of this </w:t>
      </w:r>
      <w:r w:rsidR="00346D22">
        <w:t>research,</w:t>
      </w:r>
      <w:r w:rsidR="0039269B">
        <w:t xml:space="preserve"> </w:t>
      </w:r>
      <w:r w:rsidR="000E5A80">
        <w:t xml:space="preserve">can last more than 7 day or more than a year </w:t>
      </w:r>
      <w:r w:rsidR="00471A58">
        <w:t xml:space="preserve">being considered long standing </w:t>
      </w:r>
      <w:r w:rsidR="00346D22">
        <w:t>AF</w:t>
      </w:r>
      <w:r w:rsidR="00471A58">
        <w:t xml:space="preserve"> if it lasts more than a year</w:t>
      </w:r>
      <w:r w:rsidR="00A40A3B">
        <w:t xml:space="preserve">. </w:t>
      </w:r>
      <w:r w:rsidR="0028377C">
        <w:t>Lastly</w:t>
      </w:r>
      <w:r w:rsidR="00A40A3B">
        <w:t>, permanent AF</w:t>
      </w:r>
      <w:r w:rsidR="0028377C">
        <w:t xml:space="preserve"> is usually </w:t>
      </w:r>
      <w:r w:rsidR="00B42165">
        <w:t>considered.</w:t>
      </w:r>
      <w:r w:rsidR="0028377C">
        <w:t xml:space="preserve"> </w:t>
      </w:r>
    </w:p>
    <w:p w14:paraId="1A3F641C" w14:textId="7704F6E6" w:rsidR="00213F8E" w:rsidRDefault="00B3609D" w:rsidP="007A73F7">
      <w:pPr>
        <w:pStyle w:val="ListParagraph"/>
        <w:numPr>
          <w:ilvl w:val="0"/>
          <w:numId w:val="3"/>
        </w:numPr>
      </w:pPr>
      <w:r>
        <w:t xml:space="preserve">The majority of </w:t>
      </w:r>
      <w:r w:rsidR="007142C4">
        <w:t xml:space="preserve">the prevalence is made up of mostly people with </w:t>
      </w:r>
      <w:proofErr w:type="spellStart"/>
      <w:r w:rsidR="007142C4">
        <w:t>permentant</w:t>
      </w:r>
      <w:proofErr w:type="spellEnd"/>
      <w:r w:rsidR="007142C4">
        <w:t xml:space="preserve"> AF as seen in this </w:t>
      </w:r>
      <w:r w:rsidR="00B42165">
        <w:t>European</w:t>
      </w:r>
      <w:r w:rsidR="00296CBF">
        <w:t xml:space="preserve"> study</w:t>
      </w:r>
      <w:r w:rsidR="007142C4">
        <w:t xml:space="preserve"> which</w:t>
      </w:r>
      <w:r w:rsidR="00296CBF">
        <w:t xml:space="preserve"> </w:t>
      </w:r>
      <w:r w:rsidR="00924DE2">
        <w:t xml:space="preserve">has found that persistent AF </w:t>
      </w:r>
      <w:r w:rsidR="00B42165">
        <w:t>is prevalent in 25 percent of people while permanent AF occurs in 50 percent of people with AF</w:t>
      </w:r>
      <w:r w:rsidR="00DF1005">
        <w:t xml:space="preserve"> </w:t>
      </w:r>
      <w:r w:rsidR="00DF1005">
        <w:fldChar w:fldCharType="begin"/>
      </w:r>
      <w:r w:rsidR="00DF1005">
        <w:instrText xml:space="preserve"> ADDIN ZOTERO_ITEM CSL_CITATION {"citationID":"D0Mprsw6","properties":{"formattedCitation":"(Zoni-Berisso {\\i{}et al.}, 2014)","plainCitation":"(Zoni-Berisso et al., 2014)","noteIndex":0},"citationItems":[{"id":11,"uris":["http://zotero.org/users/12157847/items/ZXMQSN29"],"itemData":{"id":11,"type":"article-journal","abstract":"In the last 20 years, atrial fibrillation (AF) has become one of the most important public health problems and a significant cause of increasing health care costs in western countries. The prevalence of AF is increasing due to our greater ability to treat chronic cardiac and noncardiac diseases, and the improved ability to suspect and diagnose AF. At the present time, the prevalence of AF (2%) is double that reported in the last decade. The prevalence of AF varies with age and sex. AF is present in 0.12%–0.16% of those younger than 49 years, in 3.7%–4.2% of those aged 60–70 years, and in 10%–17% of those aged 80 years or older. In addition, it occurs more frequently in males, with a male to female ratio of 1.2:1. The incidence of AF ranges between 0.21 and 0.41 per 1,000 person/years. Permanent AF occurs in approximately 50% of patients, and paroxysmal and persistent AF in 25% each. AF is frequently associated with cardiac disease and comorbidities. The most common concomitant diseases are coronary artery disease, valvular heart disease, and cardiomyopathy. The most common comorbidities are hypertension, diabetes, heart failure, chronic obstructive pulmonary disease, renal failure, stroke, and cognitive disturbance. Paroxysmal AF occurs in younger patients and with a reduced burden of both cardiac disease and comorbidities. Generally, the history of AF is long, burdened by frequent recurrences, and associated with symptoms (in two thirds of patients). Patients with AF have a five-fold and two-fold higher risk of stroke and death, respectively. We estimate that the number of patients with AF in 2030 in Europe will be 14–17 million and the number of new cases of AF per year at 120,000–215,000. Given that AF is associated with significant morbidity and mortality, this increasing number of individuals with AF will have major public health implications.","container-title":"Clinical Epidemiology","DOI":"10.2147/CLEP.S47385","ISSN":"1179-1349","journalAbbreviation":"Clin Epidemiol","note":"PMID: 24966695\nPMCID: PMC4064952","page":"213-220","source":"PubMed Central","title":"Epidemiology of atrial fibrillation: European perspective","title-short":"Epidemiology of atrial fibrillation","volume":"6","author":[{"family":"Zoni-Berisso","given":"Massimo"},{"family":"Lercari","given":"Fabrizio"},{"family":"Carazza","given":"Tiziana"},{"family":"Domenicucci","given":"Stefano"}],"issued":{"date-parts":[["2014",6,16]]}}}],"schema":"https://github.com/citation-style-language/schema/raw/master/csl-citation.json"} </w:instrText>
      </w:r>
      <w:r w:rsidR="00DF1005">
        <w:fldChar w:fldCharType="separate"/>
      </w:r>
      <w:r w:rsidR="00DF1005" w:rsidRPr="00DF1005">
        <w:rPr>
          <w:rFonts w:ascii="Calibri" w:hAnsi="Calibri" w:cs="Calibri"/>
          <w:kern w:val="0"/>
          <w:szCs w:val="24"/>
        </w:rPr>
        <w:t xml:space="preserve">(Zoni-Berisso </w:t>
      </w:r>
      <w:r w:rsidR="00DF1005" w:rsidRPr="00DF1005">
        <w:rPr>
          <w:rFonts w:ascii="Calibri" w:hAnsi="Calibri" w:cs="Calibri"/>
          <w:i/>
          <w:iCs/>
          <w:kern w:val="0"/>
          <w:szCs w:val="24"/>
        </w:rPr>
        <w:t>et al.</w:t>
      </w:r>
      <w:r w:rsidR="00DF1005" w:rsidRPr="00DF1005">
        <w:rPr>
          <w:rFonts w:ascii="Calibri" w:hAnsi="Calibri" w:cs="Calibri"/>
          <w:kern w:val="0"/>
          <w:szCs w:val="24"/>
        </w:rPr>
        <w:t>, 2014)</w:t>
      </w:r>
      <w:r w:rsidR="00DF1005">
        <w:fldChar w:fldCharType="end"/>
      </w:r>
      <w:r w:rsidR="00B42165">
        <w:t>.</w:t>
      </w:r>
    </w:p>
    <w:p w14:paraId="3588BED4" w14:textId="56A01EFF" w:rsidR="00F52C55" w:rsidRDefault="00224CF9" w:rsidP="007A73F7">
      <w:pPr>
        <w:pStyle w:val="ListParagraph"/>
        <w:numPr>
          <w:ilvl w:val="0"/>
          <w:numId w:val="3"/>
        </w:numPr>
      </w:pPr>
      <w:r>
        <w:t xml:space="preserve">The current gold standard for </w:t>
      </w:r>
      <w:r w:rsidR="002B3043">
        <w:t xml:space="preserve">treating cases of atrial fibrillation especially in people </w:t>
      </w:r>
      <w:r w:rsidR="00357FC3">
        <w:t xml:space="preserve">with paroxysmal fibrillation is use </w:t>
      </w:r>
      <w:r w:rsidR="00390987">
        <w:t xml:space="preserve">catheter ablation a procedure which requires installing catheter into the heart </w:t>
      </w:r>
      <w:r w:rsidR="00E673C5">
        <w:t xml:space="preserve">through the groin to identify the </w:t>
      </w:r>
      <w:r w:rsidR="00247BA7">
        <w:t>driver(section</w:t>
      </w:r>
      <w:r w:rsidR="00E673C5">
        <w:t xml:space="preserve">) of the heart </w:t>
      </w:r>
      <w:r w:rsidR="00E17AE7">
        <w:t xml:space="preserve">responsible </w:t>
      </w:r>
      <w:r w:rsidR="00956B20">
        <w:t xml:space="preserve">and then </w:t>
      </w:r>
      <w:r w:rsidR="00247BA7">
        <w:t xml:space="preserve">thermally </w:t>
      </w:r>
      <w:r w:rsidR="00956B20">
        <w:t xml:space="preserve">ablate that area </w:t>
      </w:r>
      <w:r w:rsidR="00247BA7">
        <w:t xml:space="preserve">essentially killing the segment of tissue responsible for the atrial </w:t>
      </w:r>
      <w:r w:rsidR="00684C8B">
        <w:t>fibrillation.</w:t>
      </w:r>
      <w:r w:rsidR="00247BA7">
        <w:t xml:space="preserve"> </w:t>
      </w:r>
    </w:p>
    <w:p w14:paraId="42492585" w14:textId="6855B7D5" w:rsidR="00247BA7" w:rsidRDefault="00684C8B" w:rsidP="00901C5E">
      <w:pPr>
        <w:pStyle w:val="ListParagraph"/>
        <w:numPr>
          <w:ilvl w:val="0"/>
          <w:numId w:val="3"/>
        </w:numPr>
      </w:pPr>
      <w:r>
        <w:t xml:space="preserve">This has shown a great amount of success in preventing people from progressing to persistent atrial </w:t>
      </w:r>
      <w:r w:rsidR="00A017CD">
        <w:t>fibrillation,</w:t>
      </w:r>
      <w:r w:rsidR="009068FC">
        <w:t xml:space="preserve"> in which a systematic review </w:t>
      </w:r>
      <w:r w:rsidR="0078270E">
        <w:t xml:space="preserve">has found that people </w:t>
      </w:r>
      <w:r w:rsidR="00DC0CA5">
        <w:t xml:space="preserve">that did not undertake had a between 10 – 20% change of professing after 1 year follow-up while people who </w:t>
      </w:r>
      <w:r w:rsidR="001A6FBE">
        <w:t>undertook the procedure had a 2</w:t>
      </w:r>
      <w:r w:rsidR="00142DE3">
        <w:t>.4 – 2.7 % change of progression over 5 years of follow up</w:t>
      </w:r>
      <w:r w:rsidR="000B3B1B">
        <w:fldChar w:fldCharType="begin"/>
      </w:r>
      <w:r w:rsidR="000B3B1B">
        <w:instrText xml:space="preserve"> ADDIN ZOTERO_ITEM CSL_CITATION {"citationID":"Pm3MfSq5","properties":{"formattedCitation":"(Proietti {\\i{}et al.}, 2015)","plainCitation":"(Proietti et al., 2015)","noteIndex":0},"citationItems":[{"id":14,"uris":["http://zotero.org/users/12157847/items/XQHXE5UE"],"itemData":{"id":14,"type":"article-journal","abstract":"The progression from paroxysmal atrial fibrillation (AF) to persistent or long-term persistent forms has recently gained increasing attention. A growing amount of data has shown a significant morbidity and mortality associated with the transition. The aim of our systematic review was to assess the evidence regarding AF progression rates with different management approaches. Electronic databases were searched by using text words and relevant indexing to capture data on AF progression. Studies that considered progression from paroxysmal AF to a persistent or permanent form were included. The papers collected were divided into 2 groups: 1) general population studies (with almost exclusively medical therapy); and 2) studies that consider progression of AF subsequent to AF ablation. Twenty-one studies were included in the first group and 8 in the second group. In the first group, percentage of AF progression at 1 year ranged from 10% to 20%. Studies that included a longer follow-up detected a higher percentage of progression (from 50% to 77% after 12 years). In patients treated with catheter ablation, the percentage of progression was significantly lower (from 2.4% to 2.7% at 5 years’ follow-up). The percentage of progression after catheter ablation did not change according to duration of follow-up. AF ablation is associated with significantly reduced progression to persistent forms compared with studies in the general population. Prevention of long-term AF progression may be a clinically relevant outcome after AF ablation. Further research is required to determine whether delaying progression of AF by catheter ablation reduces morbidity and mortality.","container-title":"JACC: Clinical Electrophysiology","DOI":"10.1016/j.jacep.2015.04.010","ISSN":"2405-500X","issue":"3","journalAbbreviation":"JACC: Clinical Electrophysiology","language":"en","page":"105-115","source":"ScienceDirect","title":"A Systematic Review on the Progression of Paroxysmal to Persistent Atrial Fibrillation: Shedding New Light on the Effects of Catheter Ablation","title-short":"A Systematic Review on the Progression of Paroxysmal to Persistent Atrial Fibrillation","volume":"1","author":[{"family":"Proietti","given":"Riccardo"},{"family":"Hadjis","given":"Alexios"},{"family":"AlTurki","given":"Ahmed"},{"family":"Thanassoulis","given":"George"},{"family":"Roux","given":"Jean-François"},{"family":"Verma","given":"Atul"},{"family":"Healey","given":"Jeff S."},{"family":"Bernier","given":"Martin L."},{"family":"Birnie","given":"David"},{"family":"Nattel","given":"Stanley"},{"family":"Essebag","given":"Vidal"}],"issued":{"date-parts":[["2015",6,1]]}}}],"schema":"https://github.com/citation-style-language/schema/raw/master/csl-citation.json"} </w:instrText>
      </w:r>
      <w:r w:rsidR="000B3B1B">
        <w:fldChar w:fldCharType="separate"/>
      </w:r>
      <w:r w:rsidR="000B3B1B" w:rsidRPr="000B3B1B">
        <w:rPr>
          <w:rFonts w:ascii="Calibri" w:hAnsi="Calibri" w:cs="Calibri"/>
          <w:kern w:val="0"/>
          <w:szCs w:val="24"/>
        </w:rPr>
        <w:t xml:space="preserve">(Proietti </w:t>
      </w:r>
      <w:r w:rsidR="000B3B1B" w:rsidRPr="000B3B1B">
        <w:rPr>
          <w:rFonts w:ascii="Calibri" w:hAnsi="Calibri" w:cs="Calibri"/>
          <w:i/>
          <w:iCs/>
          <w:kern w:val="0"/>
          <w:szCs w:val="24"/>
        </w:rPr>
        <w:t>et al.</w:t>
      </w:r>
      <w:r w:rsidR="000B3B1B" w:rsidRPr="000B3B1B">
        <w:rPr>
          <w:rFonts w:ascii="Calibri" w:hAnsi="Calibri" w:cs="Calibri"/>
          <w:kern w:val="0"/>
          <w:szCs w:val="24"/>
        </w:rPr>
        <w:t>, 2015)</w:t>
      </w:r>
      <w:r w:rsidR="000B3B1B">
        <w:fldChar w:fldCharType="end"/>
      </w:r>
      <w:r w:rsidR="00142DE3">
        <w:t>.</w:t>
      </w:r>
    </w:p>
    <w:p w14:paraId="616AD78D" w14:textId="64E36E15" w:rsidR="00901C5E" w:rsidRDefault="00DC33DF" w:rsidP="00901C5E">
      <w:pPr>
        <w:pStyle w:val="ListParagraph"/>
        <w:numPr>
          <w:ilvl w:val="0"/>
          <w:numId w:val="3"/>
        </w:numPr>
      </w:pPr>
      <w:r>
        <w:t xml:space="preserve">These promising results are not reflected when it comes to catheter ablation procedures </w:t>
      </w:r>
      <w:r w:rsidR="00AD0BF5">
        <w:t xml:space="preserve">for people with persistent </w:t>
      </w:r>
      <w:r w:rsidR="00E36344">
        <w:t>AF,</w:t>
      </w:r>
      <w:r w:rsidR="00F433A9">
        <w:t xml:space="preserve"> with trial</w:t>
      </w:r>
      <w:r w:rsidR="00B1167E">
        <w:t>s</w:t>
      </w:r>
      <w:r w:rsidR="00F433A9">
        <w:t xml:space="preserve"> like the CAPLA trial only showing </w:t>
      </w:r>
      <w:r w:rsidR="005E0A65">
        <w:t>a</w:t>
      </w:r>
      <w:r w:rsidR="001321AF">
        <w:t>n</w:t>
      </w:r>
      <w:r w:rsidR="005E0A65">
        <w:t xml:space="preserve"> </w:t>
      </w:r>
      <w:r w:rsidR="001321AF">
        <w:t>effective treatment (</w:t>
      </w:r>
      <w:r w:rsidR="00B1167E">
        <w:t>no atrial arrythmia lasting for more than 30 seconds)</w:t>
      </w:r>
      <w:r w:rsidR="005C7D94">
        <w:t xml:space="preserve"> for between  52.4 to 53.6 percent </w:t>
      </w:r>
      <w:r w:rsidR="007B1FE3">
        <w:t xml:space="preserve">of patients among slightly differing catheter ablation methods and no change when paired </w:t>
      </w:r>
      <w:r w:rsidR="002D4F58">
        <w:t xml:space="preserve">with </w:t>
      </w:r>
      <w:r w:rsidR="00093E18">
        <w:t>anti-arrhythmic drugs</w:t>
      </w:r>
      <w:r w:rsidR="006F398A">
        <w:t>.</w:t>
      </w:r>
    </w:p>
    <w:p w14:paraId="5F8A4A72" w14:textId="2DD31732" w:rsidR="00B42165" w:rsidRDefault="00023103" w:rsidP="007A73F7">
      <w:pPr>
        <w:pStyle w:val="ListParagraph"/>
        <w:numPr>
          <w:ilvl w:val="0"/>
          <w:numId w:val="3"/>
        </w:numPr>
      </w:pPr>
      <w:r>
        <w:t xml:space="preserve">It is reasonable to suggest that the </w:t>
      </w:r>
      <w:r w:rsidR="00C90F4D">
        <w:t xml:space="preserve">majority prevalence of permanent AF is partially due to </w:t>
      </w:r>
      <w:r w:rsidR="00B001BE">
        <w:t>an</w:t>
      </w:r>
      <w:r w:rsidR="00C90F4D">
        <w:t xml:space="preserve"> </w:t>
      </w:r>
      <w:r w:rsidR="00B001BE">
        <w:t>inability to effectively treat patients with</w:t>
      </w:r>
      <w:r w:rsidR="00C22F8B">
        <w:t xml:space="preserve"> persistent </w:t>
      </w:r>
      <w:r w:rsidR="006F398A">
        <w:t>AF which has driven research into finding more effective</w:t>
      </w:r>
      <w:r w:rsidR="00163A09">
        <w:t xml:space="preserve"> differing</w:t>
      </w:r>
      <w:r w:rsidR="006F398A">
        <w:t xml:space="preserve"> methods o</w:t>
      </w:r>
      <w:r w:rsidR="007505D4">
        <w:t>f</w:t>
      </w:r>
      <w:r w:rsidR="006F398A">
        <w:t xml:space="preserve"> treatment or </w:t>
      </w:r>
      <w:r w:rsidR="001844CA">
        <w:t xml:space="preserve">looking at ways to better </w:t>
      </w:r>
      <w:r w:rsidR="002F22EE">
        <w:t xml:space="preserve">diagnose and suggest a pathway </w:t>
      </w:r>
      <w:r w:rsidR="00360D1A">
        <w:t>of</w:t>
      </w:r>
      <w:r w:rsidR="00376BD0">
        <w:t xml:space="preserve"> current</w:t>
      </w:r>
      <w:r w:rsidR="00360D1A">
        <w:t xml:space="preserve"> treatment earlier </w:t>
      </w:r>
      <w:r w:rsidR="007E3194">
        <w:t xml:space="preserve">on in hopes </w:t>
      </w:r>
      <w:r w:rsidR="006D0E93">
        <w:t xml:space="preserve">of increasing the success rate </w:t>
      </w:r>
      <w:r w:rsidR="00376BD0">
        <w:t xml:space="preserve">of a procedure like </w:t>
      </w:r>
      <w:r w:rsidR="0075290F">
        <w:t>catheter ablation.</w:t>
      </w:r>
    </w:p>
    <w:p w14:paraId="1C9D06A8" w14:textId="158A4499" w:rsidR="00602064" w:rsidRPr="007769DE" w:rsidRDefault="0075290F" w:rsidP="007A73F7">
      <w:pPr>
        <w:pStyle w:val="ListParagraph"/>
        <w:numPr>
          <w:ilvl w:val="0"/>
          <w:numId w:val="3"/>
        </w:numPr>
      </w:pPr>
      <w:r>
        <w:t xml:space="preserve">In this study I looked at deep </w:t>
      </w:r>
      <w:r w:rsidR="00C645B1">
        <w:t>learning-based</w:t>
      </w:r>
      <w:r w:rsidR="00EE618C">
        <w:t xml:space="preserve"> approaches</w:t>
      </w:r>
      <w:r w:rsidR="00204A30">
        <w:t xml:space="preserve"> to see how clustering can help us derive ph</w:t>
      </w:r>
      <w:r w:rsidR="006F4FFA">
        <w:t>en</w:t>
      </w:r>
      <w:r w:rsidR="00204A30">
        <w:t xml:space="preserve">ogroups </w:t>
      </w:r>
      <w:r w:rsidR="00416C4E">
        <w:t>based on the characteristics of someone’s ECG reading. I did this to</w:t>
      </w:r>
      <w:r w:rsidR="00204A30">
        <w:t xml:space="preserve"> see if we can </w:t>
      </w:r>
      <w:r w:rsidR="00973EBA">
        <w:t xml:space="preserve">put patients in groups </w:t>
      </w:r>
      <w:r w:rsidR="004C6545">
        <w:t xml:space="preserve">and to see if those groups </w:t>
      </w:r>
      <w:r w:rsidR="00DD75F7">
        <w:t xml:space="preserve">with similar ECGs may also have </w:t>
      </w:r>
      <w:r w:rsidR="00000004">
        <w:t xml:space="preserve">had </w:t>
      </w:r>
      <w:r w:rsidR="00DD75F7">
        <w:t xml:space="preserve">similar </w:t>
      </w:r>
      <w:r w:rsidR="00466119">
        <w:t>treatment procedure (surgical or dug based) provided to them.</w:t>
      </w:r>
      <w:r w:rsidR="00FD7FF4">
        <w:t xml:space="preserve"> </w:t>
      </w:r>
      <w:r w:rsidR="00000004">
        <w:t>Being able to establish groups based on ECG reading can help us decide the treatment that may be need</w:t>
      </w:r>
      <w:r w:rsidR="00C80B60">
        <w:t xml:space="preserve">ed </w:t>
      </w:r>
      <w:r w:rsidR="00000004">
        <w:t xml:space="preserve">for future patients based </w:t>
      </w:r>
      <w:r w:rsidR="00C80B60">
        <w:t>on their ECG also.</w:t>
      </w:r>
    </w:p>
    <w:sectPr w:rsidR="00602064" w:rsidRPr="00776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D6C76"/>
    <w:multiLevelType w:val="hybridMultilevel"/>
    <w:tmpl w:val="906CE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C873FD"/>
    <w:multiLevelType w:val="hybridMultilevel"/>
    <w:tmpl w:val="0BC03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4C3C8E"/>
    <w:multiLevelType w:val="hybridMultilevel"/>
    <w:tmpl w:val="93A21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94343">
    <w:abstractNumId w:val="2"/>
  </w:num>
  <w:num w:numId="2" w16cid:durableId="659311069">
    <w:abstractNumId w:val="1"/>
  </w:num>
  <w:num w:numId="3" w16cid:durableId="175597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DE"/>
    <w:rsid w:val="00000004"/>
    <w:rsid w:val="00023103"/>
    <w:rsid w:val="000650FB"/>
    <w:rsid w:val="00093E18"/>
    <w:rsid w:val="000A6CA2"/>
    <w:rsid w:val="000B3B1B"/>
    <w:rsid w:val="000D639A"/>
    <w:rsid w:val="000E5A80"/>
    <w:rsid w:val="001321AF"/>
    <w:rsid w:val="00142390"/>
    <w:rsid w:val="00142DE3"/>
    <w:rsid w:val="00163A09"/>
    <w:rsid w:val="001844CA"/>
    <w:rsid w:val="001A6FBE"/>
    <w:rsid w:val="00204A30"/>
    <w:rsid w:val="00213F8E"/>
    <w:rsid w:val="00216238"/>
    <w:rsid w:val="00224CF9"/>
    <w:rsid w:val="00242007"/>
    <w:rsid w:val="00247BA7"/>
    <w:rsid w:val="0028377C"/>
    <w:rsid w:val="00296CBF"/>
    <w:rsid w:val="002B3043"/>
    <w:rsid w:val="002B35CF"/>
    <w:rsid w:val="002D4F58"/>
    <w:rsid w:val="002F22EE"/>
    <w:rsid w:val="00346D22"/>
    <w:rsid w:val="00357FC3"/>
    <w:rsid w:val="00360D1A"/>
    <w:rsid w:val="00376BD0"/>
    <w:rsid w:val="00390987"/>
    <w:rsid w:val="0039269B"/>
    <w:rsid w:val="00416C4E"/>
    <w:rsid w:val="004532A6"/>
    <w:rsid w:val="00466119"/>
    <w:rsid w:val="00471A58"/>
    <w:rsid w:val="004911B2"/>
    <w:rsid w:val="004C199C"/>
    <w:rsid w:val="004C6545"/>
    <w:rsid w:val="0059136B"/>
    <w:rsid w:val="005A2C1C"/>
    <w:rsid w:val="005C7D94"/>
    <w:rsid w:val="005D7601"/>
    <w:rsid w:val="005E0A65"/>
    <w:rsid w:val="00602064"/>
    <w:rsid w:val="00636ABD"/>
    <w:rsid w:val="00662524"/>
    <w:rsid w:val="00684C8B"/>
    <w:rsid w:val="006D0E93"/>
    <w:rsid w:val="006E1B43"/>
    <w:rsid w:val="006F398A"/>
    <w:rsid w:val="006F4FFA"/>
    <w:rsid w:val="007142C4"/>
    <w:rsid w:val="00721A37"/>
    <w:rsid w:val="00740E60"/>
    <w:rsid w:val="007505D4"/>
    <w:rsid w:val="0075290F"/>
    <w:rsid w:val="007663B8"/>
    <w:rsid w:val="007769DE"/>
    <w:rsid w:val="0078270E"/>
    <w:rsid w:val="00795EC1"/>
    <w:rsid w:val="007A73F7"/>
    <w:rsid w:val="007B1FE3"/>
    <w:rsid w:val="007E3194"/>
    <w:rsid w:val="008665DC"/>
    <w:rsid w:val="00871D23"/>
    <w:rsid w:val="00901C5E"/>
    <w:rsid w:val="009068FC"/>
    <w:rsid w:val="00924DE2"/>
    <w:rsid w:val="00956B20"/>
    <w:rsid w:val="00966560"/>
    <w:rsid w:val="0097150C"/>
    <w:rsid w:val="00973EBA"/>
    <w:rsid w:val="009A1BC8"/>
    <w:rsid w:val="00A017CD"/>
    <w:rsid w:val="00A40A3B"/>
    <w:rsid w:val="00A55B03"/>
    <w:rsid w:val="00AA465F"/>
    <w:rsid w:val="00AA51D9"/>
    <w:rsid w:val="00AA5D84"/>
    <w:rsid w:val="00AD0BF5"/>
    <w:rsid w:val="00B001BE"/>
    <w:rsid w:val="00B1167E"/>
    <w:rsid w:val="00B3609D"/>
    <w:rsid w:val="00B42165"/>
    <w:rsid w:val="00B500D0"/>
    <w:rsid w:val="00B760B8"/>
    <w:rsid w:val="00B83BB5"/>
    <w:rsid w:val="00BD1136"/>
    <w:rsid w:val="00BD3377"/>
    <w:rsid w:val="00C22F8B"/>
    <w:rsid w:val="00C645B1"/>
    <w:rsid w:val="00C80B60"/>
    <w:rsid w:val="00C90F4D"/>
    <w:rsid w:val="00CA27F5"/>
    <w:rsid w:val="00CE140F"/>
    <w:rsid w:val="00DC0CA5"/>
    <w:rsid w:val="00DC33DF"/>
    <w:rsid w:val="00DD75F7"/>
    <w:rsid w:val="00DF1005"/>
    <w:rsid w:val="00E17AE7"/>
    <w:rsid w:val="00E36344"/>
    <w:rsid w:val="00E44CDC"/>
    <w:rsid w:val="00E673C5"/>
    <w:rsid w:val="00E75FC4"/>
    <w:rsid w:val="00EE2404"/>
    <w:rsid w:val="00EE618C"/>
    <w:rsid w:val="00F433A9"/>
    <w:rsid w:val="00F52C55"/>
    <w:rsid w:val="00F93051"/>
    <w:rsid w:val="00F96DB4"/>
    <w:rsid w:val="00FD7FF4"/>
    <w:rsid w:val="00FE7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4D67"/>
  <w15:chartTrackingRefBased/>
  <w15:docId w15:val="{863E0AF0-940D-40E2-BA5B-95A5268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1</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104</cp:revision>
  <dcterms:created xsi:type="dcterms:W3CDTF">2023-08-08T16:19:00Z</dcterms:created>
  <dcterms:modified xsi:type="dcterms:W3CDTF">2023-08-10T11:58:00Z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id="CAUyz7qP"/&gt;&lt;style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