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F8DF3" w14:textId="4E66BF12" w:rsidR="00966560" w:rsidRDefault="00FD0EF8" w:rsidP="00FD0EF8">
      <w:pPr>
        <w:pStyle w:val="ListParagraph"/>
        <w:numPr>
          <w:ilvl w:val="0"/>
          <w:numId w:val="1"/>
        </w:numPr>
      </w:pPr>
      <w:r>
        <w:t>Researchers have made attempts to find different ways to create additional phenotypes for AF based on certain characteristics of patients, the main solution for this is clustering. This method involves using machine learning to interpret data from patients and cluster them based on similarities in that data. The clusters are then analysed using methods like univariate analysis to identify key characteristics that differentiate clusters of individuals from each other.</w:t>
      </w:r>
    </w:p>
    <w:p w14:paraId="27C83E77" w14:textId="0E54042D" w:rsidR="00FD0EF8" w:rsidRDefault="00C976F7" w:rsidP="00FD0EF8">
      <w:pPr>
        <w:pStyle w:val="ListParagraph"/>
        <w:numPr>
          <w:ilvl w:val="0"/>
          <w:numId w:val="1"/>
        </w:numPr>
      </w:pPr>
      <w:r>
        <w:t xml:space="preserve">When it comes to AF there has been some clustering to identify new </w:t>
      </w:r>
      <w:proofErr w:type="spellStart"/>
      <w:r>
        <w:t>af</w:t>
      </w:r>
      <w:proofErr w:type="spellEnd"/>
      <w:r>
        <w:t xml:space="preserve"> phenotypes, one study has found 4 clusters which had been determined by </w:t>
      </w:r>
      <w:r w:rsidR="00C13457">
        <w:t>CV risk factors and comorbidities. factors.</w:t>
      </w:r>
      <w:r>
        <w:t xml:space="preserve"> </w:t>
      </w:r>
      <w:r w:rsidR="00C13457">
        <w:t>C</w:t>
      </w:r>
      <w:r>
        <w:t xml:space="preserve">luster 1 </w:t>
      </w:r>
      <w:r w:rsidR="00C13457">
        <w:t xml:space="preserve">had low rated of both </w:t>
      </w:r>
      <w:r>
        <w:t xml:space="preserve">however 2 and 3 where characterised by the high burden of CV </w:t>
      </w:r>
      <w:r w:rsidR="00C13457">
        <w:t xml:space="preserve">risk factors and </w:t>
      </w:r>
      <w:r>
        <w:t xml:space="preserve">comorbidities </w:t>
      </w:r>
      <w:r w:rsidR="00C13457">
        <w:t xml:space="preserve">with cluster 3 have a much higher number of comorbidities than cluster 2 </w:t>
      </w:r>
      <w:r>
        <w:t xml:space="preserve">and cluster 4 was defined by a high level of non-CV comorbidities which contained an older group of individuals seen in the cluster. From </w:t>
      </w:r>
      <w:r w:rsidR="00C13457">
        <w:t>this cluster analysis</w:t>
      </w:r>
      <w:r>
        <w:t xml:space="preserve"> we can determine that in a treatment situation that </w:t>
      </w:r>
      <w:r w:rsidR="00C13457">
        <w:t xml:space="preserve">cluster 2 ,given its lower number of comorbidities but higher amount of risk factors would benefit from early treatment and change of lifestyle factors whereas cluster 4 already are suffering from many comorbidities and where not responding to dug treatment which may suggest that they need to go forth and look for ablation as a solution </w:t>
      </w:r>
      <w:r w:rsidR="00C13457">
        <w:fldChar w:fldCharType="begin"/>
      </w:r>
      <w:r w:rsidR="00C13457">
        <w:instrText xml:space="preserve"> ADDIN ZOTERO_ITEM CSL_CITATION {"citationID":"8hA9a98C","properties":{"formattedCitation":"(Vitolo {\\i{}et al.}, 2021)","plainCitation":"(Vitolo et al., 2021)","noteIndex":0},"citationItems":[{"id":41,"uris":["http://zotero.org/users/12157847/items/LQXQBWG4"],"itemData":{"id":41,"type":"article-journal","abstract":"Background and purpose: Given the great clinical heterogeneity of atrial fibrillation (AF) patients, conventional classification only based on disease subtype or arrhythmia patterns may not adequately characterize this population. We aimed to identify different groups of AF patients who shared common clinical phenotypes using cluster analysis and evaluate the association between identified clusters and clinical outcomes. Methods: We performed a hierarchical cluster analysis in AF patients from AMADEUS and BOREALIS trials. The primary outcome was a composite of stroke/thromboembolism (TE), cardiovascular (CV) death, myocardial infarction, and/or all-cause death. Individual components of the primary outcome and major bleeding were also assessed. Results: We included 3980 AF patients treated with the Vitamin-K Antagonist from the AMADEUS and BOREALIS studies. The analysis identified four clusters in which patients varied significantly among clinical characteristics. Cluster 1 was characterized by patients with low rates of CV risk factors and comorbidities; Cluster 2 was characterized by patients with a high burden of CV risk factors; Cluster 3 consisted of patients with a high burden of CV comorbidities; Cluster 4 was characterized by the highest rates of non-CV comorbidities. After a mean follow-up of 365 (standard deviation 187) days, Cluster 4 had the highest cumulative risk of outcomes. Compared with Cluster 1, Cluster 4 was independently associated with an increased risk for the composite outcome (hazard ratio (HR) 2.43, 95% confidence interval (CI) 1.70–3.46), all-cause death (HR 2.35, 95% CI 1.58–3.49) and major bleeding (HR 2.18, 95% CI 1.19–3.96). Conclusions: Cluster analysis identified four different clinically relevant phenotypes of AF patients that had unique clinical characteristics and different outcomes. Cluster analysis highlights the high degree of heterogeneity in patients with AF, suggesting the need for a phenotype-driven approach to comorbidities, which could provide a more holistic approach to management aimed to improve patients’ outcomes.","container-title":"Biomedicines","DOI":"10.3390/biomedicines9070843","ISSN":"2227-9059","issue":"7","journalAbbreviation":"Biomedicines","note":"PMID: 34356907\nPMCID: PMC8301818","page":"843","source":"PubMed Central","title":"Clinical Phenotype Classification of Atrial Fibrillation Patients Using Cluster Analysis and Associations with Trial-Adjudicated Outcomes","volume":"9","author":[{"family":"Vitolo","given":"Marco"},{"family":"Proietti","given":"Marco"},{"family":"Shantsila","given":"Alena"},{"family":"Boriani","given":"Giuseppe"},{"family":"Lip","given":"Gregory Y. H."}],"issued":{"date-parts":[["2021",7,20]]}}}],"schema":"https://github.com/citation-style-language/schema/raw/master/csl-citation.json"} </w:instrText>
      </w:r>
      <w:r w:rsidR="00C13457">
        <w:fldChar w:fldCharType="separate"/>
      </w:r>
      <w:r w:rsidR="00C13457" w:rsidRPr="00C13457">
        <w:rPr>
          <w:rFonts w:ascii="Calibri" w:hAnsi="Calibri" w:cs="Calibri"/>
          <w:kern w:val="0"/>
          <w:szCs w:val="24"/>
        </w:rPr>
        <w:t xml:space="preserve">(Vitolo </w:t>
      </w:r>
      <w:r w:rsidR="00C13457" w:rsidRPr="00C13457">
        <w:rPr>
          <w:rFonts w:ascii="Calibri" w:hAnsi="Calibri" w:cs="Calibri"/>
          <w:i/>
          <w:iCs/>
          <w:kern w:val="0"/>
          <w:szCs w:val="24"/>
        </w:rPr>
        <w:t>et al.</w:t>
      </w:r>
      <w:r w:rsidR="00C13457" w:rsidRPr="00C13457">
        <w:rPr>
          <w:rFonts w:ascii="Calibri" w:hAnsi="Calibri" w:cs="Calibri"/>
          <w:kern w:val="0"/>
          <w:szCs w:val="24"/>
        </w:rPr>
        <w:t>, 2021)</w:t>
      </w:r>
      <w:r w:rsidR="00C13457">
        <w:fldChar w:fldCharType="end"/>
      </w:r>
      <w:r w:rsidR="00C13457">
        <w:t xml:space="preserve">. </w:t>
      </w:r>
    </w:p>
    <w:p w14:paraId="19FB7E26" w14:textId="578A5E97" w:rsidR="00891EA5" w:rsidRDefault="00891EA5" w:rsidP="00FD0EF8">
      <w:pPr>
        <w:pStyle w:val="ListParagraph"/>
        <w:numPr>
          <w:ilvl w:val="0"/>
          <w:numId w:val="1"/>
        </w:numPr>
      </w:pPr>
      <w:r>
        <w:t>Another study identified clusters like the first study in which the first cluster contained young men with a low prevalence of CV comorbidities however this study identified 5 clusters as opposed to 4 with gender also being a deciding factor in addition to cardiovascular risk factors a comorbidities</w:t>
      </w:r>
      <w:r>
        <w:fldChar w:fldCharType="begin"/>
      </w:r>
      <w:r>
        <w:instrText xml:space="preserve"> ADDIN ZOTERO_ITEM CSL_CITATION {"citationID":"d0unrRIk","properties":{"formattedCitation":"(Saito {\\i{}et al.}, 2023)","plainCitation":"(Saito et al., 2023)","noteIndex":0},"citationItems":[{"id":44,"uris":["http://zotero.org/users/12157847/items/C6UGDRSV"],"itemData":{"id":44,"type":"article-journal","abstract":"Objectives Atrial fibrillation (AF) is a heterogeneous condition. We performed a cluster analysis in a cohort of patients with AF and assessed the prognostic implication of the identified cluster phenotypes.\nMethods We used two multicentre, prospective, observational registries of AF: the SAKURA AF registry (Real World Survey of Atrial Fibrillation Patients Treated with Warfarin and Non-vitamin K Antagonist Oral Anticoagulants) (n=3055, derivation cohort) and the RAFFINE registry (Registry of Japanese Patients with Atrial Fibrillation Focused on anticoagulant therapy in New Era) (n=3852, validation cohort). Cluster analysis was performed by the K-prototype method with 14 clinical variables. The endpoints were all-cause mortality and composite cardiovascular events.\nResults The analysis subclassified derivation cohort patients into five clusters. Cluster 1 (n=414, 13.6%) was characterised by younger men with a low prevalence of comorbidities; cluster 2 (n=1003, 32.8%) by a high prevalence of hypertension; cluster 3 (n=517, 16.9%) by older patients without hypertension; cluster 4 (n=652, 21.3%) by the oldest patients, who were mainly female and with a high prevalence of heart failure history; and cluster 5 (n=469, 15.3%) by older patients with high prevalence of diabetes and ischaemic heart disease. During follow-up, the risk of all-cause mortality and composite cardiovascular events increased across clusters (log-rank p&lt;0.001, p&lt;0.001). Similar results were found in the external validation cohort.\nConclusions Machine learning-based cluster analysis identified five different phenotypes of AF with unique clinical characteristics and different clinical outcomes. The use of these phenotypes may help identify high-risk patients with AF.","container-title":"Heart","DOI":"10.1136/heartjnl-2023-322447","ISSN":"1355-6037, 1468-201X","journalAbbreviation":"Heart","language":"en","license":"© Author(s) (or their employer(s)) 2023.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BMJ Publishing Group Ltd and British Cardiovascular Society\nsection: Arrhythmias and sudden death\nPMID: 37263768","source":"heart.bmj.com","title":"Phenotyping of atrial fibrillation with cluster analysis and external validation","URL":"https://heart.bmj.com/content/early/2023/05/31/heartjnl-2023-322447","author":[{"family":"Saito","given":"Yuki"},{"family":"Omae","given":"Yuto"},{"family":"Nagashima","given":"Koichi"},{"family":"Miyauchi","given":"Katsumi"},{"family":"Nishizaki","given":"Yuji"},{"family":"Miyazaki","given":"Sakiko"},{"family":"Hayashi","given":"Hidemori"},{"family":"Nojiri","given":"Shuko"},{"family":"Daida","given":"Hiroyuki"},{"family":"Minamino","given":"Tohru"},{"family":"Okumura","given":"Yasuo"}],"accessed":{"date-parts":[["2023",8,12]]},"issued":{"date-parts":[["2023",6,1]]}}}],"schema":"https://github.com/citation-style-language/schema/raw/master/csl-citation.json"} </w:instrText>
      </w:r>
      <w:r>
        <w:fldChar w:fldCharType="separate"/>
      </w:r>
      <w:r w:rsidRPr="00891EA5">
        <w:rPr>
          <w:rFonts w:ascii="Calibri" w:hAnsi="Calibri" w:cs="Calibri"/>
          <w:kern w:val="0"/>
          <w:szCs w:val="24"/>
        </w:rPr>
        <w:t xml:space="preserve">(Saito </w:t>
      </w:r>
      <w:r w:rsidRPr="00891EA5">
        <w:rPr>
          <w:rFonts w:ascii="Calibri" w:hAnsi="Calibri" w:cs="Calibri"/>
          <w:i/>
          <w:iCs/>
          <w:kern w:val="0"/>
          <w:szCs w:val="24"/>
        </w:rPr>
        <w:t>et al.</w:t>
      </w:r>
      <w:r w:rsidRPr="00891EA5">
        <w:rPr>
          <w:rFonts w:ascii="Calibri" w:hAnsi="Calibri" w:cs="Calibri"/>
          <w:kern w:val="0"/>
          <w:szCs w:val="24"/>
        </w:rPr>
        <w:t>, 2023)</w:t>
      </w:r>
      <w:r>
        <w:fldChar w:fldCharType="end"/>
      </w:r>
      <w:r>
        <w:t>.</w:t>
      </w:r>
    </w:p>
    <w:p w14:paraId="475E85E1" w14:textId="67338D7D" w:rsidR="002B243D" w:rsidRDefault="00891EA5" w:rsidP="002B243D">
      <w:pPr>
        <w:pStyle w:val="ListParagraph"/>
        <w:numPr>
          <w:ilvl w:val="0"/>
          <w:numId w:val="1"/>
        </w:numPr>
      </w:pPr>
      <w:r>
        <w:t xml:space="preserve">From looking at just two studies that share similarities and differences between their clusters </w:t>
      </w:r>
      <w:r w:rsidR="002B243D">
        <w:t>AF</w:t>
      </w:r>
      <w:r>
        <w:t xml:space="preserve"> is not a simple disease and can present itself in different ways among </w:t>
      </w:r>
      <w:r w:rsidR="002B243D">
        <w:t>different patients and therefore require differing tailored treatment of each type of patients. Clearly there is a need for a new phenotype of AF to be developed to provide a potential universal approach to treating AF with more specific approaches to treatment.</w:t>
      </w:r>
    </w:p>
    <w:p w14:paraId="7240BE66" w14:textId="7F0C9BFC" w:rsidR="002B243D" w:rsidRDefault="002B243D" w:rsidP="002B243D">
      <w:pPr>
        <w:pStyle w:val="ListParagraph"/>
        <w:numPr>
          <w:ilvl w:val="0"/>
          <w:numId w:val="1"/>
        </w:numPr>
      </w:pPr>
      <w:r>
        <w:t xml:space="preserve">However, it is worth noting that different regions seem to have different defining factors that differentiate themselves from each other penultimate </w:t>
      </w:r>
      <w:r w:rsidR="002B217A">
        <w:t>reference</w:t>
      </w:r>
      <w:r>
        <w:t>.</w:t>
      </w:r>
    </w:p>
    <w:sectPr w:rsidR="002B2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A1162"/>
    <w:multiLevelType w:val="hybridMultilevel"/>
    <w:tmpl w:val="1C3C7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6171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EF8"/>
    <w:rsid w:val="002B217A"/>
    <w:rsid w:val="002B243D"/>
    <w:rsid w:val="004532A6"/>
    <w:rsid w:val="00891EA5"/>
    <w:rsid w:val="00966560"/>
    <w:rsid w:val="00C13457"/>
    <w:rsid w:val="00C976F7"/>
    <w:rsid w:val="00FD0E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CB043"/>
  <w15:chartTrackingRefBased/>
  <w15:docId w15:val="{7B66701E-1CA5-49F4-975D-05CFFC160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Eweis</dc:creator>
  <cp:keywords/>
  <dc:description/>
  <cp:lastModifiedBy>Omar Eweis</cp:lastModifiedBy>
  <cp:revision>2</cp:revision>
  <dcterms:created xsi:type="dcterms:W3CDTF">2023-08-12T17:07:00Z</dcterms:created>
  <dcterms:modified xsi:type="dcterms:W3CDTF">2023-08-12T17:52:00Z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id="njNXXkUI"/&gt;&lt;style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