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D67F7" w14:textId="2486D6E7" w:rsidR="00966560" w:rsidRDefault="00395C3B" w:rsidP="00395C3B">
      <w:pPr>
        <w:pStyle w:val="Title"/>
        <w:jc w:val="center"/>
      </w:pPr>
      <w:r>
        <w:t xml:space="preserve">What is </w:t>
      </w:r>
      <w:proofErr w:type="spellStart"/>
      <w:r>
        <w:t>ecg</w:t>
      </w:r>
      <w:proofErr w:type="spellEnd"/>
      <w:r>
        <w:t>?</w:t>
      </w:r>
    </w:p>
    <w:p w14:paraId="66EED330" w14:textId="78377B84" w:rsidR="00395C3B" w:rsidRDefault="00B935E1" w:rsidP="00B935E1">
      <w:pPr>
        <w:pStyle w:val="ListParagraph"/>
        <w:numPr>
          <w:ilvl w:val="0"/>
          <w:numId w:val="1"/>
        </w:numPr>
      </w:pPr>
      <w:r>
        <w:t xml:space="preserve">An electrocardiogram is a commonly used device in medicine which is normally used </w:t>
      </w:r>
      <w:r w:rsidR="003B232C">
        <w:t xml:space="preserve">to give </w:t>
      </w:r>
      <w:r w:rsidR="003B741E">
        <w:t xml:space="preserve">medical professionals an </w:t>
      </w:r>
      <w:r w:rsidR="00B31B26">
        <w:t xml:space="preserve">approximation of the </w:t>
      </w:r>
      <w:r w:rsidR="007D7BF1">
        <w:t>heart’s</w:t>
      </w:r>
      <w:r w:rsidR="00B31B26">
        <w:t xml:space="preserve"> electrical </w:t>
      </w:r>
      <w:r w:rsidR="007D7BF1">
        <w:t>conductivity.</w:t>
      </w:r>
    </w:p>
    <w:p w14:paraId="2AA68F23" w14:textId="4FBE26F1" w:rsidR="007D7BF1" w:rsidRDefault="007D7BF1" w:rsidP="00B935E1">
      <w:pPr>
        <w:pStyle w:val="ListParagraph"/>
        <w:numPr>
          <w:ilvl w:val="0"/>
          <w:numId w:val="1"/>
        </w:numPr>
      </w:pPr>
      <w:r>
        <w:t>Specific leads are placed on the skin hence the name surface ECG and these leads are placed to measure the electrical currents produced by the heart and conducted across the body.</w:t>
      </w:r>
    </w:p>
    <w:p w14:paraId="12EEA0D2" w14:textId="143FED6A" w:rsidR="00436BFA" w:rsidRDefault="00436BFA" w:rsidP="00436BFA">
      <w:pPr>
        <w:pStyle w:val="ListParagraph"/>
        <w:numPr>
          <w:ilvl w:val="0"/>
          <w:numId w:val="1"/>
        </w:numPr>
      </w:pPr>
      <w:r>
        <w:t>The standard practice for taking an egg involves using 10 cables</w:t>
      </w:r>
      <w:r w:rsidR="00E70B97">
        <w:t>/electrodes</w:t>
      </w:r>
      <w:r>
        <w:t xml:space="preserve"> to in order to get a </w:t>
      </w:r>
      <w:proofErr w:type="gramStart"/>
      <w:r>
        <w:t>12 lead</w:t>
      </w:r>
      <w:proofErr w:type="gramEnd"/>
      <w:r>
        <w:t xml:space="preserve"> surface </w:t>
      </w:r>
      <w:r w:rsidRPr="007D7BF1">
        <w:rPr>
          <w:noProof/>
        </w:rPr>
        <w:drawing>
          <wp:anchor distT="0" distB="0" distL="114300" distR="114300" simplePos="0" relativeHeight="251658240" behindDoc="0" locked="0" layoutInCell="1" allowOverlap="1" wp14:anchorId="3E5227CB" wp14:editId="64B48F2D">
            <wp:simplePos x="0" y="0"/>
            <wp:positionH relativeFrom="column">
              <wp:posOffset>457200</wp:posOffset>
            </wp:positionH>
            <wp:positionV relativeFrom="paragraph">
              <wp:posOffset>-3810</wp:posOffset>
            </wp:positionV>
            <wp:extent cx="1627090" cy="2238375"/>
            <wp:effectExtent l="0" t="0" r="0" b="0"/>
            <wp:wrapSquare wrapText="bothSides"/>
            <wp:docPr id="1866983203" name="Picture 1" descr="A person with red hair and red hair with acupuncture needles&#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83203" name="Picture 1" descr="A person with red hair and red hair with acupuncture needles&#10;&#10;Description automatically generated">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7090" cy="2238375"/>
                    </a:xfrm>
                    <a:prstGeom prst="rect">
                      <a:avLst/>
                    </a:prstGeom>
                  </pic:spPr>
                </pic:pic>
              </a:graphicData>
            </a:graphic>
          </wp:anchor>
        </w:drawing>
      </w:r>
    </w:p>
    <w:p w14:paraId="70A62AD8" w14:textId="708ADD12" w:rsidR="007D7BF1" w:rsidRDefault="007D7BF1" w:rsidP="00436BFA">
      <w:pPr>
        <w:pStyle w:val="ListParagraph"/>
        <w:numPr>
          <w:ilvl w:val="0"/>
          <w:numId w:val="1"/>
        </w:numPr>
      </w:pPr>
      <w:r>
        <w:t xml:space="preserve">The leads labelled v1-v6 are placed on the chest and cover the areas closest to the heart seen in this </w:t>
      </w:r>
      <w:r w:rsidR="00E70B97">
        <w:t xml:space="preserve">figure, each v represents an electrode placed on the </w:t>
      </w:r>
      <w:proofErr w:type="gramStart"/>
      <w:r w:rsidR="00E70B97">
        <w:t>chest.</w:t>
      </w:r>
      <w:r>
        <w:t>.</w:t>
      </w:r>
      <w:proofErr w:type="gramEnd"/>
      <w:r>
        <w:t xml:space="preserve"> </w:t>
      </w:r>
    </w:p>
    <w:p w14:paraId="503D1A81" w14:textId="02C4336A" w:rsidR="007D7BF1" w:rsidRPr="0065357B" w:rsidRDefault="0065357B" w:rsidP="00B935E1">
      <w:pPr>
        <w:pStyle w:val="ListParagraph"/>
        <w:numPr>
          <w:ilvl w:val="0"/>
          <w:numId w:val="1"/>
        </w:numPr>
      </w:pPr>
      <w:r>
        <w:t xml:space="preserve">The other leads are all placed on the extremities and hold the </w:t>
      </w:r>
      <w:proofErr w:type="gramStart"/>
      <w:r>
        <w:t>labels :</w:t>
      </w:r>
      <w:proofErr w:type="gramEnd"/>
      <w:r>
        <w:t xml:space="preserve"> </w:t>
      </w:r>
      <w:r>
        <w:rPr>
          <w:rFonts w:ascii="ElsevierSansWeb" w:hAnsi="ElsevierSansWeb"/>
          <w:color w:val="2E2E2E"/>
        </w:rPr>
        <w:t xml:space="preserve">I, II, III, </w:t>
      </w:r>
      <w:proofErr w:type="spellStart"/>
      <w:r>
        <w:rPr>
          <w:rFonts w:ascii="ElsevierSansWeb" w:hAnsi="ElsevierSansWeb"/>
          <w:color w:val="2E2E2E"/>
        </w:rPr>
        <w:t>aVR</w:t>
      </w:r>
      <w:proofErr w:type="spellEnd"/>
      <w:r>
        <w:rPr>
          <w:rFonts w:ascii="ElsevierSansWeb" w:hAnsi="ElsevierSansWeb"/>
          <w:color w:val="2E2E2E"/>
        </w:rPr>
        <w:t xml:space="preserve">, </w:t>
      </w:r>
      <w:proofErr w:type="spellStart"/>
      <w:r>
        <w:rPr>
          <w:rFonts w:ascii="ElsevierSansWeb" w:hAnsi="ElsevierSansWeb"/>
          <w:color w:val="2E2E2E"/>
        </w:rPr>
        <w:t>aVL</w:t>
      </w:r>
      <w:proofErr w:type="spellEnd"/>
      <w:r>
        <w:rPr>
          <w:rFonts w:ascii="ElsevierSansWeb" w:hAnsi="ElsevierSansWeb"/>
          <w:color w:val="2E2E2E"/>
        </w:rPr>
        <w:t xml:space="preserve">, and </w:t>
      </w:r>
      <w:proofErr w:type="spellStart"/>
      <w:r>
        <w:rPr>
          <w:rFonts w:ascii="ElsevierSansWeb" w:hAnsi="ElsevierSansWeb"/>
          <w:color w:val="2E2E2E"/>
        </w:rPr>
        <w:t>aVF</w:t>
      </w:r>
      <w:proofErr w:type="spellEnd"/>
      <w:r w:rsidR="00E70B97">
        <w:rPr>
          <w:rFonts w:ascii="ElsevierSansWeb" w:hAnsi="ElsevierSansWeb"/>
          <w:color w:val="2E2E2E"/>
        </w:rPr>
        <w:t xml:space="preserve"> , these are calculated from 4 more electrodes three of which are placed on the distal limb</w:t>
      </w:r>
      <w:r w:rsidR="001E3417">
        <w:rPr>
          <w:rFonts w:ascii="ElsevierSansWeb" w:hAnsi="ElsevierSansWeb"/>
          <w:color w:val="2E2E2E"/>
        </w:rPr>
        <w:t>s</w:t>
      </w:r>
      <w:r w:rsidR="00E70B97">
        <w:rPr>
          <w:rFonts w:ascii="ElsevierSansWeb" w:hAnsi="ElsevierSansWeb"/>
          <w:color w:val="2E2E2E"/>
        </w:rPr>
        <w:t xml:space="preserve"> to measure a potential difference between limbs and the one electrode left acts a an ground electrode </w:t>
      </w:r>
      <w:r w:rsidR="001E3417">
        <w:rPr>
          <w:rFonts w:ascii="ElsevierSansWeb" w:hAnsi="ElsevierSansWeb"/>
          <w:color w:val="2E2E2E"/>
        </w:rPr>
        <w:t xml:space="preserve">placed on the spare right ankle </w:t>
      </w:r>
      <w:r w:rsidR="00E70B97">
        <w:rPr>
          <w:rFonts w:ascii="ElsevierSansWeb" w:hAnsi="ElsevierSansWeb"/>
          <w:color w:val="2E2E2E"/>
        </w:rPr>
        <w:t xml:space="preserve">as to reduce background noise when recording and ECG </w:t>
      </w:r>
      <w:r>
        <w:rPr>
          <w:rFonts w:ascii="ElsevierSansWeb" w:hAnsi="ElsevierSansWeb"/>
          <w:b/>
          <w:bCs/>
          <w:color w:val="2E2E2E"/>
        </w:rPr>
        <w:t>.</w:t>
      </w:r>
      <w:r w:rsidR="00E70B97">
        <w:rPr>
          <w:rFonts w:ascii="ElsevierSansWeb" w:hAnsi="ElsevierSansWeb"/>
          <w:b/>
          <w:bCs/>
          <w:color w:val="2E2E2E"/>
        </w:rPr>
        <w:t xml:space="preserve"> </w:t>
      </w:r>
      <w:r w:rsidR="00E70B97">
        <w:rPr>
          <w:rFonts w:ascii="ElsevierSansWeb" w:hAnsi="ElsevierSansWeb"/>
          <w:color w:val="2E2E2E"/>
        </w:rPr>
        <w:t xml:space="preserve">The limb leads </w:t>
      </w:r>
      <w:r w:rsidR="001E3417">
        <w:rPr>
          <w:rFonts w:ascii="ElsevierSansWeb" w:hAnsi="ElsevierSansWeb"/>
          <w:color w:val="2E2E2E"/>
        </w:rPr>
        <w:t xml:space="preserve">I – III measure a potential difference between the limbs for example lead I measures the potential difference between the right and left </w:t>
      </w:r>
      <w:proofErr w:type="gramStart"/>
      <w:r w:rsidR="001E3417">
        <w:rPr>
          <w:rFonts w:ascii="ElsevierSansWeb" w:hAnsi="ElsevierSansWeb"/>
          <w:color w:val="2E2E2E"/>
        </w:rPr>
        <w:t>arm ,</w:t>
      </w:r>
      <w:proofErr w:type="gramEnd"/>
      <w:r w:rsidR="001E3417">
        <w:rPr>
          <w:rFonts w:ascii="ElsevierSansWeb" w:hAnsi="ElsevierSansWeb"/>
          <w:color w:val="2E2E2E"/>
        </w:rPr>
        <w:t xml:space="preserve"> the augmented leads (</w:t>
      </w:r>
      <w:proofErr w:type="spellStart"/>
      <w:r w:rsidR="001E3417">
        <w:rPr>
          <w:rFonts w:ascii="ElsevierSansWeb" w:hAnsi="ElsevierSansWeb"/>
          <w:color w:val="2E2E2E"/>
        </w:rPr>
        <w:t>aVR,aVL,aVF</w:t>
      </w:r>
      <w:proofErr w:type="spellEnd"/>
      <w:r w:rsidR="001E3417">
        <w:rPr>
          <w:rFonts w:ascii="ElsevierSansWeb" w:hAnsi="ElsevierSansWeb"/>
          <w:color w:val="2E2E2E"/>
        </w:rPr>
        <w:t>) are calculated by finding the potential difference of one of the three limbs toa n estimate of zero potential. This creates a representation of the vertical plane of the heart as seen in the figure below.</w:t>
      </w:r>
    </w:p>
    <w:p w14:paraId="6AC43253" w14:textId="0CF80BDF" w:rsidR="00DF53C1" w:rsidRDefault="00436BFA" w:rsidP="00B935E1">
      <w:pPr>
        <w:pStyle w:val="ListParagraph"/>
        <w:numPr>
          <w:ilvl w:val="0"/>
          <w:numId w:val="1"/>
        </w:numPr>
      </w:pPr>
      <w:r>
        <w:t xml:space="preserve">The standard practice for taking an egg involves using 10 cables to in order to get a 12-lead </w:t>
      </w:r>
      <w:r w:rsidR="00E70B97">
        <w:t xml:space="preserve">surface. The leads are then calculated my measuring </w:t>
      </w:r>
      <w:r w:rsidR="00DF53C1">
        <w:fldChar w:fldCharType="begin"/>
      </w:r>
      <w:r w:rsidR="00DF53C1">
        <w:instrText xml:space="preserve"> ADDIN ZOTERO_ITEM CSL_CITATION {"citationID":"oyV21kNa","properties":{"formattedCitation":"(Ashley and Niebauer, 2004)","plainCitation":"(Ashley and Niebauer, 2004)","noteIndex":0},"citationItems":[{"id":16,"uris":["http://zotero.org/users/12157847/items/KAGUZCKA"],"itemData":{"id":16,"type":"chapter","abstract":"Besides the stethoscope, the electrocardiogram (ECG) is the oldest and most enduring tool of the cardiologist. A basic knowledge of the ECG will enhance the understanding of cardiology (not to mention this book).","container-title":"Cardiology Explained","language":"en","publisher":"Remedica","source":"www.ncbi.nlm.nih.gov","title":"Conquering the ECG","URL":"https://www.ncbi.nlm.nih.gov/books/NBK2214/","author":[{"family":"Ashley","given":"Euan A."},{"family":"Niebauer","given":"Josef"}],"accessed":{"date-parts":[["2023",8,10]]},"issued":{"date-parts":[["2004"]]}}}],"schema":"https://github.com/citation-style-language/schema/raw/master/csl-citation.json"} </w:instrText>
      </w:r>
      <w:r w:rsidR="00DF53C1">
        <w:fldChar w:fldCharType="separate"/>
      </w:r>
      <w:r w:rsidR="00DF53C1" w:rsidRPr="00DF53C1">
        <w:rPr>
          <w:rFonts w:ascii="Calibri" w:hAnsi="Calibri" w:cs="Calibri"/>
        </w:rPr>
        <w:t>(Ashley and Niebauer, 2004)</w:t>
      </w:r>
      <w:r w:rsidR="00DF53C1">
        <w:fldChar w:fldCharType="end"/>
      </w:r>
    </w:p>
    <w:p w14:paraId="3B23743D" w14:textId="6E2DB6A1" w:rsidR="0065357B" w:rsidRDefault="00DF53C1" w:rsidP="00B935E1">
      <w:pPr>
        <w:pStyle w:val="ListParagraph"/>
        <w:numPr>
          <w:ilvl w:val="0"/>
          <w:numId w:val="1"/>
        </w:numPr>
      </w:pPr>
      <w:r>
        <w:t>.</w:t>
      </w:r>
      <w:r w:rsidR="00436BFA">
        <w:t xml:space="preserve"> </w:t>
      </w:r>
    </w:p>
    <w:p w14:paraId="76772DAC" w14:textId="4070AA79" w:rsidR="00DF53C1" w:rsidRDefault="00DF53C1" w:rsidP="00B935E1">
      <w:pPr>
        <w:pStyle w:val="ListParagraph"/>
        <w:numPr>
          <w:ilvl w:val="0"/>
          <w:numId w:val="1"/>
        </w:numPr>
      </w:pPr>
      <w:r>
        <w:rPr>
          <w:noProof/>
        </w:rPr>
        <w:drawing>
          <wp:inline distT="0" distB="0" distL="0" distR="0" wp14:anchorId="65855630" wp14:editId="1FD88B47">
            <wp:extent cx="3636818" cy="3200400"/>
            <wp:effectExtent l="0" t="0" r="1905" b="0"/>
            <wp:docPr id="110549025" name="Picture 1" descr="Figure 2. The limb leads looking at the heart in a vertical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The limb leads looking at the heart in a vertical pla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3567" cy="3215139"/>
                    </a:xfrm>
                    <a:prstGeom prst="rect">
                      <a:avLst/>
                    </a:prstGeom>
                    <a:noFill/>
                    <a:ln>
                      <a:noFill/>
                    </a:ln>
                  </pic:spPr>
                </pic:pic>
              </a:graphicData>
            </a:graphic>
          </wp:inline>
        </w:drawing>
      </w:r>
    </w:p>
    <w:p w14:paraId="7E3F8550" w14:textId="3DD3EF26" w:rsidR="00DF53C1" w:rsidRDefault="00DF53C1" w:rsidP="00B935E1">
      <w:pPr>
        <w:pStyle w:val="ListParagraph"/>
        <w:numPr>
          <w:ilvl w:val="0"/>
          <w:numId w:val="1"/>
        </w:numPr>
      </w:pPr>
      <w:r>
        <w:t xml:space="preserve">In this study we focus on four leads as the procedure in which data has been collected resulted in the 4 leads being more well aligned with the intracardiac reading as oppose to the full 12 </w:t>
      </w:r>
      <w:r w:rsidR="00A54872">
        <w:t>leads,</w:t>
      </w:r>
      <w:r>
        <w:t xml:space="preserve"> the four leads chosen </w:t>
      </w:r>
      <w:r w:rsidR="00A54872">
        <w:t>where:</w:t>
      </w:r>
      <w:r>
        <w:t xml:space="preserve"> </w:t>
      </w:r>
      <w:proofErr w:type="gramStart"/>
      <w:r>
        <w:t>I ,</w:t>
      </w:r>
      <w:proofErr w:type="gramEnd"/>
      <w:r>
        <w:t xml:space="preserve"> </w:t>
      </w:r>
      <w:proofErr w:type="spellStart"/>
      <w:r>
        <w:t>aVF</w:t>
      </w:r>
      <w:proofErr w:type="spellEnd"/>
      <w:r>
        <w:t xml:space="preserve"> , V1,V6.</w:t>
      </w:r>
      <w:r w:rsidR="00A54872">
        <w:t xml:space="preserve"> Both I and V6 represent the lateral surface of the heart while V1 gives signals related to the right atrium and cavity of the </w:t>
      </w:r>
      <w:r w:rsidR="00A54872">
        <w:lastRenderedPageBreak/>
        <w:t xml:space="preserve">left ventricle and </w:t>
      </w:r>
      <w:proofErr w:type="spellStart"/>
      <w:r w:rsidR="00A54872">
        <w:t>aVF</w:t>
      </w:r>
      <w:proofErr w:type="spellEnd"/>
      <w:r w:rsidR="00A54872">
        <w:t xml:space="preserve"> is related to the inferior surface of the heart</w:t>
      </w:r>
      <w:r w:rsidR="00A54872">
        <w:fldChar w:fldCharType="begin"/>
      </w:r>
      <w:r w:rsidR="00A54872">
        <w:instrText xml:space="preserve"> ADDIN ZOTERO_ITEM CSL_CITATION {"citationID":"a80Y5ePC","properties":{"formattedCitation":"(Meek and Morris, 2002)","plainCitation":"(Meek and Morris, 2002)","noteIndex":0},"citationItems":[{"id":18,"uris":["http://zotero.org/users/12157847/items/SVDW5SCV"],"itemData":{"id":18,"type":"article-journal","container-title":"BMJ : British Medical Journal","ISSN":"0959-8138","issue":"7334","journalAbbreviation":"BMJ","note":"PMID: 11850377\nPMCID: PMC1122339","page":"415-418","source":"PubMed Central","title":"Introduction. I—Leads, rate, rhythm, and cardiac axis","volume":"324","author":[{"family":"Meek","given":"Steve"},{"family":"Morris","given":"Francis"}],"issued":{"date-parts":[["2002",2,16]]}}}],"schema":"https://github.com/citation-style-language/schema/raw/master/csl-citation.json"} </w:instrText>
      </w:r>
      <w:r w:rsidR="00A54872">
        <w:fldChar w:fldCharType="separate"/>
      </w:r>
      <w:r w:rsidR="00A54872" w:rsidRPr="00A54872">
        <w:rPr>
          <w:rFonts w:ascii="Calibri" w:hAnsi="Calibri" w:cs="Calibri"/>
        </w:rPr>
        <w:t>(Meek and Morris, 2002)</w:t>
      </w:r>
      <w:r w:rsidR="00A54872">
        <w:fldChar w:fldCharType="end"/>
      </w:r>
      <w:r w:rsidR="00A54872">
        <w:t xml:space="preserve">. Being able to analyse the signals coming from these areas can help identify any abnormalities in the signal and therefore inform cardiologists of what area of the heart is being affected to aid in a diagnosis. </w:t>
      </w:r>
    </w:p>
    <w:p w14:paraId="03DF62D1" w14:textId="037ED92A" w:rsidR="00A54872" w:rsidRDefault="003F0308" w:rsidP="003F0308">
      <w:pPr>
        <w:ind w:left="360"/>
        <w:rPr>
          <w:b/>
          <w:bCs/>
        </w:rPr>
      </w:pPr>
      <w:r>
        <w:rPr>
          <w:b/>
          <w:bCs/>
        </w:rPr>
        <w:t xml:space="preserve">What does an ECG look like and what does it mean? </w:t>
      </w:r>
    </w:p>
    <w:p w14:paraId="10CCAB3C" w14:textId="72318605" w:rsidR="003F0308" w:rsidRDefault="00C30BCD" w:rsidP="003F0308">
      <w:pPr>
        <w:pStyle w:val="ListParagraph"/>
        <w:numPr>
          <w:ilvl w:val="0"/>
          <w:numId w:val="2"/>
        </w:numPr>
        <w:rPr>
          <w:b/>
          <w:bCs/>
        </w:rPr>
      </w:pPr>
      <w:r w:rsidRPr="00C30BCD">
        <w:rPr>
          <w:b/>
          <w:bCs/>
          <w:noProof/>
        </w:rPr>
        <w:drawing>
          <wp:inline distT="0" distB="0" distL="0" distR="0" wp14:anchorId="70EF70B7" wp14:editId="6E591EF9">
            <wp:extent cx="4695825" cy="2843196"/>
            <wp:effectExtent l="0" t="0" r="0" b="0"/>
            <wp:docPr id="100720135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01356" name="Picture 1" descr="A diagram of a graph&#10;&#10;Description automatically generated"/>
                    <pic:cNvPicPr/>
                  </pic:nvPicPr>
                  <pic:blipFill>
                    <a:blip r:embed="rId7"/>
                    <a:stretch>
                      <a:fillRect/>
                    </a:stretch>
                  </pic:blipFill>
                  <pic:spPr>
                    <a:xfrm>
                      <a:off x="0" y="0"/>
                      <a:ext cx="4699249" cy="2845269"/>
                    </a:xfrm>
                    <a:prstGeom prst="rect">
                      <a:avLst/>
                    </a:prstGeom>
                  </pic:spPr>
                </pic:pic>
              </a:graphicData>
            </a:graphic>
          </wp:inline>
        </w:drawing>
      </w:r>
    </w:p>
    <w:p w14:paraId="413B9374" w14:textId="53E6CC41" w:rsidR="00C30BCD" w:rsidRPr="007157BB" w:rsidRDefault="00C30BCD" w:rsidP="003F0308">
      <w:pPr>
        <w:pStyle w:val="ListParagraph"/>
        <w:numPr>
          <w:ilvl w:val="0"/>
          <w:numId w:val="2"/>
        </w:numPr>
        <w:rPr>
          <w:b/>
          <w:bCs/>
        </w:rPr>
      </w:pPr>
      <w:r>
        <w:t xml:space="preserve">The figure above gives you a general idea of what and ECG should look like. The P wave acts to represent atrial depolarization which then can lead on to depolarization of the ventricles seen in the QRS segment. We expect and hope the QRS will </w:t>
      </w:r>
      <w:r w:rsidR="007157BB">
        <w:t>b</w:t>
      </w:r>
      <w:r>
        <w:t xml:space="preserve">e small to represent </w:t>
      </w:r>
      <w:proofErr w:type="spellStart"/>
      <w:proofErr w:type="gramStart"/>
      <w:r>
        <w:t>a</w:t>
      </w:r>
      <w:proofErr w:type="spellEnd"/>
      <w:proofErr w:type="gramEnd"/>
      <w:r>
        <w:t xml:space="preserve"> efficient depolarization of the </w:t>
      </w:r>
      <w:r w:rsidR="007157BB">
        <w:t>ventricles,</w:t>
      </w:r>
      <w:r>
        <w:t xml:space="preserve"> however wider QRS may suggest less efficient depolarization suggesting dysfunction in the heart</w:t>
      </w:r>
      <w:r w:rsidR="007157BB">
        <w:t>.</w:t>
      </w:r>
      <w:r>
        <w:t xml:space="preserve"> </w:t>
      </w:r>
      <w:r w:rsidR="007157BB">
        <w:t xml:space="preserve">Finally , a plateau is reached of the myocardial action potential and at this point the ventricles contract and pump blood around the </w:t>
      </w:r>
      <w:proofErr w:type="spellStart"/>
      <w:r w:rsidR="007157BB">
        <w:t>boody</w:t>
      </w:r>
      <w:proofErr w:type="spellEnd"/>
      <w:r w:rsidR="007157BB">
        <w:fldChar w:fldCharType="begin"/>
      </w:r>
      <w:r w:rsidR="007157BB">
        <w:instrText xml:space="preserve"> ADDIN ZOTERO_ITEM CSL_CITATION {"citationID":"NnKhswPc","properties":{"formattedCitation":"(\\uc0\\u8216{}ECG interpretation: Characteristics of the normal ECG (P-wave, QRS complex, ST segment, T-wave)\\uc0\\u8217{}, no date)","plainCitation":"(‘ECG interpretation: Characteristics of the normal ECG (P-wave, QRS complex, ST segment, T-wave)’, no date)","noteIndex":0},"citationItems":[{"id":23,"uris":["http://zotero.org/users/12157847/items/QIEQ29H2"],"itemData":{"id":23,"type":"post-weblog","abstract":"Comprehensive tutorial on ECG interpretation, covering normal waves, durations, intervals, rhythm and abnormal findings. From basic to advanced ECG reading. Includes a complete e-book, video lectures, clinical management, guidelines and much more.","container-title":"ECG &amp; ECHO","language":"en-US","title":"ECG interpretation: Characteristics of the normal ECG (P-wave, QRS complex, ST segment, T-wave)","title-short":"ECG interpretation","URL":"https://ecgwaves.com/topic/ecg-normal-p-wave-qrs-complex-st-segment-t-wave-j-point/","accessed":{"date-parts":[["2023",8,11]]}}}],"schema":"https://github.com/citation-style-language/schema/raw/master/csl-citation.json"} </w:instrText>
      </w:r>
      <w:r w:rsidR="007157BB">
        <w:fldChar w:fldCharType="separate"/>
      </w:r>
      <w:r w:rsidR="007157BB" w:rsidRPr="007157BB">
        <w:rPr>
          <w:rFonts w:ascii="Calibri" w:hAnsi="Calibri" w:cs="Calibri"/>
          <w:kern w:val="0"/>
          <w:szCs w:val="24"/>
        </w:rPr>
        <w:t>(‘ECG interpretation: Characteristics of the normal ECG (P-wave, QRS complex, ST segment, T-wave)’, no date)</w:t>
      </w:r>
      <w:r w:rsidR="007157BB">
        <w:fldChar w:fldCharType="end"/>
      </w:r>
      <w:r w:rsidR="007157BB">
        <w:t xml:space="preserve">. </w:t>
      </w:r>
    </w:p>
    <w:p w14:paraId="48D0D54F" w14:textId="2F8A853D" w:rsidR="007157BB" w:rsidRPr="00826BEB" w:rsidRDefault="006B7B59" w:rsidP="003F0308">
      <w:pPr>
        <w:pStyle w:val="ListParagraph"/>
        <w:numPr>
          <w:ilvl w:val="0"/>
          <w:numId w:val="2"/>
        </w:numPr>
        <w:rPr>
          <w:b/>
          <w:bCs/>
        </w:rPr>
      </w:pPr>
      <w:r>
        <w:t xml:space="preserve">During Atrial fibrillation the action potential are fired at exceedingly fast rate from 400 to 600 beats per </w:t>
      </w:r>
      <w:r w:rsidR="00B810B4">
        <w:t>minute,</w:t>
      </w:r>
      <w:r w:rsidR="00826BEB">
        <w:t xml:space="preserve"> the speed of this action potential means the threshold for the activation of the ventricles to fill up </w:t>
      </w:r>
      <w:proofErr w:type="gramStart"/>
      <w:r w:rsidR="00826BEB">
        <w:t>an</w:t>
      </w:r>
      <w:proofErr w:type="gramEnd"/>
      <w:r w:rsidR="00826BEB">
        <w:t xml:space="preserve"> contract is not always met and therefore reducing ventricular activation and subsequently presenting as a reduced amount of QRS waves relative to P waves. This presents itself in an ECG with a less than 1:1 ratio of p waves to QRS waves typically show up as an irregular amount of p waves followed by QRS dispersed </w:t>
      </w:r>
      <w:r w:rsidR="00B810B4">
        <w:t>irregularly</w:t>
      </w:r>
      <w:r w:rsidR="00826BEB">
        <w:t xml:space="preserve"> through the </w:t>
      </w:r>
      <w:r w:rsidR="00B810B4">
        <w:t>reading</w:t>
      </w:r>
      <w:r w:rsidR="00826BEB">
        <w:t>. The figure below shows an example of the</w:t>
      </w:r>
      <w:r w:rsidR="00B810B4">
        <w:t xml:space="preserve"> irregularity of the QRS waves seen by inconsistently placed peaks</w:t>
      </w:r>
      <w:r w:rsidR="00B810B4">
        <w:fldChar w:fldCharType="begin"/>
      </w:r>
      <w:r w:rsidR="00B810B4">
        <w:instrText xml:space="preserve"> ADDIN ZOTERO_ITEM CSL_CITATION {"citationID":"bJTaSaTH","properties":{"formattedCitation":"({\\i{}Atrial Fibrillation ECG Review}, no date)","plainCitation":"(Atrial Fibrillation ECG Review, no date)","noteIndex":0},"citationItems":[{"id":27,"uris":["http://zotero.org/users/12157847/items/L2XKX96D"],"itemData":{"id":27,"type":"webpage","language":"en","title":"Atrial Fibrillation ECG Review","URL":"https://www.healio.com/cardiology/learn-the-heart/ecg-review/ecg-topic-reviews-and-criteria/atrial-fibrillation-review","accessed":{"date-parts":[["2023",8,11]]}}}],"schema":"https://github.com/citation-style-language/schema/raw/master/csl-citation.json"} </w:instrText>
      </w:r>
      <w:r w:rsidR="00B810B4">
        <w:fldChar w:fldCharType="separate"/>
      </w:r>
      <w:r w:rsidR="00B810B4" w:rsidRPr="00B810B4">
        <w:rPr>
          <w:rFonts w:ascii="Calibri" w:hAnsi="Calibri" w:cs="Calibri"/>
          <w:kern w:val="0"/>
          <w:szCs w:val="24"/>
        </w:rPr>
        <w:t>(</w:t>
      </w:r>
      <w:r w:rsidR="00B810B4" w:rsidRPr="00B810B4">
        <w:rPr>
          <w:rFonts w:ascii="Calibri" w:hAnsi="Calibri" w:cs="Calibri"/>
          <w:i/>
          <w:iCs/>
          <w:kern w:val="0"/>
          <w:szCs w:val="24"/>
        </w:rPr>
        <w:t>Atrial Fibrillation ECG Review</w:t>
      </w:r>
      <w:r w:rsidR="00B810B4" w:rsidRPr="00B810B4">
        <w:rPr>
          <w:rFonts w:ascii="Calibri" w:hAnsi="Calibri" w:cs="Calibri"/>
          <w:kern w:val="0"/>
          <w:szCs w:val="24"/>
        </w:rPr>
        <w:t>, no date)</w:t>
      </w:r>
      <w:r w:rsidR="00B810B4">
        <w:fldChar w:fldCharType="end"/>
      </w:r>
      <w:r w:rsidR="00B810B4">
        <w:t>.</w:t>
      </w:r>
    </w:p>
    <w:p w14:paraId="2C323123" w14:textId="3F810DB1" w:rsidR="00826BEB" w:rsidRDefault="00826BEB" w:rsidP="003F0308">
      <w:pPr>
        <w:pStyle w:val="ListParagraph"/>
        <w:numPr>
          <w:ilvl w:val="0"/>
          <w:numId w:val="2"/>
        </w:numPr>
        <w:rPr>
          <w:b/>
          <w:bCs/>
        </w:rPr>
      </w:pPr>
      <w:r w:rsidRPr="00826BEB">
        <w:rPr>
          <w:b/>
          <w:bCs/>
          <w:noProof/>
        </w:rPr>
        <w:drawing>
          <wp:inline distT="0" distB="0" distL="0" distR="0" wp14:anchorId="54F71A30" wp14:editId="26B489F1">
            <wp:extent cx="5439534" cy="895475"/>
            <wp:effectExtent l="0" t="0" r="8890" b="0"/>
            <wp:docPr id="3783761"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761" name="Picture 1" descr="A graph with a line drawn on it&#10;&#10;Description automatically generated"/>
                    <pic:cNvPicPr/>
                  </pic:nvPicPr>
                  <pic:blipFill>
                    <a:blip r:embed="rId8"/>
                    <a:stretch>
                      <a:fillRect/>
                    </a:stretch>
                  </pic:blipFill>
                  <pic:spPr>
                    <a:xfrm>
                      <a:off x="0" y="0"/>
                      <a:ext cx="5439534" cy="895475"/>
                    </a:xfrm>
                    <a:prstGeom prst="rect">
                      <a:avLst/>
                    </a:prstGeom>
                  </pic:spPr>
                </pic:pic>
              </a:graphicData>
            </a:graphic>
          </wp:inline>
        </w:drawing>
      </w:r>
    </w:p>
    <w:p w14:paraId="0E71A98C" w14:textId="618A59DE" w:rsidR="00B810B4" w:rsidRPr="003F0308" w:rsidRDefault="00A91C2B" w:rsidP="00085901">
      <w:pPr>
        <w:pStyle w:val="ListParagraph"/>
        <w:ind w:left="1080"/>
        <w:rPr>
          <w:b/>
          <w:bCs/>
        </w:rPr>
      </w:pPr>
      <w:r>
        <w:rPr>
          <w:b/>
          <w:bCs/>
        </w:rPr>
        <w:t xml:space="preserve">                                              </w:t>
      </w:r>
    </w:p>
    <w:p w14:paraId="0B475DC5" w14:textId="77777777" w:rsidR="003F0308" w:rsidRPr="003F0308" w:rsidRDefault="003F0308" w:rsidP="003F0308">
      <w:pPr>
        <w:ind w:left="360"/>
        <w:rPr>
          <w:b/>
          <w:bCs/>
        </w:rPr>
      </w:pPr>
    </w:p>
    <w:sectPr w:rsidR="003F0308" w:rsidRPr="003F0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lsevierSansWeb">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D28"/>
    <w:multiLevelType w:val="hybridMultilevel"/>
    <w:tmpl w:val="B08A2F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6CE5D9F"/>
    <w:multiLevelType w:val="hybridMultilevel"/>
    <w:tmpl w:val="DACAF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567921">
    <w:abstractNumId w:val="1"/>
  </w:num>
  <w:num w:numId="2" w16cid:durableId="1034235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3B"/>
    <w:rsid w:val="00085901"/>
    <w:rsid w:val="001E3417"/>
    <w:rsid w:val="001F1056"/>
    <w:rsid w:val="00395C3B"/>
    <w:rsid w:val="003B232C"/>
    <w:rsid w:val="003B741E"/>
    <w:rsid w:val="003F0308"/>
    <w:rsid w:val="00436BFA"/>
    <w:rsid w:val="004532A6"/>
    <w:rsid w:val="0065357B"/>
    <w:rsid w:val="006B7B59"/>
    <w:rsid w:val="007157BB"/>
    <w:rsid w:val="007D7BF1"/>
    <w:rsid w:val="00826BEB"/>
    <w:rsid w:val="00966560"/>
    <w:rsid w:val="00A54872"/>
    <w:rsid w:val="00A91C2B"/>
    <w:rsid w:val="00B068D2"/>
    <w:rsid w:val="00B31B26"/>
    <w:rsid w:val="00B810B4"/>
    <w:rsid w:val="00B935E1"/>
    <w:rsid w:val="00C30BCD"/>
    <w:rsid w:val="00DF53C1"/>
    <w:rsid w:val="00E70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AA2A"/>
  <w15:chartTrackingRefBased/>
  <w15:docId w15:val="{80A76C65-E1B2-402A-81DE-5BCA7120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C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3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2334</TotalTime>
  <Pages>2</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Eweis</dc:creator>
  <cp:keywords/>
  <dc:description/>
  <cp:lastModifiedBy>Omar Eweis</cp:lastModifiedBy>
  <cp:revision>6</cp:revision>
  <dcterms:created xsi:type="dcterms:W3CDTF">2023-08-10T19:39:00Z</dcterms:created>
  <dcterms:modified xsi:type="dcterms:W3CDTF">2023-08-15T14:16:00Z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id="X4Vzkm6Y"/&gt;&lt;style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