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57" w:rsidRP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  <w:b/>
          <w:sz w:val="24"/>
          <w:szCs w:val="24"/>
          <w:u w:val="single"/>
        </w:rPr>
      </w:pPr>
      <w:r w:rsidRPr="00627957">
        <w:rPr>
          <w:rFonts w:ascii="TTFF4BA840t00" w:hAnsi="TTFF4BA840t00" w:cs="TTFF4BA840t00"/>
          <w:b/>
          <w:sz w:val="24"/>
          <w:szCs w:val="24"/>
          <w:u w:val="single"/>
        </w:rPr>
        <w:t>Exigences</w:t>
      </w: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  <w:sz w:val="24"/>
          <w:szCs w:val="24"/>
        </w:rPr>
      </w:pP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C780t00" w:hAnsi="TTFF4BC780t00" w:cs="TTFF4BC780t00"/>
        </w:rPr>
      </w:pPr>
      <w:r>
        <w:rPr>
          <w:rFonts w:ascii="TTFF4BC780t00" w:hAnsi="TTFF4BC780t00" w:cs="TTFF4BC780t00"/>
        </w:rPr>
        <w:t>EXG_ART_01</w:t>
      </w:r>
    </w:p>
    <w:p w:rsidR="00B65896" w:rsidRDefault="00B65896" w:rsidP="00B65896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  <w:r>
        <w:rPr>
          <w:rFonts w:ascii="TTFF4BA840t00" w:hAnsi="TTFF4BA840t00" w:cs="TTFF4BA840t00"/>
        </w:rPr>
        <w:t>Le système devra permettre de créer des articles</w:t>
      </w: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</w:p>
    <w:p w:rsidR="00B65896" w:rsidRDefault="00627957" w:rsidP="00B65896">
      <w:pPr>
        <w:autoSpaceDE w:val="0"/>
        <w:autoSpaceDN w:val="0"/>
        <w:adjustRightInd w:val="0"/>
        <w:spacing w:after="0" w:line="240" w:lineRule="auto"/>
        <w:rPr>
          <w:rFonts w:ascii="TTFF4BC780t00" w:hAnsi="TTFF4BC780t00" w:cs="TTFF4BC780t00"/>
        </w:rPr>
      </w:pPr>
      <w:r>
        <w:rPr>
          <w:rFonts w:ascii="TTFF4BC780t00" w:hAnsi="TTFF4BC780t00" w:cs="TTFF4BC780t00"/>
        </w:rPr>
        <w:t>EXG_ART_02</w:t>
      </w:r>
      <w:bookmarkStart w:id="0" w:name="_GoBack"/>
      <w:bookmarkEnd w:id="0"/>
    </w:p>
    <w:p w:rsidR="00B65896" w:rsidRDefault="00B65896" w:rsidP="00B65896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  <w:r>
        <w:rPr>
          <w:rFonts w:ascii="TTFF4BA840t00" w:hAnsi="TTFF4BA840t00" w:cs="TTFF4BA840t00"/>
        </w:rPr>
        <w:t>Un article est un « objet » informatique possédant un libellé, un prix unitaire HORS TAXE et un taux de TVA applicable.</w:t>
      </w:r>
    </w:p>
    <w:p w:rsidR="00C32E0E" w:rsidRDefault="00C32E0E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C780t00" w:hAnsi="TTFF4BC780t00" w:cs="TTFF4BC780t00"/>
        </w:rPr>
      </w:pPr>
      <w:r>
        <w:rPr>
          <w:rFonts w:ascii="TTFF4BC780t00" w:hAnsi="TTFF4BC780t00" w:cs="TTFF4BC780t00"/>
        </w:rPr>
        <w:t>EXG_PAN_01</w:t>
      </w: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  <w:r>
        <w:rPr>
          <w:rFonts w:ascii="TTFF4BA840t00" w:hAnsi="TTFF4BA840t00" w:cs="TTFF4BA840t00"/>
        </w:rPr>
        <w:t>Un panier est un « objet » informatique qui permet de rendre les services fonctionnels suivant :</w:t>
      </w: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  <w:r>
        <w:rPr>
          <w:rFonts w:ascii="TTFF4BA840t00" w:hAnsi="TTFF4BA840t00" w:cs="TTFF4BA840t00"/>
        </w:rPr>
        <w:t>- Ajouter et retirer un article prédéfini</w:t>
      </w: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  <w:r>
        <w:rPr>
          <w:rFonts w:ascii="TTFF4BA840t00" w:hAnsi="TTFF4BA840t00" w:cs="TTFF4BA840t00"/>
        </w:rPr>
        <w:t>- Fixer la quantité d’un article lors de son ajout</w:t>
      </w:r>
    </w:p>
    <w:p w:rsidR="00627957" w:rsidRDefault="00627957" w:rsidP="00C34319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  <w:r>
        <w:rPr>
          <w:rFonts w:ascii="TTFF4BA840t00" w:hAnsi="TTFF4BA840t00" w:cs="TTFF4BA840t00"/>
        </w:rPr>
        <w:t>- Modifier la quantité de chaque article déjà présent dans le panier</w:t>
      </w:r>
    </w:p>
    <w:p w:rsidR="00C32E0E" w:rsidRDefault="00C32E0E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C780t00" w:hAnsi="TTFF4BC780t00" w:cs="TTFF4BC780t00"/>
        </w:rPr>
      </w:pPr>
      <w:r>
        <w:rPr>
          <w:rFonts w:ascii="TTFF4BC780t00" w:hAnsi="TTFF4BC780t00" w:cs="TTFF4BC780t00"/>
        </w:rPr>
        <w:t>EXG_PAN_02</w:t>
      </w: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  <w:r>
        <w:rPr>
          <w:rFonts w:ascii="TTFF4BA840t00" w:hAnsi="TTFF4BA840t00" w:cs="TTFF4BA840t00"/>
        </w:rPr>
        <w:t>Un panier doit pouvoir être vidé en une seule opération</w:t>
      </w:r>
    </w:p>
    <w:p w:rsidR="00C32E0E" w:rsidRDefault="00C32E0E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C780t00" w:hAnsi="TTFF4BC780t00" w:cs="TTFF4BC780t00"/>
        </w:rPr>
      </w:pPr>
      <w:r>
        <w:rPr>
          <w:rFonts w:ascii="TTFF4BC780t00" w:hAnsi="TTFF4BC780t00" w:cs="TTFF4BC780t00"/>
        </w:rPr>
        <w:t>EXG_PAN_03</w:t>
      </w:r>
    </w:p>
    <w:p w:rsidR="00627957" w:rsidRDefault="00627957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  <w:r>
        <w:rPr>
          <w:rFonts w:ascii="TTFF4BA840t00" w:hAnsi="TTFF4BA840t00" w:cs="TTFF4BA840t00"/>
        </w:rPr>
        <w:t>Le système devra permettre de créer des paniers.</w:t>
      </w:r>
    </w:p>
    <w:p w:rsidR="00C32E0E" w:rsidRDefault="00C32E0E" w:rsidP="00627957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  <w:sz w:val="24"/>
          <w:szCs w:val="24"/>
        </w:rPr>
      </w:pPr>
    </w:p>
    <w:p w:rsidR="00C32E0E" w:rsidRDefault="00C32E0E" w:rsidP="00C32E0E">
      <w:pPr>
        <w:autoSpaceDE w:val="0"/>
        <w:autoSpaceDN w:val="0"/>
        <w:adjustRightInd w:val="0"/>
        <w:spacing w:after="0" w:line="240" w:lineRule="auto"/>
        <w:rPr>
          <w:rFonts w:ascii="TTFF4BC5C0t00" w:hAnsi="TTFF4BC5C0t00" w:cs="TTFF4BC5C0t00"/>
        </w:rPr>
      </w:pPr>
      <w:r w:rsidRPr="00C32E0E">
        <w:rPr>
          <w:rFonts w:ascii="TTFF4BC5C0t00" w:hAnsi="TTFF4BC5C0t00" w:cs="TTFF4BC5C0t00"/>
        </w:rPr>
        <w:t>EXG_PAN_04</w:t>
      </w:r>
    </w:p>
    <w:p w:rsidR="00C32E0E" w:rsidRPr="00C32E0E" w:rsidRDefault="00C32E0E" w:rsidP="00C32E0E">
      <w:pPr>
        <w:autoSpaceDE w:val="0"/>
        <w:autoSpaceDN w:val="0"/>
        <w:adjustRightInd w:val="0"/>
        <w:spacing w:after="0" w:line="240" w:lineRule="auto"/>
        <w:rPr>
          <w:rFonts w:ascii="TTFF4BA690t00" w:hAnsi="TTFF4BA690t00" w:cs="TTFF4BA690t00"/>
        </w:rPr>
      </w:pPr>
      <w:r w:rsidRPr="00C32E0E">
        <w:rPr>
          <w:rFonts w:ascii="TTFF4BA690t00" w:hAnsi="TTFF4BA690t00" w:cs="TTFF4BA690t00"/>
        </w:rPr>
        <w:t>On ne peut mettre plus de 5 références par panier.</w:t>
      </w:r>
    </w:p>
    <w:p w:rsidR="00C32E0E" w:rsidRPr="00C32E0E" w:rsidRDefault="00C32E0E" w:rsidP="00C32E0E">
      <w:pPr>
        <w:autoSpaceDE w:val="0"/>
        <w:autoSpaceDN w:val="0"/>
        <w:adjustRightInd w:val="0"/>
        <w:spacing w:after="0" w:line="240" w:lineRule="auto"/>
        <w:rPr>
          <w:rFonts w:ascii="TTFF4BA690t00" w:hAnsi="TTFF4BA690t00" w:cs="TTFF4BA690t00"/>
        </w:rPr>
      </w:pPr>
    </w:p>
    <w:p w:rsidR="00C32E0E" w:rsidRDefault="00C32E0E" w:rsidP="00C32E0E">
      <w:pPr>
        <w:autoSpaceDE w:val="0"/>
        <w:autoSpaceDN w:val="0"/>
        <w:adjustRightInd w:val="0"/>
        <w:spacing w:after="0" w:line="240" w:lineRule="auto"/>
        <w:rPr>
          <w:rFonts w:ascii="TTFF4BC5C0t00" w:hAnsi="TTFF4BC5C0t00" w:cs="TTFF4BC5C0t00"/>
        </w:rPr>
      </w:pPr>
      <w:r>
        <w:rPr>
          <w:rFonts w:ascii="TTFF4BC5C0t00" w:hAnsi="TTFF4BC5C0t00" w:cs="TTFF4BC5C0t00"/>
        </w:rPr>
        <w:t>EXG_PAN_05</w:t>
      </w:r>
    </w:p>
    <w:p w:rsidR="00C32E0E" w:rsidRDefault="00C32E0E" w:rsidP="00C32E0E">
      <w:pPr>
        <w:autoSpaceDE w:val="0"/>
        <w:autoSpaceDN w:val="0"/>
        <w:adjustRightInd w:val="0"/>
        <w:spacing w:after="0" w:line="240" w:lineRule="auto"/>
        <w:rPr>
          <w:rFonts w:ascii="TTFF4BA690t00" w:hAnsi="TTFF4BA690t00" w:cs="TTFF4BA690t00"/>
        </w:rPr>
      </w:pPr>
      <w:r>
        <w:rPr>
          <w:rFonts w:ascii="TTFF4BA690t00" w:hAnsi="TTFF4BA690t00" w:cs="TTFF4BA690t00"/>
        </w:rPr>
        <w:t>On ne peut mettre plus de 10 articles par référence par panier.</w:t>
      </w:r>
    </w:p>
    <w:p w:rsidR="00C32E0E" w:rsidRDefault="00C32E0E" w:rsidP="00C32E0E">
      <w:pPr>
        <w:autoSpaceDE w:val="0"/>
        <w:autoSpaceDN w:val="0"/>
        <w:adjustRightInd w:val="0"/>
        <w:spacing w:after="0" w:line="240" w:lineRule="auto"/>
        <w:rPr>
          <w:rFonts w:ascii="TTFF4BA690t00" w:hAnsi="TTFF4BA690t00" w:cs="TTFF4BA690t00"/>
        </w:rPr>
      </w:pPr>
    </w:p>
    <w:p w:rsidR="00C32E0E" w:rsidRDefault="00C32E0E" w:rsidP="00C32E0E">
      <w:pPr>
        <w:autoSpaceDE w:val="0"/>
        <w:autoSpaceDN w:val="0"/>
        <w:adjustRightInd w:val="0"/>
        <w:spacing w:after="0" w:line="240" w:lineRule="auto"/>
        <w:rPr>
          <w:rFonts w:ascii="TTFF4BC5C0t00" w:hAnsi="TTFF4BC5C0t00" w:cs="TTFF4BC5C0t00"/>
        </w:rPr>
      </w:pPr>
      <w:r>
        <w:rPr>
          <w:rFonts w:ascii="TTFF4BC5C0t00" w:hAnsi="TTFF4BC5C0t00" w:cs="TTFF4BC5C0t00"/>
        </w:rPr>
        <w:t>EXG_PAN_06</w:t>
      </w:r>
    </w:p>
    <w:p w:rsidR="00C30E4C" w:rsidRDefault="00C32E0E" w:rsidP="00C32E0E">
      <w:pPr>
        <w:autoSpaceDE w:val="0"/>
        <w:autoSpaceDN w:val="0"/>
        <w:adjustRightInd w:val="0"/>
        <w:spacing w:after="0" w:line="240" w:lineRule="auto"/>
        <w:rPr>
          <w:rFonts w:ascii="TTFF4BA690t00" w:hAnsi="TTFF4BA690t00" w:cs="TTFF4BA690t00"/>
        </w:rPr>
      </w:pPr>
      <w:r>
        <w:rPr>
          <w:rFonts w:ascii="TTFF4BA690t00" w:hAnsi="TTFF4BA690t00" w:cs="TTFF4BA690t00"/>
        </w:rPr>
        <w:t>La valeur marchande HT (hors remise) d’un panier ne peut excéder</w:t>
      </w:r>
      <w:r w:rsidR="00244F95">
        <w:rPr>
          <w:rFonts w:ascii="TTFF4BA690t00" w:hAnsi="TTFF4BA690t00" w:cs="TTFF4BA690t00"/>
        </w:rPr>
        <w:t xml:space="preserve"> 1000€</w:t>
      </w:r>
      <w:r w:rsidR="00541686">
        <w:rPr>
          <w:rFonts w:ascii="TTFF4BA690t00" w:hAnsi="TTFF4BA690t00" w:cs="TTFF4BA690t00"/>
        </w:rPr>
        <w:t>.</w:t>
      </w:r>
    </w:p>
    <w:p w:rsidR="00541686" w:rsidRDefault="00541686" w:rsidP="00C32E0E">
      <w:pPr>
        <w:autoSpaceDE w:val="0"/>
        <w:autoSpaceDN w:val="0"/>
        <w:adjustRightInd w:val="0"/>
        <w:spacing w:after="0" w:line="240" w:lineRule="auto"/>
        <w:rPr>
          <w:rFonts w:ascii="TTFF4BA690t00" w:hAnsi="TTFF4BA690t00" w:cs="TTFF4BA690t00"/>
        </w:rPr>
      </w:pPr>
    </w:p>
    <w:p w:rsidR="00541686" w:rsidRDefault="00541686" w:rsidP="00541686">
      <w:pPr>
        <w:autoSpaceDE w:val="0"/>
        <w:autoSpaceDN w:val="0"/>
        <w:adjustRightInd w:val="0"/>
        <w:spacing w:after="0" w:line="240" w:lineRule="auto"/>
        <w:rPr>
          <w:rFonts w:ascii="TTFF4BC780t00" w:hAnsi="TTFF4BC780t00" w:cs="TTFF4BC780t00"/>
        </w:rPr>
      </w:pPr>
      <w:r>
        <w:rPr>
          <w:rFonts w:ascii="TTFF4BC780t00" w:hAnsi="TTFF4BC780t00" w:cs="TTFF4BC780t00"/>
        </w:rPr>
        <w:t>EXG_REMISE_01</w:t>
      </w:r>
    </w:p>
    <w:p w:rsidR="00541686" w:rsidRDefault="00541686" w:rsidP="00541686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  <w:r>
        <w:rPr>
          <w:rFonts w:ascii="TTFF4BA840t00" w:hAnsi="TTFF4BA840t00" w:cs="TTFF4BA840t00"/>
        </w:rPr>
        <w:t>Le système doit permettre de gérer une remise R exprimée en pourcentage du montant total TTC des articles contenus dans un panier, et un seuil S de déclenchement de la remise. Cette remise devra pouvoir être paramétrée par le système. La remise de R% est déclenchée lorsque le montant total TTC d’un panier est supérieur ou égale au seuil S.</w:t>
      </w:r>
    </w:p>
    <w:p w:rsidR="00541686" w:rsidRDefault="00541686" w:rsidP="00541686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</w:p>
    <w:p w:rsidR="00541686" w:rsidRDefault="00541686" w:rsidP="00541686">
      <w:pPr>
        <w:autoSpaceDE w:val="0"/>
        <w:autoSpaceDN w:val="0"/>
        <w:adjustRightInd w:val="0"/>
        <w:spacing w:after="0" w:line="240" w:lineRule="auto"/>
        <w:rPr>
          <w:rFonts w:ascii="TTFF4BC780t00" w:hAnsi="TTFF4BC780t00" w:cs="TTFF4BC780t00"/>
        </w:rPr>
      </w:pPr>
      <w:r>
        <w:rPr>
          <w:rFonts w:ascii="TTFF4BC780t00" w:hAnsi="TTFF4BC780t00" w:cs="TTFF4BC780t00"/>
        </w:rPr>
        <w:t>EXG_TICKET_01</w:t>
      </w:r>
    </w:p>
    <w:p w:rsidR="00541686" w:rsidRDefault="00541686" w:rsidP="00541686">
      <w:pPr>
        <w:autoSpaceDE w:val="0"/>
        <w:autoSpaceDN w:val="0"/>
        <w:adjustRightInd w:val="0"/>
        <w:spacing w:after="0" w:line="240" w:lineRule="auto"/>
        <w:rPr>
          <w:rFonts w:ascii="TTFF4BA840t00" w:hAnsi="TTFF4BA840t00" w:cs="TTFF4BA840t00"/>
        </w:rPr>
      </w:pPr>
      <w:r>
        <w:rPr>
          <w:rFonts w:ascii="TTFF4BA840t00" w:hAnsi="TTFF4BA840t00" w:cs="TTFF4BA840t00"/>
        </w:rPr>
        <w:t>Le système doit permettre, l’impression à l’écran d’un ticket de récapitulation d’un panier. On devra prendre en compte la remise éventuelle.</w:t>
      </w:r>
    </w:p>
    <w:p w:rsidR="00541686" w:rsidRDefault="00541686" w:rsidP="00C32E0E">
      <w:pPr>
        <w:autoSpaceDE w:val="0"/>
        <w:autoSpaceDN w:val="0"/>
        <w:adjustRightInd w:val="0"/>
        <w:spacing w:after="0" w:line="240" w:lineRule="auto"/>
      </w:pPr>
    </w:p>
    <w:sectPr w:rsidR="00541686" w:rsidSect="00880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FF4BA84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FF4BC7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FF4BC5C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FF4BA6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2877"/>
    <w:multiLevelType w:val="hybridMultilevel"/>
    <w:tmpl w:val="306276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7957"/>
    <w:rsid w:val="00145835"/>
    <w:rsid w:val="001E6F26"/>
    <w:rsid w:val="00244F95"/>
    <w:rsid w:val="002C5B7A"/>
    <w:rsid w:val="00541686"/>
    <w:rsid w:val="00627957"/>
    <w:rsid w:val="008801B2"/>
    <w:rsid w:val="00B65896"/>
    <w:rsid w:val="00C32E0E"/>
    <w:rsid w:val="00C34319"/>
    <w:rsid w:val="00C4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3CAA"/>
  <w15:docId w15:val="{78A11C96-8E34-45C0-AD18-5D934849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1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1135</Characters>
  <Application>Microsoft Office Word</Application>
  <DocSecurity>0</DocSecurity>
  <Lines>9</Lines>
  <Paragraphs>2</Paragraphs>
  <ScaleCrop>false</ScaleCrop>
  <Company>Sopra Group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jMinier</dc:creator>
  <cp:lastModifiedBy>DUROY Adrien</cp:lastModifiedBy>
  <cp:revision>7</cp:revision>
  <dcterms:created xsi:type="dcterms:W3CDTF">2015-06-24T10:41:00Z</dcterms:created>
  <dcterms:modified xsi:type="dcterms:W3CDTF">2019-11-03T16:10:00Z</dcterms:modified>
</cp:coreProperties>
</file>