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Agreement</w:t>
      </w:r>
    </w:p>
    <w:p>
      <w:r>
        <w:t>This agreement is made on 1 June 2026 between Delta Software LLC (the Provider) and Horizon Clinics (the Client).</w:t>
      </w:r>
    </w:p>
    <w:p>
      <w:r>
        <w:t>The Provider will deliver a patient scheduling system within 90 days for a fixed fee of 250,000 EGP.</w:t>
      </w:r>
    </w:p>
    <w:p>
      <w:r>
        <w:t>Either party may terminate this agreement with 30 days written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