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E: Fruit Multi-Class Semantic Segmentation Documentation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goal of this task was to develop a deep learning model capable of performing </w:t>
      </w:r>
      <w:r w:rsidDel="00000000" w:rsidR="00000000" w:rsidRPr="00000000">
        <w:rPr>
          <w:b w:val="1"/>
          <w:bCs w:val="1"/>
          <w:rtl w:val="0"/>
        </w:rPr>
        <w:t xml:space="preserve">Multi-Class Semantic Segmentation</w:t>
      </w:r>
      <w:r w:rsidDel="00000000" w:rsidR="00000000" w:rsidRPr="00000000">
        <w:rPr>
          <w:rtl w:val="0"/>
        </w:rPr>
        <w:t xml:space="preserve"> on a fruit dataset. The model must classify every pixel in an image into one of </w:t>
      </w:r>
      <w:r w:rsidDel="00000000" w:rsidR="00000000" w:rsidRPr="00000000">
        <w:rPr>
          <w:b w:val="1"/>
          <w:bCs w:val="1"/>
          <w:rtl w:val="0"/>
        </w:rPr>
        <w:t xml:space="preserve">31 categories</w:t>
      </w:r>
      <w:r w:rsidDel="00000000" w:rsidR="00000000" w:rsidRPr="00000000">
        <w:rPr>
          <w:rtl w:val="0"/>
        </w:rPr>
        <w:t xml:space="preserve"> (30 unique fruit types + 1 background class)</w:t>
      </w:r>
      <w:r w:rsidDel="00000000" w:rsidR="00000000" w:rsidRPr="00000000">
        <w:rPr>
          <w:vertAlign w:val="superscript"/>
          <w:rtl w:val="0"/>
        </w:rPr>
        <w:t xml:space="preserve">1111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Pipeline &amp; Preprocessing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Dataset Challenges &amp; Solutions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Alignment Issues:</w:t>
      </w:r>
      <w:r w:rsidDel="00000000" w:rsidR="00000000" w:rsidRPr="00000000">
        <w:rPr>
          <w:rtl w:val="0"/>
        </w:rPr>
        <w:t xml:space="preserve"> Early experiments revealed mismatches between images and masks due to naive sorting. This led to corrupted training signals and noisy predictions.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 filename-based matching system was introduced, ensuring that each image is paired with its exact mask counterpart. This eliminated misalignment and guaranteed consistency across the dataset.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Integrity Checks:</w:t>
      </w:r>
      <w:r w:rsidDel="00000000" w:rsidR="00000000" w:rsidRPr="00000000">
        <w:rPr>
          <w:rtl w:val="0"/>
        </w:rPr>
        <w:t xml:space="preserve"> Each sample is validated before inclusion. Missing masks or corrupted files are logged and excluded to maintain dataset reliability.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 Mapping:</w:t>
      </w:r>
      <w:r w:rsidDel="00000000" w:rsidR="00000000" w:rsidRPr="00000000">
        <w:rPr>
          <w:rtl w:val="0"/>
        </w:rPr>
        <w:t xml:space="preserve"> A fixed mapping between fruit names and class IDs ensures reproducibility across experiments and simplifies debugging.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Augmentation Strategy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Resolution Upgrade:</w:t>
      </w:r>
      <w:r w:rsidDel="00000000" w:rsidR="00000000" w:rsidRPr="00000000">
        <w:rPr>
          <w:rtl w:val="0"/>
        </w:rPr>
        <w:t xml:space="preserve"> Inputs resized to 512×512 to preserve fine-grained details, especially along fruit edges.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Geometric Transforms:</w:t>
      </w:r>
      <w:r w:rsidDel="00000000" w:rsidR="00000000" w:rsidRPr="00000000">
        <w:rPr>
          <w:rtl w:val="0"/>
        </w:rPr>
        <w:t xml:space="preserve"> Controlled rotations, scaling, and flips simulate real-world variability in fruit orientation.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Pixel-Level Adjustments:</w:t>
      </w:r>
      <w:r w:rsidDel="00000000" w:rsidR="00000000" w:rsidRPr="00000000">
        <w:rPr>
          <w:rtl w:val="0"/>
        </w:rPr>
        <w:t xml:space="preserve"> Random brightness and contrast shifts mimic different lighting conditions.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Normalization:</w:t>
      </w:r>
      <w:r w:rsidDel="00000000" w:rsidR="00000000" w:rsidRPr="00000000">
        <w:rPr>
          <w:rtl w:val="0"/>
        </w:rPr>
        <w:t xml:space="preserve"> Images are standardized to a consistent scale (e.g., [0,1] range or ImageNet mean/std) to stabilize training.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Mask Encoding:</w:t>
      </w:r>
      <w:r w:rsidDel="00000000" w:rsidR="00000000" w:rsidRPr="00000000">
        <w:rPr>
          <w:rtl w:val="0"/>
        </w:rPr>
        <w:t xml:space="preserve"> Masks are binarized and multiplied by class IDs, ensuring semantic segmentation labels remain consistent.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Dataset Preprocessing Enhancements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 Encoding:</w:t>
      </w:r>
      <w:r w:rsidDel="00000000" w:rsidR="00000000" w:rsidRPr="00000000">
        <w:rPr>
          <w:rtl w:val="0"/>
        </w:rPr>
        <w:t xml:space="preserve"> Each fruit type is mapped to a unique integer ID, with a background class defined as 0. This enables multi-class segmentation and clear differentiation between fruit categories.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Imbalanced Classes:</w:t>
      </w:r>
      <w:r w:rsidDel="00000000" w:rsidR="00000000" w:rsidRPr="00000000">
        <w:rPr>
          <w:rtl w:val="0"/>
        </w:rPr>
        <w:t xml:space="preserve"> Class distribution analysis revealed underrepresented fruits. To address this: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Weighted sampling is applied during training.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Augmentation probabilities are increased for minority classes.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Random seeds are fixed across libraries to ensure consistent dataset splits.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Stratified train/validation/test splits preserve class balance.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Quality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Images are checked for corruption or unusual dimensions.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Masks are validated to contain only expected class IDs.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 Additional Considerations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Normalization:</w:t>
      </w:r>
      <w:r w:rsidDel="00000000" w:rsidR="00000000" w:rsidRPr="00000000">
        <w:rPr>
          <w:rtl w:val="0"/>
        </w:rPr>
        <w:t xml:space="preserve"> Standardizing pixel intensity distributions reduces domain shift between different fruit categories.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Color Space Consistency:</w:t>
      </w:r>
      <w:r w:rsidDel="00000000" w:rsidR="00000000" w:rsidRPr="00000000">
        <w:rPr>
          <w:rtl w:val="0"/>
        </w:rPr>
        <w:t xml:space="preserve"> All images converted to RGB to avoid inconsistencies from grayscale or alternative encodings.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Preprocessing Pipeline Logging:</w:t>
      </w:r>
      <w:r w:rsidDel="00000000" w:rsidR="00000000" w:rsidRPr="00000000">
        <w:rPr>
          <w:rtl w:val="0"/>
        </w:rPr>
        <w:t xml:space="preserve"> Each preprocessing step is logged, enabling reproducibility and easier debugging.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Visualization Utilities:</w:t>
      </w:r>
      <w:r w:rsidDel="00000000" w:rsidR="00000000" w:rsidRPr="00000000">
        <w:rPr>
          <w:rtl w:val="0"/>
        </w:rPr>
        <w:t xml:space="preserve"> Overlaying masks on images during preprocessing helps visually confirm dataset integrity before training.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Model Architecture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utilized the </w:t>
      </w:r>
      <w:r w:rsidDel="00000000" w:rsidR="00000000" w:rsidRPr="00000000">
        <w:rPr>
          <w:b w:val="1"/>
          <w:bCs w:val="1"/>
          <w:rtl w:val="0"/>
        </w:rPr>
        <w:t xml:space="preserve">DeepLabV3+</w:t>
      </w:r>
      <w:r w:rsidDel="00000000" w:rsidR="00000000" w:rsidRPr="00000000">
        <w:rPr>
          <w:rtl w:val="0"/>
        </w:rPr>
        <w:t xml:space="preserve"> architecture, which is state-of-the-art for segmentation tasks requiring detailed contextual understanding.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Encoder (Backbone):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EfficientNet-B4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We upgraded the encoder from ResNet50 to EfficientNet-B4. EfficientNet provides superior feature extraction capabilities with better parameter efficiency, allowing the model to distinguish between visually similar fruit textures more effectively.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Decoder:</w:t>
      </w:r>
      <w:r w:rsidDel="00000000" w:rsidR="00000000" w:rsidRPr="00000000">
        <w:rPr>
          <w:rtl w:val="0"/>
        </w:rPr>
        <w:t xml:space="preserve"> DeepLabV3+ with Atrous Spatial Pyramid Pooling (ASPP) to capture multi-scale context.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 Layer:</w:t>
      </w:r>
      <w:r w:rsidDel="00000000" w:rsidR="00000000" w:rsidRPr="00000000">
        <w:rPr>
          <w:rtl w:val="0"/>
        </w:rPr>
        <w:t xml:space="preserve"> 31 channels (one per class) with a softmax activation.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Training Configuration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Loss Function: A combined loss function was used to balance pixel-level accuracy with region overlap: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 = 0.5 x </w:t>
      </w:r>
      <w:r w:rsidDel="00000000" w:rsidR="00000000" w:rsidRPr="00000000">
        <w:rPr>
          <w:b w:val="1"/>
          <w:bCs w:val="1"/>
          <w:rtl w:val="0"/>
        </w:rPr>
        <w:t xml:space="preserve">Dice Loss</w:t>
      </w:r>
      <w:r w:rsidDel="00000000" w:rsidR="00000000" w:rsidRPr="00000000">
        <w:rPr>
          <w:rtl w:val="0"/>
        </w:rPr>
        <w:t xml:space="preserve"> + 0.5 x </w:t>
      </w:r>
      <w:r w:rsidDel="00000000" w:rsidR="00000000" w:rsidRPr="00000000">
        <w:rPr>
          <w:b w:val="1"/>
          <w:bCs w:val="1"/>
          <w:rtl w:val="0"/>
        </w:rPr>
        <w:t xml:space="preserve">CrossEntropy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Optimizer:</w:t>
      </w:r>
      <w:r w:rsidDel="00000000" w:rsidR="00000000" w:rsidRPr="00000000">
        <w:rPr>
          <w:rtl w:val="0"/>
        </w:rPr>
        <w:t xml:space="preserve"> Adam (lr=0.001).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Scheduler:</w:t>
      </w:r>
      <w:r w:rsidDel="00000000" w:rsidR="00000000" w:rsidRPr="00000000">
        <w:rPr>
          <w:rtl w:val="0"/>
        </w:rPr>
        <w:t xml:space="preserve"> ReduceLROnPlateau (factor=0.1, patience=3) to dynamically lower the learning rate when validation loss stabilized.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Checkpointing:</w:t>
      </w:r>
      <w:r w:rsidDel="00000000" w:rsidR="00000000" w:rsidRPr="00000000">
        <w:rPr>
          <w:rtl w:val="0"/>
        </w:rPr>
        <w:t xml:space="preserve"> A "Save Best" mechanism was implemented to save the model weights only when the </w:t>
      </w:r>
      <w:r w:rsidDel="00000000" w:rsidR="00000000" w:rsidRPr="00000000">
        <w:rPr>
          <w:b w:val="1"/>
          <w:bCs w:val="1"/>
          <w:rtl w:val="0"/>
        </w:rPr>
        <w:t xml:space="preserve">Validation IoU</w:t>
      </w:r>
      <w:r w:rsidDel="00000000" w:rsidR="00000000" w:rsidRPr="00000000">
        <w:rPr>
          <w:rtl w:val="0"/>
        </w:rPr>
        <w:t xml:space="preserve"> achieved a new high, ensuring the final model represents the peak performance.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Performance Analysis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Quantitative Results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model was trained for 30 epochs. The switch to EfficientNet-B4 and the resolution of the dataset alignment issues resulted in excellent convergence.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 Training Loss:</w:t>
      </w:r>
      <w:r w:rsidDel="00000000" w:rsidR="00000000" w:rsidRPr="00000000">
        <w:rPr>
          <w:rtl w:val="0"/>
        </w:rPr>
        <w:t xml:space="preserve"> 0.0154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 Validation Loss:</w:t>
      </w:r>
      <w:r w:rsidDel="00000000" w:rsidR="00000000" w:rsidRPr="00000000">
        <w:rPr>
          <w:rtl w:val="0"/>
        </w:rPr>
        <w:t xml:space="preserve"> 0.0178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Best Validation IoU: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0.9769 (97.69%)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Loss Curve: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training and validation losses decreased steadily, showing healthy convergence without immediate signs of overfitting.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Qualitative Results (Visuals)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visual inspection of the validation set confirms the high IoU score. The model successfully generates solid, consistent masks that adhere strictly to the boundaries of the fruit.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Solid Predictions:</w:t>
      </w:r>
      <w:r w:rsidDel="00000000" w:rsidR="00000000" w:rsidRPr="00000000">
        <w:rPr>
          <w:rtl w:val="0"/>
        </w:rPr>
        <w:t xml:space="preserve"> The "patchy" or noise-filled masks seen in earlier iterations have been eliminated. The EfficientNet encoder successfully classifies the entire fruit region as a single, coherent class.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Edge Accuracy:</w:t>
      </w:r>
      <w:r w:rsidDel="00000000" w:rsidR="00000000" w:rsidRPr="00000000">
        <w:rPr>
          <w:rtl w:val="0"/>
        </w:rPr>
        <w:t xml:space="preserve"> The segmentation masks closely follow the curvature of the fruit, properly ignoring the background stems or shadows.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Sample 1: Apple Segmentation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Left: Original, Center: Ground Truth, Right: Prediction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Sample 2: Complex Texture Handling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Left: Original, Center: Ground Truth, Right: Prediction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Conclusion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implementation of Part E is complete. By resolving the data alignment bugs and upgrading to an </w:t>
      </w:r>
      <w:r w:rsidDel="00000000" w:rsidR="00000000" w:rsidRPr="00000000">
        <w:rPr>
          <w:b w:val="1"/>
          <w:bCs w:val="1"/>
          <w:rtl w:val="0"/>
        </w:rPr>
        <w:t xml:space="preserve">EfficientNet-B4</w:t>
      </w:r>
      <w:r w:rsidDel="00000000" w:rsidR="00000000" w:rsidRPr="00000000">
        <w:rPr>
          <w:rtl w:val="0"/>
        </w:rPr>
        <w:t xml:space="preserve"> backbone, the model has achieved a </w:t>
      </w:r>
      <w:r w:rsidDel="00000000" w:rsidR="00000000" w:rsidRPr="00000000">
        <w:rPr>
          <w:b w:val="1"/>
          <w:bCs w:val="1"/>
          <w:rtl w:val="0"/>
        </w:rPr>
        <w:t xml:space="preserve">97.69% IoU</w:t>
      </w:r>
      <w:r w:rsidDel="00000000" w:rsidR="00000000" w:rsidRPr="00000000">
        <w:rPr>
          <w:rtl w:val="0"/>
        </w:rPr>
        <w:t xml:space="preserve">, exceeding the standard performance benchmarks for this task. The generated masks are semantically accurate and visually clean, meeting all requirements for the multi-class segmentation deliverable.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65D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65D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65D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65D9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65D9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65D9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65D9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65D9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65D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65D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65D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65D9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65D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65D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65D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65D9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65D9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65D9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65D9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5D9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65D9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h9N+ugJpFNHUZ8I1RGq1gsdLWQ==">CgMxLjA4AHIhMU5EY3ZQdVZnV2I5MVNoYkJ4QUlLbHd5RkNyLVhGWHJ3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2025-12-16T13:22:00Z</dcterms:created>
  <dc:creator>Omar Salama</dc:creator>
</cp:coreProperties>
</file>