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36300" w14:textId="6F9D5FC4" w:rsidR="00780B65" w:rsidRDefault="00780B65" w:rsidP="0097197A">
      <w:pPr>
        <w:pStyle w:val="Title"/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Preliminary Literature Review</w:t>
      </w:r>
    </w:p>
    <w:p w14:paraId="3B7E3335" w14:textId="6BB9BC26" w:rsidR="007F080A" w:rsidRPr="00D232FF" w:rsidRDefault="00780B65" w:rsidP="0017217F">
      <w:pPr>
        <w:pStyle w:val="Heading1"/>
        <w:rPr>
          <w:lang w:val="en-US"/>
        </w:rPr>
      </w:pPr>
      <w:r w:rsidRPr="00D232FF">
        <w:rPr>
          <w:lang w:val="en-US"/>
        </w:rPr>
        <w:t>Effects of different coolants and cooling strategies on the cooling performance of the power lithium ion battery system: A review</w:t>
      </w:r>
    </w:p>
    <w:p w14:paraId="0498314A" w14:textId="3FD4A5E9" w:rsidR="00D232FF" w:rsidRPr="00D232FF" w:rsidRDefault="00D232FF" w:rsidP="0017217F">
      <w:pPr>
        <w:rPr>
          <w:i/>
          <w:iCs/>
          <w:lang w:val="en-US"/>
        </w:rPr>
      </w:pPr>
      <w:r w:rsidRPr="00D232FF">
        <w:rPr>
          <w:b/>
          <w:bCs/>
          <w:lang w:val="en-US"/>
        </w:rPr>
        <w:t>Aim of Journal:</w:t>
      </w:r>
      <w:r w:rsidRPr="00D232FF">
        <w:rPr>
          <w:lang w:val="en-US"/>
        </w:rPr>
        <w:t xml:space="preserve"> </w:t>
      </w:r>
      <w:r w:rsidRPr="00D232FF">
        <w:rPr>
          <w:i/>
          <w:iCs/>
          <w:lang w:val="en-US"/>
        </w:rPr>
        <w:t>The main aim of this work is to provide information to the engineers and researchers who are interested in lithium-ion battery liquid cooling system.</w:t>
      </w:r>
    </w:p>
    <w:p w14:paraId="6F90C49A" w14:textId="77777777" w:rsidR="00D232FF" w:rsidRDefault="00D232FF" w:rsidP="0017217F">
      <w:pPr>
        <w:rPr>
          <w:i/>
          <w:iCs/>
          <w:lang w:val="en-US"/>
        </w:rPr>
      </w:pPr>
    </w:p>
    <w:p w14:paraId="56351269" w14:textId="4F73F7F0" w:rsidR="00780B65" w:rsidRPr="0017217F" w:rsidRDefault="007F080A" w:rsidP="0017217F">
      <w:pPr>
        <w:rPr>
          <w:i/>
          <w:iCs/>
          <w:lang w:val="en-US"/>
        </w:rPr>
      </w:pPr>
      <w:r w:rsidRPr="0017217F">
        <w:rPr>
          <w:i/>
          <w:iCs/>
          <w:lang w:val="en-US"/>
        </w:rPr>
        <w:t>Li-Ion battery features:</w:t>
      </w:r>
    </w:p>
    <w:p w14:paraId="12A870C0" w14:textId="01DBF50F" w:rsidR="007F080A" w:rsidRDefault="007F080A" w:rsidP="007F0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 voltage platform, high energy density, low self-discharge and long cycle life</w:t>
      </w:r>
    </w:p>
    <w:p w14:paraId="4BFEFE32" w14:textId="546B7A3C" w:rsidR="007F080A" w:rsidRDefault="007F080A" w:rsidP="007F0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Ideal operating temperatures are in the range of 20-40 C</w:t>
      </w:r>
    </w:p>
    <w:p w14:paraId="3A3D407D" w14:textId="44E6C13A" w:rsidR="0017217F" w:rsidRDefault="0017217F" w:rsidP="007F0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Specific power: 300 kW/kg</w:t>
      </w:r>
    </w:p>
    <w:p w14:paraId="638F9CE5" w14:textId="21061564" w:rsidR="0017217F" w:rsidRDefault="0017217F" w:rsidP="007F0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Life cycles: &gt;1000</w:t>
      </w:r>
    </w:p>
    <w:p w14:paraId="016F57C7" w14:textId="1BDC5146" w:rsidR="0017217F" w:rsidRPr="007F080A" w:rsidRDefault="00E87C86" w:rsidP="007F0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Self-discharge</w:t>
      </w:r>
      <w:r w:rsidR="0017217F">
        <w:rPr>
          <w:lang w:val="en-US"/>
        </w:rPr>
        <w:t>: 10%</w:t>
      </w:r>
    </w:p>
    <w:p w14:paraId="32363840" w14:textId="0555D1EC" w:rsidR="007F080A" w:rsidRPr="0017217F" w:rsidRDefault="007F080A" w:rsidP="007F080A">
      <w:pPr>
        <w:rPr>
          <w:i/>
          <w:iCs/>
          <w:lang w:val="en-US"/>
        </w:rPr>
      </w:pPr>
      <w:r w:rsidRPr="0017217F">
        <w:rPr>
          <w:i/>
          <w:iCs/>
          <w:lang w:val="en-US"/>
        </w:rPr>
        <w:t>Safety Concerns:</w:t>
      </w:r>
    </w:p>
    <w:p w14:paraId="48630268" w14:textId="35BA4575" w:rsidR="007F080A" w:rsidRDefault="007F080A" w:rsidP="007F0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At high operating temperatures, exceeding 80 C, </w:t>
      </w:r>
      <w:r w:rsidRPr="007F080A">
        <w:rPr>
          <w:u w:val="single"/>
          <w:lang w:val="en-US"/>
        </w:rPr>
        <w:t>thermal runway</w:t>
      </w:r>
      <w:r>
        <w:rPr>
          <w:lang w:val="en-US"/>
        </w:rPr>
        <w:t xml:space="preserve"> becomes a concern</w:t>
      </w:r>
    </w:p>
    <w:p w14:paraId="4607664E" w14:textId="5C23685A" w:rsidR="007F080A" w:rsidRDefault="0017217F" w:rsidP="007F0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Thermal runway leads to harmful gas emissions, smoke, fires and possible explosions</w:t>
      </w:r>
    </w:p>
    <w:p w14:paraId="55673A68" w14:textId="4230AE07" w:rsidR="0017217F" w:rsidRDefault="0017217F" w:rsidP="007F0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 the other hand, when charging at low temperatures </w:t>
      </w:r>
      <w:r w:rsidRPr="0017217F">
        <w:rPr>
          <w:u w:val="single"/>
          <w:lang w:val="en-US"/>
        </w:rPr>
        <w:t>lithium plating</w:t>
      </w:r>
      <w:r>
        <w:rPr>
          <w:lang w:val="en-US"/>
        </w:rPr>
        <w:t xml:space="preserve"> can occur, reducing battery life and threatening safety</w:t>
      </w:r>
    </w:p>
    <w:p w14:paraId="31BBD7E8" w14:textId="3FEA648E" w:rsidR="0017217F" w:rsidRDefault="0017217F" w:rsidP="0017217F">
      <w:pPr>
        <w:rPr>
          <w:i/>
          <w:iCs/>
          <w:lang w:val="en-US"/>
        </w:rPr>
      </w:pPr>
      <w:r w:rsidRPr="0017217F">
        <w:rPr>
          <w:i/>
          <w:iCs/>
          <w:lang w:val="en-US"/>
        </w:rPr>
        <w:t>Air Cooling:</w:t>
      </w:r>
    </w:p>
    <w:p w14:paraId="377E2B63" w14:textId="77777777" w:rsidR="0017217F" w:rsidRPr="0017217F" w:rsidRDefault="0017217F" w:rsidP="0017217F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>+ Simple structure, lightweight, low cost.</w:t>
      </w:r>
    </w:p>
    <w:p w14:paraId="4F73C587" w14:textId="3E416A83" w:rsidR="0017217F" w:rsidRPr="0017217F" w:rsidRDefault="0017217F" w:rsidP="0017217F">
      <w:pPr>
        <w:pStyle w:val="ListParagraph"/>
        <w:rPr>
          <w:i/>
          <w:iCs/>
          <w:lang w:val="en-US"/>
        </w:rPr>
      </w:pPr>
      <w:r w:rsidRPr="0017217F">
        <w:rPr>
          <w:lang w:val="en-US"/>
        </w:rPr>
        <w:t>Low thermal conductivity and low specific heat capacity leading to limited cooling performance.</w:t>
      </w:r>
    </w:p>
    <w:p w14:paraId="47627BB5" w14:textId="5824696B" w:rsidR="0017217F" w:rsidRDefault="0017217F" w:rsidP="0017217F">
      <w:pPr>
        <w:rPr>
          <w:i/>
          <w:iCs/>
          <w:lang w:val="en-US"/>
        </w:rPr>
      </w:pPr>
      <w:r>
        <w:rPr>
          <w:i/>
          <w:iCs/>
          <w:lang w:val="en-US"/>
        </w:rPr>
        <w:t>Phase Change Material:</w:t>
      </w:r>
    </w:p>
    <w:p w14:paraId="07ED1C52" w14:textId="41AE271A" w:rsidR="0017217F" w:rsidRPr="0017217F" w:rsidRDefault="0017217F" w:rsidP="0017217F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t>Latent heat produced by the battery is absorbed by the PCM</w:t>
      </w:r>
    </w:p>
    <w:p w14:paraId="6772A792" w14:textId="77777777" w:rsidR="0017217F" w:rsidRPr="0017217F" w:rsidRDefault="0017217F" w:rsidP="0017217F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t>+ Simple structure, lightweight, temperature difference between battery cells can be guaranteed</w:t>
      </w:r>
    </w:p>
    <w:p w14:paraId="511ED6F4" w14:textId="1D4B7BAC" w:rsidR="0017217F" w:rsidRPr="0017217F" w:rsidRDefault="0017217F" w:rsidP="0017217F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t>-</w:t>
      </w:r>
      <w:r w:rsidRPr="0017217F">
        <w:rPr>
          <w:lang w:val="en-US"/>
        </w:rPr>
        <w:t xml:space="preserve"> Low </w:t>
      </w:r>
      <w:r>
        <w:rPr>
          <w:lang w:val="en-US"/>
        </w:rPr>
        <w:t>t</w:t>
      </w:r>
      <w:r w:rsidRPr="0017217F">
        <w:rPr>
          <w:lang w:val="en-US"/>
        </w:rPr>
        <w:t>he</w:t>
      </w:r>
      <w:r>
        <w:rPr>
          <w:lang w:val="en-US"/>
        </w:rPr>
        <w:t>r</w:t>
      </w:r>
      <w:r w:rsidRPr="0017217F">
        <w:rPr>
          <w:lang w:val="en-US"/>
        </w:rPr>
        <w:t xml:space="preserve">mal </w:t>
      </w:r>
      <w:r>
        <w:rPr>
          <w:lang w:val="en-US"/>
        </w:rPr>
        <w:t>conductivity so poor heat conduction</w:t>
      </w:r>
    </w:p>
    <w:p w14:paraId="73D43D6A" w14:textId="452C667F" w:rsidR="0017217F" w:rsidRDefault="0017217F" w:rsidP="0017217F">
      <w:pPr>
        <w:rPr>
          <w:i/>
          <w:iCs/>
          <w:lang w:val="en-US"/>
        </w:rPr>
      </w:pPr>
      <w:r>
        <w:rPr>
          <w:i/>
          <w:iCs/>
          <w:lang w:val="en-US"/>
        </w:rPr>
        <w:t>Heat Pipes:</w:t>
      </w:r>
    </w:p>
    <w:p w14:paraId="5364FA17" w14:textId="15C3045D" w:rsidR="0017217F" w:rsidRPr="00D232FF" w:rsidRDefault="0017217F" w:rsidP="0017217F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>
        <w:rPr>
          <w:lang w:val="en-US"/>
        </w:rPr>
        <w:t>+ Lightweight, compact and flexible geometry</w:t>
      </w:r>
      <w:r w:rsidR="00D232FF">
        <w:rPr>
          <w:lang w:val="en-US"/>
        </w:rPr>
        <w:t>. Also, no external power supply is needed.</w:t>
      </w:r>
    </w:p>
    <w:p w14:paraId="1A940598" w14:textId="5974E3EA" w:rsidR="00D232FF" w:rsidRPr="00D232FF" w:rsidRDefault="00D232FF" w:rsidP="0017217F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>
        <w:rPr>
          <w:lang w:val="en-US"/>
        </w:rPr>
        <w:t>It is recommended that heat pipes are combined with other cooling systems to improve overall heat transfer.</w:t>
      </w:r>
    </w:p>
    <w:p w14:paraId="745869F0" w14:textId="66855B6F" w:rsidR="00D232FF" w:rsidRDefault="00D232FF" w:rsidP="00D232FF">
      <w:pPr>
        <w:rPr>
          <w:i/>
          <w:iCs/>
          <w:lang w:val="en-US"/>
        </w:rPr>
      </w:pPr>
      <w:r>
        <w:rPr>
          <w:i/>
          <w:iCs/>
          <w:lang w:val="en-US"/>
        </w:rPr>
        <w:t>Liquid Cooling:</w:t>
      </w:r>
    </w:p>
    <w:p w14:paraId="25119BF3" w14:textId="58918594" w:rsidR="00D232FF" w:rsidRPr="00715A7C" w:rsidRDefault="00D232FF" w:rsidP="00D232FF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>
        <w:rPr>
          <w:lang w:val="en-US"/>
        </w:rPr>
        <w:t>+ High thermal conductivity, high specific heat capacity. Also, low volume structure</w:t>
      </w:r>
      <w:r w:rsidR="00715A7C">
        <w:rPr>
          <w:lang w:val="en-US"/>
        </w:rPr>
        <w:t>.</w:t>
      </w:r>
    </w:p>
    <w:p w14:paraId="34BFB04D" w14:textId="7394FA06" w:rsidR="00715A7C" w:rsidRDefault="00715A7C" w:rsidP="00715A7C">
      <w:pPr>
        <w:rPr>
          <w:i/>
          <w:iCs/>
          <w:lang w:val="en-US"/>
        </w:rPr>
      </w:pPr>
      <w:r>
        <w:rPr>
          <w:i/>
          <w:iCs/>
          <w:lang w:val="en-US"/>
        </w:rPr>
        <w:t>Thermal models and heat generation</w:t>
      </w:r>
      <w:r w:rsidR="00542165">
        <w:rPr>
          <w:i/>
          <w:iCs/>
          <w:lang w:val="en-US"/>
        </w:rPr>
        <w:t>:</w:t>
      </w:r>
    </w:p>
    <w:p w14:paraId="3548B529" w14:textId="7DBEBE4F" w:rsidR="00542165" w:rsidRPr="0097197A" w:rsidRDefault="00542165" w:rsidP="00542165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 w:rsidRPr="00542165">
        <w:rPr>
          <w:u w:val="single"/>
          <w:lang w:val="en-US"/>
        </w:rPr>
        <w:t>Electro-thermal model:</w:t>
      </w:r>
      <w:r>
        <w:rPr>
          <w:u w:val="single"/>
          <w:lang w:val="en-US"/>
        </w:rPr>
        <w:t xml:space="preserve"> </w:t>
      </w:r>
      <w:r w:rsidR="0097197A">
        <w:rPr>
          <w:lang w:val="en-US"/>
        </w:rPr>
        <w:t>Capture heat generation, voltage and current variation of batteries. Accurate and improve computational efficiency.</w:t>
      </w:r>
    </w:p>
    <w:p w14:paraId="1997C647" w14:textId="1E70FEBE" w:rsidR="0097197A" w:rsidRPr="0097197A" w:rsidRDefault="0097197A" w:rsidP="00542165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u w:val="single"/>
          <w:lang w:val="en-US"/>
        </w:rPr>
        <w:t>Electro-chemical model:</w:t>
      </w:r>
      <w:r w:rsidRPr="0097197A">
        <w:rPr>
          <w:lang w:val="en-US"/>
        </w:rPr>
        <w:t xml:space="preserve"> </w:t>
      </w:r>
      <w:r>
        <w:rPr>
          <w:lang w:val="en-US"/>
        </w:rPr>
        <w:t>Consider heat generation sources as electrochemical reactions active polarization and ohmic losses</w:t>
      </w:r>
    </w:p>
    <w:p w14:paraId="5A272C1E" w14:textId="32758833" w:rsidR="0097197A" w:rsidRPr="0097197A" w:rsidRDefault="0097197A" w:rsidP="0097197A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u w:val="single"/>
          <w:lang w:val="en-US"/>
        </w:rPr>
        <w:t>Thermal runaway model:</w:t>
      </w:r>
      <w:r>
        <w:rPr>
          <w:lang w:val="en-US"/>
        </w:rPr>
        <w:t xml:space="preserve"> Based on Energy Balance Equation, coupled with other models.</w:t>
      </w:r>
    </w:p>
    <w:p w14:paraId="40C5E37E" w14:textId="1AEB3803" w:rsidR="0097197A" w:rsidRPr="00844D97" w:rsidRDefault="0097197A" w:rsidP="0097197A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 w:rsidRPr="0097197A">
        <w:rPr>
          <w:lang w:val="en-US"/>
        </w:rPr>
        <w:t>Reversible heat is caused by entropy change and i</w:t>
      </w:r>
      <w:r>
        <w:rPr>
          <w:lang w:val="en-US"/>
        </w:rPr>
        <w:t>rreversible heat is caused by overpotential resistance and electrical resistance.</w:t>
      </w:r>
    </w:p>
    <w:p w14:paraId="1B568DEC" w14:textId="77777777" w:rsidR="008F728F" w:rsidRDefault="008F728F" w:rsidP="008F728F">
      <w:pPr>
        <w:pStyle w:val="Heading1"/>
        <w:rPr>
          <w:lang w:val="en-US"/>
        </w:rPr>
      </w:pPr>
      <w:r w:rsidRPr="008F728F">
        <w:rPr>
          <w:lang w:val="en-US"/>
        </w:rPr>
        <w:lastRenderedPageBreak/>
        <w:t xml:space="preserve">A theoretical and computational study of lithium-ion battery thermal management for electric vehicles using heat pipes </w:t>
      </w:r>
    </w:p>
    <w:p w14:paraId="2EF94176" w14:textId="36219DB8" w:rsidR="008F728F" w:rsidRDefault="008F728F" w:rsidP="008F728F">
      <w:pPr>
        <w:rPr>
          <w:i/>
          <w:iCs/>
          <w:lang w:val="en-US"/>
        </w:rPr>
      </w:pPr>
      <w:r w:rsidRPr="00D232FF">
        <w:rPr>
          <w:b/>
          <w:bCs/>
          <w:lang w:val="en-US"/>
        </w:rPr>
        <w:t>Aim of Journal:</w:t>
      </w:r>
      <w:r w:rsidRPr="00D232FF">
        <w:rPr>
          <w:lang w:val="en-US"/>
        </w:rPr>
        <w:t xml:space="preserve"> </w:t>
      </w:r>
      <w:r w:rsidR="002B6CB4">
        <w:rPr>
          <w:i/>
          <w:iCs/>
          <w:lang w:val="en-US"/>
        </w:rPr>
        <w:t>The article describes three different heat pipe designs and configurations then runs CFD simulations and</w:t>
      </w:r>
      <w:r w:rsidR="002B6CB4" w:rsidRPr="002B6CB4">
        <w:t xml:space="preserve"> </w:t>
      </w:r>
      <w:r w:rsidR="002B6CB4">
        <w:rPr>
          <w:i/>
          <w:iCs/>
        </w:rPr>
        <w:t>tr</w:t>
      </w:r>
      <w:proofErr w:type="spellStart"/>
      <w:r w:rsidR="002B6CB4" w:rsidRPr="002B6CB4">
        <w:rPr>
          <w:i/>
          <w:iCs/>
          <w:lang w:val="en-US"/>
        </w:rPr>
        <w:t>ansient</w:t>
      </w:r>
      <w:proofErr w:type="spellEnd"/>
      <w:r w:rsidR="002B6CB4" w:rsidRPr="002B6CB4">
        <w:rPr>
          <w:i/>
          <w:iCs/>
          <w:lang w:val="en-US"/>
        </w:rPr>
        <w:t xml:space="preserve"> computational model </w:t>
      </w:r>
      <w:r w:rsidR="002B6CB4">
        <w:rPr>
          <w:i/>
          <w:iCs/>
          <w:lang w:val="en-US"/>
        </w:rPr>
        <w:t>simulations in 1D. The article compares the heat pipe effectiveness with forced convection.</w:t>
      </w:r>
    </w:p>
    <w:p w14:paraId="27AB8ED4" w14:textId="7B932DE2" w:rsidR="008F728F" w:rsidRDefault="008F728F" w:rsidP="008F728F">
      <w:pPr>
        <w:rPr>
          <w:i/>
          <w:iCs/>
          <w:lang w:val="en-US"/>
        </w:rPr>
      </w:pPr>
    </w:p>
    <w:p w14:paraId="58543342" w14:textId="43DD0F51" w:rsidR="008F728F" w:rsidRDefault="008F728F" w:rsidP="008F728F">
      <w:pPr>
        <w:rPr>
          <w:i/>
          <w:iCs/>
          <w:lang w:val="en-US"/>
        </w:rPr>
      </w:pPr>
      <w:r>
        <w:rPr>
          <w:i/>
          <w:iCs/>
          <w:lang w:val="en-US"/>
        </w:rPr>
        <w:t>Heat Pipe Configuration:</w:t>
      </w:r>
    </w:p>
    <w:p w14:paraId="12A160DE" w14:textId="7BFE4E9A" w:rsidR="008F728F" w:rsidRDefault="008F728F" w:rsidP="008F728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using a heat exchanger, it is generally best to use parallel cooling flow to minimize the heat variation</w:t>
      </w:r>
    </w:p>
    <w:p w14:paraId="69DE9FBB" w14:textId="41F084C0" w:rsidR="008F728F" w:rsidRPr="008F728F" w:rsidRDefault="008F728F" w:rsidP="008F728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val="en-US"/>
        </w:rPr>
      </w:pPr>
      <w:r w:rsidRPr="008F728F">
        <w:rPr>
          <w:rFonts w:ascii="Times New Roman" w:eastAsia="Times New Roman" w:hAnsi="Times New Roman" w:cs="Times New Roman"/>
          <w:lang w:val="en-US"/>
        </w:rPr>
        <w:fldChar w:fldCharType="begin"/>
      </w:r>
      <w:r w:rsidRPr="008F728F">
        <w:rPr>
          <w:rFonts w:ascii="Times New Roman" w:eastAsia="Times New Roman" w:hAnsi="Times New Roman" w:cs="Times New Roman"/>
          <w:lang w:val="en-US"/>
        </w:rPr>
        <w:instrText xml:space="preserve"> INCLUDEPICTURE "/var/folders/3s/jtnjq__s1gq067z8775k06vm0000gn/T/com.microsoft.Word/WebArchiveCopyPasteTempFiles/GUID-B53B8CAF-E249-47EB-B0AF-C5EBF30EB3D5.png" \* MERGEFORMATINET </w:instrText>
      </w:r>
      <w:r w:rsidRPr="008F728F">
        <w:rPr>
          <w:rFonts w:ascii="Times New Roman" w:eastAsia="Times New Roman" w:hAnsi="Times New Roman" w:cs="Times New Roman"/>
          <w:lang w:val="en-US"/>
        </w:rPr>
        <w:fldChar w:fldCharType="separate"/>
      </w:r>
      <w:r w:rsidRPr="008F728F">
        <w:rPr>
          <w:noProof/>
          <w:lang w:val="en-US"/>
        </w:rPr>
        <w:drawing>
          <wp:inline distT="0" distB="0" distL="0" distR="0" wp14:anchorId="343B815D" wp14:editId="0BAF9ACD">
            <wp:extent cx="2011585" cy="1239253"/>
            <wp:effectExtent l="0" t="0" r="0" b="5715"/>
            <wp:docPr id="2" name="Picture 2" descr="/var/folders/3s/jtnjq__s1gq067z8775k06vm0000gn/T/com.microsoft.Word/WebArchiveCopyPasteTempFiles/GUID-B53B8CAF-E249-47EB-B0AF-C5EBF30EB3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D-2DF9E5FA-563F-42F1-9847-F0AEA5F48E6D__IMAGE_E3FD97744C5A4A7F945E593C898D7C68" descr="/var/folders/3s/jtnjq__s1gq067z8775k06vm0000gn/T/com.microsoft.Word/WebArchiveCopyPasteTempFiles/GUID-B53B8CAF-E249-47EB-B0AF-C5EBF30EB3D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12" cy="124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8F">
        <w:rPr>
          <w:rFonts w:ascii="Times New Roman" w:eastAsia="Times New Roman" w:hAnsi="Times New Roman" w:cs="Times New Roman"/>
          <w:lang w:val="en-US"/>
        </w:rPr>
        <w:fldChar w:fldCharType="end"/>
      </w:r>
    </w:p>
    <w:p w14:paraId="3269301A" w14:textId="5BE7F1E1" w:rsidR="008F728F" w:rsidRPr="008F728F" w:rsidRDefault="008F728F" w:rsidP="008F728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8F728F">
        <w:rPr>
          <w:b/>
          <w:bCs/>
          <w:lang w:val="en-US"/>
        </w:rPr>
        <w:t xml:space="preserve">          Series</w:t>
      </w:r>
      <w:proofErr w:type="gramStart"/>
      <w:r w:rsidRPr="008F728F">
        <w:rPr>
          <w:b/>
          <w:bCs/>
          <w:lang w:val="en-US"/>
        </w:rPr>
        <w:tab/>
      </w:r>
      <w:r w:rsidR="00C80817">
        <w:rPr>
          <w:b/>
          <w:bCs/>
          <w:lang w:val="en-US"/>
        </w:rPr>
        <w:t xml:space="preserve">  </w:t>
      </w:r>
      <w:r w:rsidRPr="008F728F">
        <w:rPr>
          <w:b/>
          <w:bCs/>
          <w:lang w:val="en-US"/>
        </w:rPr>
        <w:t>Parallel</w:t>
      </w:r>
      <w:proofErr w:type="gramEnd"/>
    </w:p>
    <w:p w14:paraId="467CA36D" w14:textId="530707B0" w:rsidR="008F728F" w:rsidRDefault="008F728F" w:rsidP="008F72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a series configuration the flow rate is the same in all sections allowing the operator to easily control the flow velocity</w:t>
      </w:r>
    </w:p>
    <w:p w14:paraId="4FBED9FB" w14:textId="7AF87F13" w:rsidR="008F728F" w:rsidRDefault="008F728F" w:rsidP="008F72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a parallel configuration some sections house </w:t>
      </w:r>
      <w:r w:rsidR="002B6CB4">
        <w:rPr>
          <w:lang w:val="en-US"/>
        </w:rPr>
        <w:t xml:space="preserve">different </w:t>
      </w:r>
      <w:r>
        <w:rPr>
          <w:lang w:val="en-US"/>
        </w:rPr>
        <w:t>flow rate</w:t>
      </w:r>
      <w:r w:rsidR="002B6CB4">
        <w:rPr>
          <w:lang w:val="en-US"/>
        </w:rPr>
        <w:t>s</w:t>
      </w:r>
      <w:r>
        <w:rPr>
          <w:lang w:val="en-US"/>
        </w:rPr>
        <w:t xml:space="preserve"> than others</w:t>
      </w:r>
      <w:r w:rsidR="002B6CB4">
        <w:rPr>
          <w:lang w:val="en-US"/>
        </w:rPr>
        <w:t>, depending on flow resistance of each channel.</w:t>
      </w:r>
    </w:p>
    <w:p w14:paraId="43B0790B" w14:textId="68C629D4" w:rsidR="002B6CB4" w:rsidRDefault="002B6CB4" w:rsidP="002B6CB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ONLY use parallel IF pressure drop is unrealistic</w:t>
      </w:r>
    </w:p>
    <w:p w14:paraId="153FA833" w14:textId="77777777" w:rsidR="002B6CB4" w:rsidRPr="002B6CB4" w:rsidRDefault="002B6CB4" w:rsidP="002B6CB4">
      <w:pPr>
        <w:rPr>
          <w:lang w:val="en-US"/>
        </w:rPr>
      </w:pPr>
    </w:p>
    <w:p w14:paraId="5B21AAD1" w14:textId="5B987744" w:rsidR="002B6CB4" w:rsidRDefault="002B6CB4" w:rsidP="002B6CB4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lang w:val="en-US"/>
        </w:rPr>
        <w:t>**</w:t>
      </w:r>
      <w:r w:rsidRPr="002B6CB4">
        <w:rPr>
          <w:lang w:val="en-US"/>
        </w:rPr>
        <w:t xml:space="preserve">The heat pipe used for the simulations was designed according to the </w:t>
      </w:r>
      <w:r w:rsidRPr="002B6CB4">
        <w:rPr>
          <w:u w:val="single"/>
          <w:lang w:val="en-US"/>
        </w:rPr>
        <w:t>maximum heat generated by the battery cell</w:t>
      </w:r>
      <w:r>
        <w:rPr>
          <w:u w:val="single"/>
          <w:lang w:val="en-US"/>
        </w:rPr>
        <w:t>.</w:t>
      </w:r>
    </w:p>
    <w:p w14:paraId="13A6F2F3" w14:textId="6B363DF6" w:rsidR="000D0F98" w:rsidRPr="00C80817" w:rsidRDefault="002B6CB4" w:rsidP="00C80817">
      <w:pPr>
        <w:pStyle w:val="ListParagraph"/>
        <w:numPr>
          <w:ilvl w:val="0"/>
          <w:numId w:val="7"/>
        </w:numPr>
        <w:rPr>
          <w:lang w:val="en-US"/>
        </w:rPr>
      </w:pPr>
      <w:r w:rsidRPr="002B6CB4">
        <w:rPr>
          <w:lang w:val="en-US"/>
        </w:rPr>
        <w:t>For conservatism in the design, the simulation was performed with the maximum discharge rate of 5 C, corresponding to a discharge current of 100 A.</w:t>
      </w:r>
    </w:p>
    <w:p w14:paraId="7E678C2C" w14:textId="714EAB86" w:rsidR="002B6CB4" w:rsidRDefault="000D0F98" w:rsidP="002B6CB4">
      <w:pPr>
        <w:pStyle w:val="ListParagraph"/>
        <w:numPr>
          <w:ilvl w:val="0"/>
          <w:numId w:val="7"/>
        </w:numPr>
        <w:rPr>
          <w:lang w:val="en-US"/>
        </w:rPr>
      </w:pPr>
      <w:r w:rsidRPr="000D0F98">
        <w:rPr>
          <w:lang w:val="en-US"/>
        </w:rPr>
        <w:t>Working fluid with a high wettability and chemical stability for the pipe material is desirable</w:t>
      </w:r>
      <w:r>
        <w:rPr>
          <w:lang w:val="en-US"/>
        </w:rPr>
        <w:t xml:space="preserve"> and o</w:t>
      </w:r>
      <w:r w:rsidRPr="000D0F98">
        <w:rPr>
          <w:lang w:val="en-US"/>
        </w:rPr>
        <w:t>perating temperature of the battery cell needs to be within the saturated state temperature interval of the working fluid</w:t>
      </w:r>
      <w:r>
        <w:rPr>
          <w:lang w:val="en-US"/>
        </w:rPr>
        <w:t>.</w:t>
      </w:r>
    </w:p>
    <w:p w14:paraId="1C12691E" w14:textId="3B21631C" w:rsidR="00C80817" w:rsidRDefault="00C80817" w:rsidP="00C80817">
      <w:pPr>
        <w:ind w:left="360"/>
        <w:rPr>
          <w:i/>
          <w:iCs/>
          <w:lang w:val="en-US"/>
        </w:rPr>
      </w:pPr>
    </w:p>
    <w:p w14:paraId="286BD783" w14:textId="0BD20A6A" w:rsidR="00C80817" w:rsidRPr="00C80817" w:rsidRDefault="00C80817" w:rsidP="00C80817">
      <w:pPr>
        <w:ind w:left="360"/>
        <w:rPr>
          <w:b/>
          <w:bCs/>
          <w:i/>
          <w:iCs/>
          <w:lang w:val="en-US"/>
        </w:rPr>
      </w:pPr>
      <w:r w:rsidRPr="00C80817">
        <w:rPr>
          <w:b/>
          <w:bCs/>
          <w:i/>
          <w:iCs/>
          <w:lang w:val="en-US"/>
        </w:rPr>
        <w:t>Thermal Network of a Heat Pipe</w:t>
      </w:r>
      <w:r w:rsidRPr="00C80817">
        <w:rPr>
          <w:rFonts w:ascii="Times New Roman" w:eastAsia="Times New Roman" w:hAnsi="Times New Roman" w:cs="Times New Roman"/>
          <w:b/>
          <w:bCs/>
          <w:lang w:val="en-US"/>
        </w:rPr>
        <w:fldChar w:fldCharType="begin"/>
      </w:r>
      <w:r w:rsidRPr="00C80817">
        <w:rPr>
          <w:rFonts w:ascii="Times New Roman" w:eastAsia="Times New Roman" w:hAnsi="Times New Roman" w:cs="Times New Roman"/>
          <w:b/>
          <w:bCs/>
          <w:lang w:val="en-US"/>
        </w:rPr>
        <w:instrText xml:space="preserve"> INCLUDEPICTURE "/var/folders/3s/jtnjq__s1gq067z8775k06vm0000gn/T/com.microsoft.Word/WebArchiveCopyPasteTempFiles/page4image42947248" \* MERGEFORMATINET </w:instrText>
      </w:r>
      <w:r w:rsidRPr="00C80817">
        <w:rPr>
          <w:rFonts w:ascii="Times New Roman" w:eastAsia="Times New Roman" w:hAnsi="Times New Roman" w:cs="Times New Roman"/>
          <w:b/>
          <w:bCs/>
          <w:lang w:val="en-US"/>
        </w:rPr>
        <w:fldChar w:fldCharType="separate"/>
      </w:r>
      <w:r w:rsidRPr="00C80817">
        <w:rPr>
          <w:rFonts w:ascii="Times New Roman" w:eastAsia="Times New Roman" w:hAnsi="Times New Roman" w:cs="Times New Roman"/>
          <w:b/>
          <w:bCs/>
          <w:lang w:val="en-US"/>
        </w:rPr>
        <w:fldChar w:fldCharType="end"/>
      </w:r>
    </w:p>
    <w:p w14:paraId="19053C94" w14:textId="77777777" w:rsidR="004E0C9D" w:rsidRDefault="004E0C9D" w:rsidP="00C80817">
      <w:pPr>
        <w:pStyle w:val="ListParagraph"/>
        <w:numPr>
          <w:ilvl w:val="0"/>
          <w:numId w:val="7"/>
        </w:numPr>
        <w:rPr>
          <w:lang w:val="en-US"/>
        </w:rPr>
      </w:pPr>
      <w:r w:rsidRPr="00C80817">
        <w:rPr>
          <w:noProof/>
          <w:lang w:val="en-US"/>
        </w:rPr>
        <w:drawing>
          <wp:inline distT="0" distB="0" distL="0" distR="0" wp14:anchorId="6CC45F82" wp14:editId="6E547915">
            <wp:extent cx="2718435" cy="1701800"/>
            <wp:effectExtent l="0" t="0" r="0" b="0"/>
            <wp:docPr id="3" name="Picture 3" descr="page4image42947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4image429472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0609" w14:textId="39B6130A" w:rsidR="00C80817" w:rsidRDefault="00C80817" w:rsidP="00C80817">
      <w:pPr>
        <w:pStyle w:val="ListParagraph"/>
        <w:numPr>
          <w:ilvl w:val="0"/>
          <w:numId w:val="7"/>
        </w:numPr>
        <w:rPr>
          <w:lang w:val="en-US"/>
        </w:rPr>
      </w:pPr>
      <w:r w:rsidRPr="00C80817">
        <w:rPr>
          <w:lang w:val="en-US"/>
        </w:rPr>
        <w:t>Rth3 and Rth5 are due to the phase change</w:t>
      </w:r>
      <w:r>
        <w:rPr>
          <w:lang w:val="en-US"/>
        </w:rPr>
        <w:t xml:space="preserve">, </w:t>
      </w:r>
      <w:r w:rsidRPr="00C80817">
        <w:rPr>
          <w:lang w:val="en-US"/>
        </w:rPr>
        <w:t>Rth4 is due to the flow of vapo</w:t>
      </w:r>
      <w:r>
        <w:rPr>
          <w:lang w:val="en-US"/>
        </w:rPr>
        <w:t xml:space="preserve">r, because of </w:t>
      </w:r>
      <w:r w:rsidRPr="004E0C9D">
        <w:rPr>
          <w:lang w:val="en-US"/>
        </w:rPr>
        <w:t xml:space="preserve">high </w:t>
      </w:r>
      <w:r w:rsidRPr="004E0C9D">
        <w:rPr>
          <w:u w:val="single"/>
          <w:lang w:val="en-US"/>
        </w:rPr>
        <w:t>thermal</w:t>
      </w:r>
      <w:r>
        <w:rPr>
          <w:lang w:val="en-US"/>
        </w:rPr>
        <w:t xml:space="preserve"> </w:t>
      </w:r>
      <w:r w:rsidRPr="00C80817">
        <w:rPr>
          <w:u w:val="single"/>
          <w:lang w:val="en-US"/>
        </w:rPr>
        <w:t>conductance</w:t>
      </w:r>
      <w:r w:rsidR="004E0C9D">
        <w:rPr>
          <w:u w:val="single"/>
          <w:lang w:val="en-US"/>
        </w:rPr>
        <w:t xml:space="preserve"> (G)</w:t>
      </w:r>
      <w:r w:rsidRPr="00C80817">
        <w:rPr>
          <w:u w:val="single"/>
          <w:lang w:val="en-US"/>
        </w:rPr>
        <w:t xml:space="preserve"> these can be neglected</w:t>
      </w:r>
    </w:p>
    <w:p w14:paraId="2D7FC66A" w14:textId="72C716B0" w:rsidR="004E0C9D" w:rsidRPr="004E0C9D" w:rsidRDefault="004E0C9D" w:rsidP="00C80817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b>
              </m:sSub>
            </m:den>
          </m:f>
        </m:oMath>
      </m:oMathPara>
    </w:p>
    <w:p w14:paraId="5ABE4A35" w14:textId="6DAFD079" w:rsidR="004E0C9D" w:rsidRPr="004E0C9D" w:rsidRDefault="004E0C9D" w:rsidP="004E0C9D">
      <w:pPr>
        <w:pStyle w:val="ListParagraph"/>
        <w:rPr>
          <w:rFonts w:eastAsiaTheme="minorEastAsia"/>
          <w:lang w:val="en-US"/>
        </w:rPr>
      </w:pPr>
    </w:p>
    <w:p w14:paraId="5CCA3704" w14:textId="6E81D5E6" w:rsidR="008F728F" w:rsidRPr="004E0C9D" w:rsidRDefault="004E0C9D" w:rsidP="004E0C9D">
      <w:pPr>
        <w:rPr>
          <w:rFonts w:ascii="Times New Roman" w:eastAsia="Times New Roman" w:hAnsi="Times New Roman" w:cs="Times New Roman"/>
          <w:lang w:val="en-US"/>
        </w:rPr>
      </w:pPr>
      <w:r w:rsidRPr="004E0C9D">
        <w:rPr>
          <w:rFonts w:ascii="Times New Roman" w:eastAsia="Times New Roman" w:hAnsi="Times New Roman" w:cs="Times New Roman"/>
          <w:lang w:val="en-US"/>
        </w:rPr>
        <w:fldChar w:fldCharType="begin"/>
      </w:r>
      <w:r w:rsidRPr="004E0C9D">
        <w:rPr>
          <w:rFonts w:ascii="Times New Roman" w:eastAsia="Times New Roman" w:hAnsi="Times New Roman" w:cs="Times New Roman"/>
          <w:lang w:val="en-US"/>
        </w:rPr>
        <w:instrText xml:space="preserve"> INCLUDEPICTURE "/var/folders/3s/jtnjq__s1gq067z8775k06vm0000gn/T/com.microsoft.Word/WebArchiveCopyPasteTempFiles/page5image42937104" \* MERGEFORMATINET </w:instrText>
      </w:r>
      <w:r w:rsidRPr="004E0C9D">
        <w:rPr>
          <w:rFonts w:ascii="Times New Roman" w:eastAsia="Times New Roman" w:hAnsi="Times New Roman" w:cs="Times New Roman"/>
          <w:lang w:val="en-US"/>
        </w:rPr>
        <w:fldChar w:fldCharType="separate"/>
      </w:r>
      <w:r w:rsidRPr="004E0C9D">
        <w:rPr>
          <w:rFonts w:ascii="Times New Roman" w:eastAsia="Times New Roman" w:hAnsi="Times New Roman" w:cs="Times New Roman"/>
          <w:lang w:val="en-US"/>
        </w:rPr>
        <w:fldChar w:fldCharType="end"/>
      </w:r>
      <w:r w:rsidR="008F728F" w:rsidRPr="00C80817">
        <w:rPr>
          <w:lang w:val="en-US"/>
        </w:rPr>
        <w:br w:type="page"/>
      </w:r>
      <w:bookmarkStart w:id="0" w:name="_GoBack"/>
      <w:bookmarkEnd w:id="0"/>
    </w:p>
    <w:p w14:paraId="4CD08ED3" w14:textId="19F811A9" w:rsidR="00844D97" w:rsidRDefault="00AA01B3" w:rsidP="0052707E">
      <w:pPr>
        <w:pStyle w:val="Heading1"/>
        <w:rPr>
          <w:lang w:val="en-US"/>
        </w:rPr>
      </w:pPr>
      <w:r w:rsidRPr="00AA01B3">
        <w:rPr>
          <w:lang w:val="en-US"/>
        </w:rPr>
        <w:lastRenderedPageBreak/>
        <w:t>Investigation on the thermal performance of a battery thermal management system using heat pipe under different ambient temperatures</w:t>
      </w:r>
    </w:p>
    <w:p w14:paraId="5A3DBE7C" w14:textId="7095332D" w:rsidR="00357546" w:rsidRPr="00D232FF" w:rsidRDefault="00357546" w:rsidP="00357546">
      <w:pPr>
        <w:rPr>
          <w:i/>
          <w:iCs/>
          <w:lang w:val="en-US"/>
        </w:rPr>
      </w:pPr>
      <w:r w:rsidRPr="00D232FF">
        <w:rPr>
          <w:b/>
          <w:bCs/>
          <w:lang w:val="en-US"/>
        </w:rPr>
        <w:t>Aim of Journal:</w:t>
      </w:r>
      <w:r w:rsidRPr="00D232FF">
        <w:rPr>
          <w:lang w:val="en-US"/>
        </w:rPr>
        <w:t xml:space="preserve"> </w:t>
      </w:r>
      <w:r w:rsidRPr="00D232FF">
        <w:rPr>
          <w:i/>
          <w:iCs/>
          <w:lang w:val="en-US"/>
        </w:rPr>
        <w:t xml:space="preserve">The main aim of this work is to provide information </w:t>
      </w:r>
      <w:r>
        <w:rPr>
          <w:i/>
          <w:iCs/>
          <w:lang w:val="en-US"/>
        </w:rPr>
        <w:t>on how the performance of the Li-Ion battery changes under varying ambient temperatures and how this then affects the heat generation and temperature uniformity of the battery.</w:t>
      </w:r>
    </w:p>
    <w:p w14:paraId="2CC69B3A" w14:textId="77777777" w:rsidR="00357546" w:rsidRPr="00357546" w:rsidRDefault="00357546" w:rsidP="00357546">
      <w:pPr>
        <w:rPr>
          <w:lang w:val="en-US"/>
        </w:rPr>
      </w:pPr>
    </w:p>
    <w:p w14:paraId="74E75D22" w14:textId="1DD7B262" w:rsidR="00AA01B3" w:rsidRPr="00AA01B3" w:rsidRDefault="00AA01B3" w:rsidP="00AA01B3">
      <w:pPr>
        <w:rPr>
          <w:i/>
          <w:iCs/>
          <w:lang w:val="en-US"/>
        </w:rPr>
      </w:pPr>
      <w:r w:rsidRPr="00AA01B3">
        <w:rPr>
          <w:i/>
          <w:iCs/>
          <w:lang w:val="en-US"/>
        </w:rPr>
        <w:t>Heat Pipe BTMS:</w:t>
      </w:r>
    </w:p>
    <w:p w14:paraId="76E325BA" w14:textId="59D8D61B" w:rsidR="00AA01B3" w:rsidRDefault="00AA01B3" w:rsidP="00AA01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battery temperature can be maintained in the required range when less than 30 W/cell is generated (coolant temp 25C)</w:t>
      </w:r>
    </w:p>
    <w:p w14:paraId="6E9ABB79" w14:textId="22A11972" w:rsidR="00AA01B3" w:rsidRDefault="00AA01B3" w:rsidP="00AA01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Temperature can be maintained under 40C if less than 10W/cell is generated</w:t>
      </w:r>
    </w:p>
    <w:p w14:paraId="1959F51F" w14:textId="3EBFAB99" w:rsidR="00AA01B3" w:rsidRDefault="00AA01B3" w:rsidP="00AA01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Core cooling is where a heat pipe is placed through the center of a </w:t>
      </w:r>
      <w:r w:rsidR="00E90395">
        <w:rPr>
          <w:lang w:val="en-US"/>
        </w:rPr>
        <w:t>cylindrical battery cell.</w:t>
      </w:r>
    </w:p>
    <w:p w14:paraId="5A26D4E3" w14:textId="0CE82AFA" w:rsidR="00E90395" w:rsidRDefault="00357546" w:rsidP="00AA01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Thermal performance of a HP-BTMS under high ambient temperature should be enhanced by reducing coolant temperature.</w:t>
      </w:r>
    </w:p>
    <w:p w14:paraId="33C1A9E3" w14:textId="12825EA0" w:rsidR="00357546" w:rsidRDefault="00357546" w:rsidP="0035754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 coolant temperatures adversely affect the uniformity of the temperature.</w:t>
      </w:r>
    </w:p>
    <w:p w14:paraId="2E74E882" w14:textId="17AF9EA5" w:rsidR="00357546" w:rsidRDefault="00357546" w:rsidP="0035754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By reducing cooling temperatures, the heat generation can be increased to 36W/cell from 20W/cell.</w:t>
      </w:r>
    </w:p>
    <w:p w14:paraId="4AE93955" w14:textId="0B37FD2E" w:rsidR="00357546" w:rsidRDefault="00357546" w:rsidP="0035754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Under 25C the heat generation increase is insignificant.</w:t>
      </w:r>
    </w:p>
    <w:p w14:paraId="7164E4B5" w14:textId="638DDCD6" w:rsidR="00357546" w:rsidRDefault="00357546" w:rsidP="0035754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temperature variation is below 5C under ambient temperatures of 25C</w:t>
      </w:r>
      <w:r w:rsidR="004E7D31">
        <w:rPr>
          <w:lang w:val="en-US"/>
        </w:rPr>
        <w:t>, 40W/cell</w:t>
      </w:r>
      <w:r>
        <w:rPr>
          <w:lang w:val="en-US"/>
        </w:rPr>
        <w:t>, in this case the maximum battery temperature is 40+C</w:t>
      </w:r>
    </w:p>
    <w:p w14:paraId="17C213F2" w14:textId="45FD5322" w:rsidR="004E7D31" w:rsidRPr="004E7D31" w:rsidRDefault="00357546" w:rsidP="004E7D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On the other hand, </w:t>
      </w:r>
      <w:r w:rsidR="004E7D31">
        <w:rPr>
          <w:lang w:val="en-US"/>
        </w:rPr>
        <w:t xml:space="preserve">the temperature variation is above 5C when ambient temp is less than 15C, 40 W/cell, </w:t>
      </w:r>
      <w:proofErr w:type="spellStart"/>
      <w:r w:rsidR="004E7D31">
        <w:rPr>
          <w:lang w:val="en-US"/>
        </w:rPr>
        <w:t>Tmax</w:t>
      </w:r>
      <w:proofErr w:type="spellEnd"/>
      <w:r w:rsidR="004E7D31">
        <w:rPr>
          <w:lang w:val="en-US"/>
        </w:rPr>
        <w:t xml:space="preserve"> is still within the range</w:t>
      </w:r>
      <w:r w:rsidR="00D9496B">
        <w:rPr>
          <w:lang w:val="en-US"/>
        </w:rPr>
        <w:t xml:space="preserve"> </w:t>
      </w:r>
    </w:p>
    <w:sectPr w:rsidR="004E7D31" w:rsidRPr="004E7D31" w:rsidSect="00C808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7D0C"/>
    <w:multiLevelType w:val="hybridMultilevel"/>
    <w:tmpl w:val="9512515C"/>
    <w:lvl w:ilvl="0" w:tplc="904E8B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277BFA"/>
    <w:multiLevelType w:val="hybridMultilevel"/>
    <w:tmpl w:val="EB6C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07778"/>
    <w:multiLevelType w:val="hybridMultilevel"/>
    <w:tmpl w:val="FE049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8084B"/>
    <w:multiLevelType w:val="hybridMultilevel"/>
    <w:tmpl w:val="5F605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96C3A"/>
    <w:multiLevelType w:val="hybridMultilevel"/>
    <w:tmpl w:val="5634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17C80"/>
    <w:multiLevelType w:val="hybridMultilevel"/>
    <w:tmpl w:val="332A41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540D30CA"/>
    <w:multiLevelType w:val="hybridMultilevel"/>
    <w:tmpl w:val="BF26B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9725B"/>
    <w:multiLevelType w:val="hybridMultilevel"/>
    <w:tmpl w:val="D1846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C7634"/>
    <w:multiLevelType w:val="hybridMultilevel"/>
    <w:tmpl w:val="FFAC13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93256"/>
    <w:multiLevelType w:val="hybridMultilevel"/>
    <w:tmpl w:val="941EA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A69E7"/>
    <w:multiLevelType w:val="hybridMultilevel"/>
    <w:tmpl w:val="25DA7A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65"/>
    <w:rsid w:val="000A56D4"/>
    <w:rsid w:val="000B7C1E"/>
    <w:rsid w:val="000D0F98"/>
    <w:rsid w:val="0017217F"/>
    <w:rsid w:val="001D171B"/>
    <w:rsid w:val="00245368"/>
    <w:rsid w:val="002B6CB4"/>
    <w:rsid w:val="002C0BF4"/>
    <w:rsid w:val="00357546"/>
    <w:rsid w:val="004A2A8D"/>
    <w:rsid w:val="004E0C9D"/>
    <w:rsid w:val="004E7D31"/>
    <w:rsid w:val="00514B25"/>
    <w:rsid w:val="0052707E"/>
    <w:rsid w:val="00542165"/>
    <w:rsid w:val="00583300"/>
    <w:rsid w:val="0060689D"/>
    <w:rsid w:val="00664562"/>
    <w:rsid w:val="006F6136"/>
    <w:rsid w:val="00715A7C"/>
    <w:rsid w:val="00742A1C"/>
    <w:rsid w:val="00780B65"/>
    <w:rsid w:val="0078634B"/>
    <w:rsid w:val="007F080A"/>
    <w:rsid w:val="008053B7"/>
    <w:rsid w:val="00844D97"/>
    <w:rsid w:val="008F728F"/>
    <w:rsid w:val="0097197A"/>
    <w:rsid w:val="00996D14"/>
    <w:rsid w:val="00AA01B3"/>
    <w:rsid w:val="00C550DA"/>
    <w:rsid w:val="00C80817"/>
    <w:rsid w:val="00D232FF"/>
    <w:rsid w:val="00D9496B"/>
    <w:rsid w:val="00D94CCA"/>
    <w:rsid w:val="00E14281"/>
    <w:rsid w:val="00E87C86"/>
    <w:rsid w:val="00E9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9E67"/>
  <w15:chartTrackingRefBased/>
  <w15:docId w15:val="{323474CF-FA96-C548-A501-7C93B56E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B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B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B6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80B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7F08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21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semiHidden/>
    <w:unhideWhenUsed/>
    <w:rsid w:val="008F728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4E0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8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3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3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2019-10-17T11:05:00Z</dcterms:created>
  <dcterms:modified xsi:type="dcterms:W3CDTF">2019-10-25T07:30:00Z</dcterms:modified>
</cp:coreProperties>
</file>