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1584"/>
            <w:tcMar>
              <w:top w:w="100" w:type="dxa"/>
              <w:bottom w:w="100" w:type="dxa"/>
              <w:left w:w="100" w:type="dxa"/>
              <w:right w:w="6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-official-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tcMar>
              <w:top w:w="100" w:type="dxa"/>
              <w:bottom w:w="100" w:type="dxa"/>
              <w:left w:w="80" w:type="dxa"/>
              <w:right w:w="80" w:type="dxa"/>
            </w:tcMar>
            <w:shd w:fill="0284C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FFFFFF"/>
                <w:sz w:val="32"/>
              </w:rPr>
              <w:t>M/S. MAA-MOTOR'S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7"/>
              </w:rPr>
              <w:t>Proprietor: Mohammed Amran | প্রোঃ মোঃ মোহাম্মদ এমরান</w:t>
              <w:br/>
            </w:r>
            <w:r>
              <w:rPr>
                <w:rFonts w:ascii="Segoe UI" w:hAnsi="Segoe UI" w:cs="Kalpurush"/>
                <w:b w:val="0"/>
                <w:i w:val="0"/>
                <w:color w:val="FFFFFF"/>
                <w:sz w:val="15"/>
              </w:rPr>
              <w:t>আমদানিকারক ও পাইকারী বিক্রেতা — দোকান নং-২২, রহমান টাওয়ার, ১ম রেল গেইট, মুরাদপুর, হাটহাজারী রোড, চট্টগ্রাম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Mobile: 01819-397669, 01815-707934, 01818-195690</w:t>
            </w:r>
          </w:p>
        </w:tc>
        <w:tc>
          <w:tcPr>
            <w:tcW w:type="dxa" w:w="2765"/>
            <w:tcMar>
              <w:top w:w="100" w:type="dxa"/>
              <w:bottom w:w="100" w:type="dxa"/>
              <w:left w:w="60" w:type="dxa"/>
              <w:right w:w="100" w:type="dxa"/>
            </w:tcMar>
            <w:shd w:fill="0369A1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FFFFFF"/>
                <w:sz w:val="22"/>
              </w:rPr>
              <w:t>CONTAINER REPORT</w:t>
              <w:br/>
            </w: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কন্টেইনার চালান ও খালাস খরচ বিবরণী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4608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/>
                <w:color w:val="475569"/>
                <w:sz w:val="16"/>
              </w:rPr>
              <w:t>بِسْمِ اللَّهِ الرَّحْمَٰنِ الرَّحِيمِ (বিসমিল্লাহির রাহমানির রাহিম)</w:t>
            </w:r>
          </w:p>
        </w:tc>
        <w:tc>
          <w:tcPr>
            <w:tcW w:type="dxa" w:w="2304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কোটেশন [  ]  চালান [ ✓ ]</w:t>
            </w:r>
          </w:p>
        </w:tc>
        <w:tc>
          <w:tcPr>
            <w:tcW w:type="dxa" w:w="3701"/>
            <w:tcMar>
              <w:top w:w="40" w:type="dxa"/>
              <w:bottom w:w="40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1E293B"/>
                <w:sz w:val="17"/>
              </w:rPr>
              <w:t>ডেলিভারি পার্টি: .......................................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নং:</w:t>
            </w:r>
          </w:p>
        </w:tc>
        <w:tc>
          <w:tcPr>
            <w:tcW w:type="dxa" w:w="2707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কন্টেইনার সাইজ:</w:t>
            </w:r>
          </w:p>
        </w:tc>
        <w:tc>
          <w:tcPr>
            <w:tcW w:type="dxa" w:w="272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২০ ফুট [  ]   ৪০ ফুট [ ✓ ]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এল/সি নং (L/C No):</w:t>
            </w:r>
          </w:p>
        </w:tc>
        <w:tc>
          <w:tcPr>
            <w:tcW w:type="dxa" w:w="2707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ইনভয়েস মূল্য (U$D):</w:t>
            </w:r>
          </w:p>
        </w:tc>
        <w:tc>
          <w:tcPr>
            <w:tcW w:type="dxa" w:w="272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 xml:space="preserve">$ 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লোডিং তারিখ:</w:t>
            </w:r>
          </w:p>
        </w:tc>
        <w:tc>
          <w:tcPr>
            <w:tcW w:type="dxa" w:w="2707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...... / ...... / ২০......</w:t>
            </w:r>
          </w:p>
        </w:tc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ডেলিভারি তারিখ:</w:t>
            </w:r>
          </w:p>
        </w:tc>
        <w:tc>
          <w:tcPr>
            <w:tcW w:type="dxa" w:w="272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...... / ...... / ২০......</w:t>
            </w:r>
          </w:p>
        </w:tc>
      </w:tr>
      <w:tr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কোম্পানী / শিপার:</w:t>
            </w:r>
          </w:p>
        </w:tc>
        <w:tc>
          <w:tcPr>
            <w:tcW w:type="dxa" w:w="2707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</w:r>
          </w:p>
        </w:tc>
        <w:tc>
          <w:tcPr>
            <w:tcW w:type="dxa" w:w="259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  <w:shd w:fill="F0F9FF"/>
          </w:tcPr>
          <w:p>
            <w:pPr>
              <w:spacing w:before="0" w:after="0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আগমন বন্দর / ডিপো:</w:t>
            </w:r>
          </w:p>
        </w:tc>
        <w:tc>
          <w:tcPr>
            <w:tcW w:type="dxa" w:w="272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6"/>
              </w:rPr>
              <w:t>চট্টগ্রাম বন্দর [  ]   কমলাপুর আইসিডি [ ✓ ]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53"/>
        <w:gridCol w:w="2653"/>
        <w:gridCol w:w="2653"/>
        <w:gridCol w:w="2653"/>
      </w:tblGrid>
      <w:tr>
        <w:tc>
          <w:tcPr>
            <w:tcW w:type="dxa" w:w="605"/>
            <w:tcMar>
              <w:top w:w="70" w:type="dxa"/>
              <w:bottom w:w="7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ক্র.</w:t>
            </w:r>
          </w:p>
        </w:tc>
        <w:tc>
          <w:tcPr>
            <w:tcW w:type="dxa" w:w="6552"/>
            <w:tcMar>
              <w:top w:w="70" w:type="dxa"/>
              <w:bottom w:w="7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খরচের খাত ও কাজের বিবরণ (Expense Particulars)</w:t>
            </w:r>
          </w:p>
        </w:tc>
        <w:tc>
          <w:tcPr>
            <w:tcW w:type="dxa" w:w="1800"/>
            <w:tcMar>
              <w:top w:w="70" w:type="dxa"/>
              <w:bottom w:w="7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পরিমাণ (টাকা)</w:t>
            </w:r>
          </w:p>
        </w:tc>
        <w:tc>
          <w:tcPr>
            <w:tcW w:type="dxa" w:w="1656"/>
            <w:tcMar>
              <w:top w:w="70" w:type="dxa"/>
              <w:bottom w:w="70" w:type="dxa"/>
              <w:left w:w="80" w:type="dxa"/>
              <w:right w:w="80" w:type="dxa"/>
            </w:tcMar>
            <w:shd w:fill="0369A1"/>
            <w:tcBorders>
              <w:top w:val="single" w:sz="6" w:space="0" w:color="0369A1"/>
              <w:bottom w:val="single" w:sz="6" w:space="0" w:color="0369A1"/>
              <w:left w:val="single" w:sz="6" w:space="0" w:color="0369A1"/>
              <w:right w:val="single" w:sz="6" w:space="0" w:color="0369A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FFFFFF"/>
                <w:sz w:val="16"/>
              </w:rPr>
              <w:t>মন্তব্য / ভাউচার</w:t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UAE প্রাথমিক খরচ (বকশিশ, চা-নাস্তা, স্কেল / ওয়েব্রিজ ফি ও এডভান্স/AD সমন্বয়)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২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UAE লোডিং, শিপিং লাইন চার্জ, L/C কমিশন ও বৈদেশিক ব্যাংক পেমেন্ট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৩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ব্যাংক চার্জ ও মার্জিন (ইসলামী ব্যাংক L/C মার্জিন / আরিয়ান বা অন্যান্য ফি)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৪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কাস্টমস ক্লিয়ারেন্স সার্টিফিকেট ফি (খালেক বা নাসির এজেন্ট)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৫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পোর্ট ইয়ার্ড কন্টেইনার মুভমেন্ট / ঠেলা ও গেট পারমিশন চার্জ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৬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কাস্টমস পরীক্ষণ (Customs Examination) ও ঢাকা যাতায়াত খরচ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৭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গোডাউন যাতায়াত ও খালাস তদারকি চা-নাস্তা খরচ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৮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লোকাল পরিবহন কাভার্ড ভ্যান ভাড়া, খালাস লেবার ও ক্রেন চার্জ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৯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অস্থায়ী গোডাউন ভাড়া (আম্বিয়া আনিস + জাহেদ আনিস স্পেস বাবদ)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১০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C&amp;F কমিশন, বন্দর মাশুল (Port Bill), শিপিং বিল, ডক লেবার বিল ও হ্যান্ডলিং চার্জ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১১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ঘাট খেয়া পারাপার ও চ্যানেল পরিবহন খরচ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১২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বিবিধ আনুষঙ্গিক খরচ (অন্যান্য)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605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5"/>
              </w:rPr>
              <w:t>১৩</w:t>
            </w:r>
          </w:p>
        </w:tc>
        <w:tc>
          <w:tcPr>
            <w:tcW w:type="dxa" w:w="6552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  <w:t>অতিরিক্ত খাত (প্রয়োজন অনুযায়ী কাস্টম এন্ট্রি)</w:t>
            </w:r>
          </w:p>
        </w:tc>
        <w:tc>
          <w:tcPr>
            <w:tcW w:type="dxa" w:w="1800"/>
            <w:tcMar>
              <w:top w:w="35" w:type="dxa"/>
              <w:bottom w:w="35" w:type="dxa"/>
              <w:left w:w="80" w:type="dxa"/>
              <w:right w:w="8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  <w:tc>
          <w:tcPr>
            <w:tcW w:type="dxa" w:w="1656"/>
            <w:tcMar>
              <w:top w:w="35" w:type="dxa"/>
              <w:bottom w:w="35" w:type="dxa"/>
              <w:left w:w="50" w:type="dxa"/>
              <w:right w:w="50" w:type="dxa"/>
            </w:tcMar>
            <w:shd w:fill="FFFFFF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1E293B"/>
                <w:sz w:val="15"/>
              </w:rPr>
            </w:r>
          </w:p>
        </w:tc>
      </w:tr>
      <w:tr>
        <w:tc>
          <w:tcPr>
            <w:tcW w:type="dxa" w:w="5306"/>
            <w:gridSpan w:val="2"/>
            <w:tcMar>
              <w:top w:w="50" w:type="dxa"/>
              <w:bottom w:w="5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প্রতি কন্টেইনার সর্বমোট খালাস খরচ (TOTAL EXPENSES):</w:t>
            </w:r>
          </w:p>
        </w:tc>
        <w:tc>
          <w:tcPr>
            <w:tcW w:type="dxa" w:w="2653"/>
            <w:tcMar>
              <w:top w:w="50" w:type="dxa"/>
              <w:bottom w:w="50" w:type="dxa"/>
              <w:left w:w="80" w:type="dxa"/>
              <w:right w:w="8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= TK</w:t>
            </w:r>
          </w:p>
        </w:tc>
        <w:tc>
          <w:tcPr>
            <w:tcW w:type="dxa" w:w="2653"/>
            <w:tcMar>
              <w:top w:w="50" w:type="dxa"/>
              <w:bottom w:w="50" w:type="dxa"/>
              <w:left w:w="50" w:type="dxa"/>
              <w:right w:w="50" w:type="dxa"/>
            </w:tcMar>
            <w:shd w:fill="E0F2FE"/>
            <w:tcBorders>
              <w:top w:val="single" w:sz="6" w:space="0" w:color="0369A1"/>
              <w:bottom w:val="single" w:sz="6" w:space="0" w:color="94A3B8"/>
              <w:left w:val="single" w:sz="6" w:space="0" w:color="CBD5E1"/>
              <w:right w:val="single" w:sz="6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0369A1"/>
                <w:sz w:val="14"/>
              </w:rPr>
              <w:t>সর্বমোট ব্যয়</w:t>
            </w:r>
          </w:p>
        </w:tc>
      </w:tr>
      <w:tr>
        <w:tc>
          <w:tcPr>
            <w:tcW w:type="dxa" w:w="5306"/>
            <w:gridSpan w:val="2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166534"/>
                <w:sz w:val="16"/>
              </w:rPr>
              <w:t>বাদ: প্রাপ্ত নগদ / ব্যাংক অগ্রিম জমা (Less: Advance Received):</w:t>
            </w:r>
          </w:p>
        </w:tc>
        <w:tc>
          <w:tcPr>
            <w:tcW w:type="dxa" w:w="2653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jc w:val="right"/>
            </w:pPr>
            <w:r>
              <w:rPr>
                <w:rFonts w:ascii="Segoe UI" w:hAnsi="Segoe UI" w:cs="Kalpurush"/>
                <w:b/>
                <w:i w:val="0"/>
                <w:color w:val="166534"/>
                <w:sz w:val="16"/>
              </w:rPr>
            </w:r>
          </w:p>
        </w:tc>
        <w:tc>
          <w:tcPr>
            <w:tcW w:type="dxa" w:w="2653"/>
            <w:tcMar>
              <w:top w:w="50" w:type="dxa"/>
              <w:bottom w:w="50" w:type="dxa"/>
              <w:left w:w="50" w:type="dxa"/>
              <w:right w:w="50" w:type="dxa"/>
            </w:tcMar>
            <w:shd w:fill="F0FDF4"/>
            <w:tcBorders>
              <w:top w:val="single" w:sz="4" w:space="0" w:color="94A3B8"/>
              <w:bottom w:val="single" w:sz="4" w:space="0" w:color="94A3B8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166534"/>
                <w:sz w:val="14"/>
              </w:rPr>
              <w:t>জমা / ক্রেডিট (+)</w:t>
            </w:r>
          </w:p>
        </w:tc>
      </w:tr>
      <w:tr>
        <w:tc>
          <w:tcPr>
            <w:tcW w:type="dxa" w:w="5306"/>
            <w:gridSpan w:val="2"/>
            <w:tcMar>
              <w:top w:w="55" w:type="dxa"/>
              <w:bottom w:w="55" w:type="dxa"/>
              <w:left w:w="80" w:type="dxa"/>
              <w:right w:w="8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  <w:jc w:val="right"/>
            </w:pPr>
            <w:r>
              <w:rPr>
                <w:rFonts w:ascii="Segoe UI" w:hAnsi="Segoe UI" w:cs="Kalpurush"/>
                <w:b/>
                <w:i w:val="0"/>
                <w:color w:val="DC2626"/>
                <w:sz w:val="17"/>
              </w:rPr>
              <w:t>সর্বমোট নিট অবশিষ্ট বকেয়া / ব্যালেন্স (TOTAL NET BALANCE DUE):</w:t>
            </w:r>
          </w:p>
        </w:tc>
        <w:tc>
          <w:tcPr>
            <w:tcW w:type="dxa" w:w="2653"/>
            <w:tcMar>
              <w:top w:w="55" w:type="dxa"/>
              <w:bottom w:w="55" w:type="dxa"/>
              <w:left w:w="80" w:type="dxa"/>
              <w:right w:w="8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jc w:val="right"/>
            </w:pPr>
            <w:r>
              <w:rPr>
                <w:rFonts w:ascii="Segoe UI" w:hAnsi="Segoe UI" w:cs="Kalpurush"/>
                <w:b/>
                <w:i w:val="0"/>
                <w:color w:val="DC2626"/>
                <w:sz w:val="17"/>
              </w:rPr>
              <w:t>= TK</w:t>
            </w:r>
          </w:p>
        </w:tc>
        <w:tc>
          <w:tcPr>
            <w:tcW w:type="dxa" w:w="2653"/>
            <w:tcMar>
              <w:top w:w="55" w:type="dxa"/>
              <w:bottom w:w="55" w:type="dxa"/>
              <w:left w:w="50" w:type="dxa"/>
              <w:right w:w="50" w:type="dxa"/>
            </w:tcMar>
            <w:shd w:fill="FEF2F2"/>
            <w:tcBorders>
              <w:top w:val="single" w:sz="6" w:space="0" w:color="94A3B8"/>
              <w:bottom w:val="single" w:sz="6" w:space="0" w:color="DC2626"/>
              <w:left w:val="single" w:sz="6" w:space="0" w:color="CBD5E1"/>
              <w:right w:val="single" w:sz="6" w:space="0" w:color="CBD5E1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/>
                <w:i w:val="0"/>
                <w:color w:val="DC2626"/>
                <w:sz w:val="14"/>
              </w:rPr>
              <w:t>নিট বকেয়া (-)</w:t>
            </w:r>
          </w:p>
        </w:tc>
      </w:tr>
    </w:tbl>
    <w:p>
      <w:pPr>
        <w:spacing w:before="80" w:after="160"/>
      </w:pPr>
      <w:r>
        <w:rPr>
          <w:rFonts w:ascii="Segoe UI" w:hAnsi="Segoe UI" w:cs="Kalpurush"/>
          <w:b/>
          <w:i w:val="0"/>
          <w:color w:val="0369A1"/>
          <w:sz w:val="16"/>
        </w:rPr>
        <w:t xml:space="preserve">কথায় (In Words): </w:t>
      </w:r>
      <w:r>
        <w:rPr>
          <w:rFonts w:ascii="Segoe UI" w:hAnsi="Segoe UI" w:cs="Kalpurush"/>
          <w:b w:val="0"/>
          <w:i w:val="0"/>
          <w:color w:val="475569"/>
          <w:sz w:val="16"/>
        </w:rPr>
        <w:t>................................................................................................................................................................... টাকা মাত্র।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38"/>
        <w:gridCol w:w="3538"/>
        <w:gridCol w:w="3538"/>
      </w:tblGrid>
      <w:tr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475569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প্রস্তুতকারকের স্বাক্ষর</w:t>
              <w:br/>
            </w:r>
            <w:r>
              <w:rPr>
                <w:rFonts w:ascii="Segoe UI" w:hAnsi="Segoe UI" w:cs="Kalpurush"/>
                <w:b w:val="0"/>
                <w:i/>
                <w:color w:val="475569"/>
                <w:sz w:val="14"/>
              </w:rPr>
              <w:t>(Prepared By)</w:t>
            </w:r>
          </w:p>
        </w:tc>
        <w:tc>
          <w:tcPr>
            <w:tcW w:type="dxa" w:w="3528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475569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6"/>
              </w:rPr>
              <w:t>হিসাবরক্ষক / যাচাইকারী</w:t>
              <w:br/>
            </w:r>
            <w:r>
              <w:rPr>
                <w:rFonts w:ascii="Segoe UI" w:hAnsi="Segoe UI" w:cs="Kalpurush"/>
                <w:b w:val="0"/>
                <w:i/>
                <w:color w:val="475569"/>
                <w:sz w:val="14"/>
              </w:rPr>
              <w:t>(Verified &amp; Checked By)</w:t>
            </w:r>
          </w:p>
        </w:tc>
        <w:tc>
          <w:tcPr>
            <w:tcW w:type="dxa" w:w="3557"/>
            <w:tcBorders>
              <w:top w:val="none" w:sz="4" w:space="0" w:color="auto"/>
              <w:bottom w:val="none" w:sz="4" w:space="0" w:color="auto"/>
              <w:left w:val="none" w:sz="4" w:space="0" w:color="auto"/>
              <w:right w:val="none" w:sz="4" w:space="0" w:color="auto"/>
            </w:tcBorders>
          </w:tcPr>
          <w:p>
            <w:pPr>
              <w:jc w:val="center"/>
            </w:pPr>
            <w:r>
              <w:rPr>
                <w:rFonts w:ascii="Segoe UI" w:hAnsi="Segoe UI" w:cs="Kalpurush"/>
                <w:b w:val="0"/>
                <w:i w:val="0"/>
                <w:color w:val="475569"/>
                <w:sz w:val="16"/>
              </w:rPr>
              <w:t>...................................................</w:t>
              <w:br/>
            </w:r>
            <w:r>
              <w:rPr>
                <w:rFonts w:ascii="Segoe UI" w:hAnsi="Segoe UI" w:cs="Kalpurush"/>
                <w:b/>
                <w:i w:val="0"/>
                <w:color w:val="0369A1"/>
                <w:sz w:val="17"/>
              </w:rPr>
              <w:t>মেসার্স মা মটরস্</w:t>
              <w:br/>
            </w:r>
            <w:r>
              <w:rPr>
                <w:rFonts w:ascii="Segoe UI" w:hAnsi="Segoe UI" w:cs="Kalpurush"/>
                <w:b/>
                <w:i w:val="0"/>
                <w:color w:val="1E293B"/>
                <w:sz w:val="15"/>
              </w:rPr>
              <w:t>মোঃ এমরান (আইডি-৯৯২৯)</w:t>
              <w:br/>
            </w:r>
            <w:r>
              <w:rPr>
                <w:rFonts w:ascii="Segoe UI" w:hAnsi="Segoe UI" w:cs="Kalpurush"/>
                <w:b w:val="0"/>
                <w:i/>
                <w:color w:val="475569"/>
                <w:sz w:val="14"/>
              </w:rPr>
              <w:t>স্বত্বাধিকারী / অনুমোদিত স্বাক্ষর</w:t>
            </w:r>
          </w:p>
        </w:tc>
      </w:tr>
    </w:tbl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