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7"/>
        </w:rPr>
        <w:t>PEMEX TRANSFORMACIÓN INDUSTRIAL · SUBDIRECCIÓN DE PRODUCCIÓN DE PETROLÍFEROS</w:t>
        <w:br/>
        <w:t>REFINERÍA OLMECA · SUPERINTENDENCIA DE INGENIERÍA DE CONFIABILIDAD Y MANTENIMIENTO (SICM)</w:t>
      </w:r>
    </w:p>
    <w:p>
      <w:pPr>
        <w:jc w:val="center"/>
      </w:pPr>
      <w:r>
        <w:rPr>
          <w:b/>
          <w:color w:val="0B3A5E"/>
          <w:sz w:val="30"/>
        </w:rPr>
        <w:t>REPORTE DIARIO DE ACTIVIDADES DE MANTENIMIENTO PREDICTIVO ELÉCTRICO</w:t>
      </w:r>
    </w:p>
    <w:p>
      <w:pPr>
        <w:jc w:val="center"/>
      </w:pPr>
      <w:r>
        <w:rPr>
          <w:sz w:val="19"/>
        </w:rPr>
        <w:t>Fecha de los recorridos: 08 de octubre de 2026  ·  Sectores 4 y 6  ·  Disciplina eléctrica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3288"/>
        <w:gridCol w:w="3515"/>
      </w:tblGrid>
      <w:tr>
        <w:trPr>
          <w:tblHeader w:val="true"/>
        </w:trPr>
        <w:tc>
          <w:tcPr>
            <w:tcW w:type="dxa" w:w="3402"/>
            <w:shd w:val="clear" w:color="auto" w:fill="0B3A5E"/>
          </w:tcPr>
          <w:p>
            <w:r/>
            <w:r>
              <w:rPr>
                <w:b/>
                <w:color w:val="FFFFFF"/>
                <w:sz w:val="17"/>
              </w:rPr>
              <w:t>Elaboró</w:t>
            </w:r>
          </w:p>
        </w:tc>
        <w:tc>
          <w:tcPr>
            <w:tcW w:type="dxa" w:w="3288"/>
            <w:shd w:val="clear" w:color="auto" w:fill="0B3A5E"/>
          </w:tcPr>
          <w:p>
            <w:r/>
            <w:r>
              <w:rPr>
                <w:b/>
                <w:color w:val="FFFFFF"/>
                <w:sz w:val="17"/>
              </w:rPr>
              <w:t>Revisó</w:t>
            </w:r>
          </w:p>
        </w:tc>
        <w:tc>
          <w:tcPr>
            <w:tcW w:type="dxa" w:w="3515"/>
            <w:shd w:val="clear" w:color="auto" w:fill="0B3A5E"/>
          </w:tcPr>
          <w:p>
            <w:r/>
            <w:r>
              <w:rPr>
                <w:b/>
                <w:color w:val="FFFFFF"/>
                <w:sz w:val="17"/>
              </w:rPr>
              <w:t>Dirigido a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Ing. de Mantenimiento Eléctrico, SICM</w:t>
              <w:br/>
              <w:br/>
              <w:t>______________________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7"/>
              </w:rPr>
              <w:t>Coordinación Eléctrica</w:t>
              <w:br/>
              <w:br/>
              <w:t>______________________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7"/>
              </w:rPr>
              <w:t>Superintendente SICM</w:t>
              <w:br/>
              <w:t>Copia: SCM / Gerencia ROLM</w:t>
            </w:r>
          </w:p>
        </w:tc>
      </w:tr>
    </w:tbl>
    <w:p>
      <w:pPr>
        <w:spacing w:after="40"/>
      </w:pP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1. Resumen ejecutivo</w:t>
      </w:r>
    </w:p>
    <w:p>
      <w:r>
        <w:rPr>
          <w:b w:val="0"/>
          <w:i w:val="0"/>
        </w:rPr>
        <w:t>Se consolidaron 7 folios de campo (89 hojas, 76 equipos o puntos inspeccionados) de dos sectores. Los formatos reportan 72 equipos satisfactorios, 4 en atención y 0 deficientes. La lectura técnica cambia el orden de prioridades: no hay puntos calientes críticos, pero sí vacíos de medición en equipos de seguridad y una alarma de presurización que el check-list no refleja.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Sector 6 (SE-08 Aguas Amargas y SE-2 Recuperadora de Azufre PRA1/PRA2):</w:t>
      </w:r>
      <w:r>
        <w:rPr>
          <w:b w:val="0"/>
        </w:rPr>
        <w:t xml:space="preserve"> 42 equipos. La observación de la subestación SE-08 dice "alarma de baja presión diferencial, 0.001 in H₂O" con el monitor Chemwatch apagado, y aun así los conceptos de presión positiva y alarmas HVAC quedan marcados como conformes. Los 4 bancos de baterías del sitio, dos de ellos de SIS/F&amp;G y telecomunicaciones, quedaron sin medición.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Sector 4 (HDTGO-1):</w:t>
      </w:r>
      <w:r>
        <w:rPr>
          <w:b w:val="0"/>
        </w:rPr>
        <w:t xml:space="preserve"> 34 motores de soloaires. No se capturó ninguna temperatura (condiciones climatológicas) y el folio los califica a todos satisfactorios. Un motor opera en vacío, cuatro trabajan a 312-319 V y dos tags están duplicados.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Térmico:</w:t>
      </w:r>
      <w:r>
        <w:rPr>
          <w:b w:val="0"/>
        </w:rPr>
        <w:t xml:space="preserve"> tableros SE-2 con ΔT ≤ 10 °C contra ambiente y 33 °C de margen contra el límite de 70 °C, donde hay temperaturas. En arrancadores aparecen dos casos de asimetría entre fases (ECM-81002 A y GAM-81004 A).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5670"/>
      </w:tblGrid>
      <w:tr>
        <w:trPr>
          <w:tblHeader w:val="true"/>
        </w:trPr>
        <w:tc>
          <w:tcPr>
            <w:tcW w:type="dxa" w:w="4535"/>
            <w:shd w:val="clear" w:color="auto" w:fill="0B3A5E"/>
          </w:tcPr>
          <w:p>
            <w:r/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5669"/>
            <w:shd w:val="clear" w:color="auto" w:fill="0B3A5E"/>
          </w:tcPr>
          <w:p>
            <w:r/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7"/>
              </w:rPr>
              <w:t>Folios revisados / hojas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7"/>
              </w:rPr>
              <w:t>7 / 89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7"/>
              </w:rPr>
              <w:t>Equipos o puntos inspeccionados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7"/>
              </w:rPr>
              <w:t>76 (34 en S4 · 42 en S6)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7"/>
              </w:rPr>
              <w:t>Clasificación según formatos (Satisf. / Atención / Deficiente)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7"/>
              </w:rPr>
              <w:t>72 / 4 / 0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7"/>
              </w:rPr>
              <w:t>Clasificación tras revisión técnica (ver sec. 5)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7"/>
              </w:rPr>
              <w:t>Hallazgos P1: 1 · P2: 7 · P3: 2 · P4 (documental): 1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7"/>
              </w:rPr>
              <w:t>Personal de campo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7"/>
              </w:rPr>
              <w:t>F. Banda Ventura (F-490712) · O. González Berroeta (F-494821) · P. Arellano Madrigal (F-566560)</w:t>
            </w:r>
          </w:p>
        </w:tc>
      </w:tr>
    </w:tbl>
    <w:p>
      <w:pPr>
        <w:spacing w:after="40"/>
      </w:pP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2. Actividades ejecutadas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041"/>
        <w:gridCol w:w="1474"/>
        <w:gridCol w:w="1134"/>
        <w:gridCol w:w="2041"/>
        <w:gridCol w:w="1474"/>
      </w:tblGrid>
      <w:tr>
        <w:trPr>
          <w:tblHeader w:val="true"/>
        </w:trPr>
        <w:tc>
          <w:tcPr>
            <w:tcW w:type="dxa" w:w="204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Folio</w:t>
            </w:r>
          </w:p>
        </w:tc>
        <w:tc>
          <w:tcPr>
            <w:tcW w:type="dxa" w:w="204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Actividad / norma del formato</w:t>
            </w:r>
          </w:p>
        </w:tc>
        <w:tc>
          <w:tcPr>
            <w:tcW w:type="dxa" w:w="147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Sector · Planta</w:t>
            </w:r>
          </w:p>
        </w:tc>
        <w:tc>
          <w:tcPr>
            <w:tcW w:type="dxa" w:w="113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Ejecutó</w:t>
            </w:r>
          </w:p>
        </w:tc>
        <w:tc>
          <w:tcPr>
            <w:tcW w:type="dxa" w:w="204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Alcance</w:t>
            </w:r>
          </w:p>
        </w:tc>
        <w:tc>
          <w:tcPr>
            <w:tcW w:type="dxa" w:w="147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Resultado en formato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ROLM-SCM-SICM-S04-ELE-EAS-ELE3-0009-081026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Estado aparente de soloaires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S4 · HDTGO-1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P. Arellano M.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34 motores de ventilador (MEC-40001…42003)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34 Satisf.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…-S06-ELE-BAT-ELE1-0008-081026 (OT 25884305)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Cargador y banco de baterías celda por celda (Anexos 9.4/9.5)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S6 · Aguas Amargas · SE-08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F. Banda V.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1 sistema (CB-BB-08-01)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1 Satisf.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…-S06-ELE-SFI-ELE1-0009-081026 (OT 25884305)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Inspección SFI / cargador y banco (LV 1255-SICM-ME-PO-005)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S6 · Aguas Amargas · SE-08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F. Banda V.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3 SFI (02-01, CCS-SIS/F&amp;G, CCS-SCD-TEL)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3 Satisf.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…-S06-ELE-SUB-ELE1-0017-081026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Estado aparente de subestaciones (PO-002-6), mensual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S6 · Aguas Amargas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F. Banda V.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SE-08 (58 conceptos)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1 Satisf.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…-S06-ELE-TBL-ELE4-0030-081026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Termografía IR en tableros (ANSI C37.20)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S6 · PRA1 T1 · SE-2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O. González B.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18 interruptores (IP, TDB, TDA, TDM, CCM)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14 Satisf. / 4 Atención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…-S06-ELE-TRAN-ELE4-0028-081026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Termografía IR en transformadores secos (NMX-J-351-ANCE-2016)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S6 · PRA1 T1 · SE-2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O. González B.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10 transformadores TR-02-01…12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10 Satisf.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…-S06-ELE-TMO-ELE4-0030-081026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Termografía IR a arrancadores (POE-009 Anexo 2)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S6 · PRA1 T1 y PRA2 T2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O. González B.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9 arrancadores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9 Satisf.</w:t>
            </w:r>
          </w:p>
        </w:tc>
      </w:tr>
    </w:tbl>
    <w:p>
      <w:pPr>
        <w:spacing w:after="40"/>
      </w:pP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3. Resultados Sector 6 — SE-08 Aguas Amargas y SE-2 Recuperadora de Azufre</w:t>
      </w:r>
    </w:p>
    <w:p>
      <w:pPr>
        <w:keepNext/>
        <w:spacing w:before="120" w:after="60"/>
      </w:pPr>
      <w:r>
        <w:rPr>
          <w:b/>
          <w:color w:val="0B3A5E"/>
          <w:sz w:val="21"/>
        </w:rPr>
        <w:t>3.1 Subestación SE-08 (PO-002-6, mensual)</w:t>
      </w:r>
    </w:p>
    <w:p>
      <w:r>
        <w:rPr>
          <w:b w:val="0"/>
          <w:i w:val="0"/>
          <w:sz w:val="17"/>
        </w:rPr>
        <w:t>Los 58 conceptos están en C (conforme) o N/A. Una sola observación del inspector contradice varios de ellos: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3685"/>
        <w:gridCol w:w="4252"/>
      </w:tblGrid>
      <w:tr>
        <w:trPr>
          <w:tblHeader w:val="true"/>
        </w:trPr>
        <w:tc>
          <w:tcPr>
            <w:tcW w:type="dxa" w:w="2268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Dato</w:t>
            </w:r>
          </w:p>
        </w:tc>
        <w:tc>
          <w:tcPr>
            <w:tcW w:type="dxa" w:w="3685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Registro del folio</w:t>
            </w:r>
          </w:p>
        </w:tc>
        <w:tc>
          <w:tcPr>
            <w:tcW w:type="dxa" w:w="4252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Lectura técnica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Observación del inspector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5"/>
              </w:rPr>
              <w:t>"25 °C / 52 % humedad. Alarma baja presión diferencial 0.001 pH₂O. Monitor Chemwatch con display apagado."</w:t>
            </w:r>
          </w:p>
        </w:tc>
        <w:tc>
          <w:tcPr>
            <w:tcW w:type="dxa" w:w="4252"/>
            <w:shd w:val="clear" w:color="auto" w:fill="F4B6B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Presión diferencial de 0.001 in H₂O ≈ 0.25 Pa contra 25 Pa (0.1 in H₂O) exigidos. [Probable] la subestación no mantiene presión positiva.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Concepto 36 · presión positiva &gt; 0.1 in H₂O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5"/>
              </w:rPr>
              <w:t>C</w:t>
            </w:r>
          </w:p>
        </w:tc>
        <w:tc>
          <w:tcPr>
            <w:tcW w:type="dxa" w:w="4252"/>
            <w:shd w:val="clear" w:color="auto" w:fill="F4B6B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Contradice la observación. [Seguro]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Concepto 40 · alarmas de falla HVAC activas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5"/>
              </w:rPr>
              <w:t>C</w:t>
            </w:r>
          </w:p>
        </w:tc>
        <w:tc>
          <w:tcPr>
            <w:tcW w:type="dxa" w:w="4252"/>
            <w:shd w:val="clear" w:color="auto" w:fill="F4B6B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La alarma de baja presión sí estaba activa; el monitor Chemwatch tenía el display apagado. [Seguro]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Temperatura / humedad interior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sz w:val="15"/>
              </w:rPr>
              <w:t>25 °C · 52 %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5"/>
              </w:rPr>
              <w:t>Dentro de 18-27 °C y 30-60 %. [Seguro]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7"/>
        </w:rPr>
        <w:t>Contexto: SE-08 sirve a una planta de tratamiento de aguas amargas (H₂S). [Probable] Una subestación sin presurización efectiva junto a esa planta pierde la barrera contra el ingreso de gases. Prioridad 1 hasta confirmar con Operación y Seguridad Industrial.</w:t>
      </w:r>
    </w:p>
    <w:p>
      <w:pPr>
        <w:keepNext/>
        <w:spacing w:before="120" w:after="60"/>
      </w:pPr>
      <w:r>
        <w:rPr>
          <w:b/>
          <w:color w:val="0B3A5E"/>
          <w:sz w:val="21"/>
        </w:rPr>
        <w:t>3.2 Cargadores, SFI y bancos de baterías (OT 25884305)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71"/>
        <w:gridCol w:w="2948"/>
        <w:gridCol w:w="3061"/>
        <w:gridCol w:w="510"/>
      </w:tblGrid>
      <w:tr>
        <w:trPr>
          <w:tblHeader w:val="true"/>
        </w:trPr>
        <w:tc>
          <w:tcPr>
            <w:tcW w:type="dxa" w:w="181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Sistema</w:t>
            </w:r>
          </w:p>
        </w:tc>
        <w:tc>
          <w:tcPr>
            <w:tcW w:type="dxa" w:w="187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Banco (Ni-Cd, 100 celdas)</w:t>
            </w:r>
          </w:p>
        </w:tc>
        <w:tc>
          <w:tcPr>
            <w:tcW w:type="dxa" w:w="2948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Registro de campo</w:t>
            </w:r>
          </w:p>
        </w:tc>
        <w:tc>
          <w:tcPr>
            <w:tcW w:type="dxa" w:w="306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Evaluación</w:t>
            </w:r>
          </w:p>
        </w:tc>
        <w:tc>
          <w:tcPr>
            <w:tcW w:type="dxa" w:w="510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Prior.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Cargador CB-BB-08-01 (Benning)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sz w:val="14"/>
              </w:rPr>
              <w:t>Benning/SAFT NIFE · 750 Ah · flot. 135 V · 8 h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Cargador: salida 139.2 V (1.392 V/celda), 8.4 A; batería 0.1 A. LED en flotación. Medición celda por celda: "Sin celdas registradas". Voltaje total en sitio: 0 V.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4"/>
              </w:rPr>
              <w:t>Cargador sano en flotación. El banco no tiene una sola celda medida y el folio lo marca satisfactorio. Entrada 470 V / 21 A contra 1.2 kW de salida no cierra (≈ 17 kVA).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SFI-02-01 (Borri E3001)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sz w:val="14"/>
              </w:rPr>
              <w:t>BB-SFI-08-AL-01 · 445 Ah · 1.5 h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Observación: "la inspección corresponde a la SFI-08-AL-03". Entrada CA 273 V / 0 A; bus CD 237 V; salida 142 V / 1 A; carga 100 %. LED L2 rectificador en ámbar.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4"/>
              </w:rPr>
              <w:t>Tag distinto al de la hoja, bus CD de 237 V incompatible con 100 celdas (flotación 135 V) y carga 100 % con 1 A. Lecturas inválidas. Banco sin medición.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SFI-08-CCS-SIS/F&amp;G (Benning)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sz w:val="14"/>
              </w:rPr>
              <w:t>BB-SFI-CCS-SIS/F&amp;G · 320 Ah · 0.5 h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Entrada 273 V / 4 A; bus CD 273 V; inversor 9 A; salida 142 V / 0 A; carga 100 %. Banco: "No se realizó medición en campo". Sección de lámparas de formato UPS aplicada a un cargador.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4"/>
              </w:rPr>
              <w:t>Por su tag alimenta SIS y Fire &amp; Gas. Sin verificación de voltaje ni corriente del banco. Autonomía de 0.5 h por confirmar contra la base de diseño. Bus CD igual al voltaje de entrada: dato copiado.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SFI-08-CCS-SCD-TEL (Benning)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sz w:val="14"/>
              </w:rPr>
              <w:t>BB-SFI-CCS-SCD/TEL-S06 · 420 Ah · 0.5 h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Entrada 271 V / 5 A; bus CD 271 V; inversor 11 A; salida 142 V / 1 A; carga 100 %. Banco sin medición.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4"/>
              </w:rPr>
              <w:t>Mismos defectos de captura. Sin medición del banco.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[Seguro] Los 4 bancos tienen el mismo dato de placa (100 celdas, 135 V de flotación) y en los 4 la verificación del banco quedó sin tensión, corriente ni medición por celda. Solo el cargador de CB-BB-08-01 muestra 139.2 V y 0.1 A. Ningún folio deja evidencia de la condición real de las celdas.</w:t>
      </w:r>
    </w:p>
    <w:p>
      <w:pPr>
        <w:pStyle w:val="ListBullet"/>
        <w:spacing w:after="40"/>
      </w:pPr>
      <w:r>
        <w:t>[Suposición] La salida de 142 V CA en los tres SFI sería +12 % sobre 127 V (+18 % sobre 120 V). Falta confirmar la tensión nominal de salida y la escala del instrumento.</w:t>
      </w:r>
    </w:p>
    <w:p>
      <w:pPr>
        <w:keepNext/>
        <w:spacing w:before="120" w:after="60"/>
      </w:pPr>
      <w:r>
        <w:rPr>
          <w:b/>
          <w:color w:val="0B3A5E"/>
          <w:sz w:val="21"/>
        </w:rPr>
        <w:t>3.3 Tableros SE-2 PRA1 (ANSI C37.20) — ambiente 26-27 °C, Fotric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1247"/>
        <w:gridCol w:w="2041"/>
        <w:gridCol w:w="1814"/>
        <w:gridCol w:w="1134"/>
        <w:gridCol w:w="2268"/>
      </w:tblGrid>
      <w:tr>
        <w:trPr>
          <w:tblHeader w:val="true"/>
        </w:trPr>
        <w:tc>
          <w:tcPr>
            <w:tcW w:type="dxa" w:w="170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Equipo</w:t>
            </w:r>
          </w:p>
        </w:tc>
        <w:tc>
          <w:tcPr>
            <w:tcW w:type="dxa" w:w="1247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Tensión</w:t>
            </w:r>
          </w:p>
        </w:tc>
        <w:tc>
          <w:tcPr>
            <w:tcW w:type="dxa" w:w="204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I (A)</w:t>
            </w:r>
          </w:p>
        </w:tc>
        <w:tc>
          <w:tcPr>
            <w:tcW w:type="dxa" w:w="181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T línea / carga (°C)</w:t>
            </w:r>
          </w:p>
        </w:tc>
        <w:tc>
          <w:tcPr>
            <w:tcW w:type="dxa" w:w="113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ΔT máx vs amb.</w:t>
            </w:r>
          </w:p>
        </w:tc>
        <w:tc>
          <w:tcPr>
            <w:tcW w:type="dxa" w:w="2268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Nota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IP-02-01 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13.8 kV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131-132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32 / 31-32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6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Cumple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IP-02-02 B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13.8 kV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195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30-31 / 29-30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Cumple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TDA-02-01 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13.8 kV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65-66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35-36 / 33-34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9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Cumple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TDA-02-01 B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13.7 kV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103-104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32-33 / 32-33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6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Cumple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TDM-02-01 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4.17 kV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27-28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35-36 / 32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9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Cumple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TDM-02-01 B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4.11 kV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180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27 / 23-24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0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Cumple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TDM-02-02 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4.14 kV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429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36-37 / 31-32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10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Cumple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TDM-02-02 B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4.11 kV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641-643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sin captura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2268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Barra más cargada (TR-02-12); sin temperaturas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CCM-02-01 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480 V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106-109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31 / 31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Cumple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CCM-02-01 B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474 V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56-57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30-31 / 29-30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Cumple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CCM-02-02 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479-480 V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129-139 (4.0 % desb.)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32 / 31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Cumple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CCM-02-02 B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474 V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73-74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31-32 / 30-32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Cumple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CCM-02-03 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478 V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21-24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sin captura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2268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Sin temperaturas ni N° SAP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CCM-02-03 B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475 V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43-45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sin captura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2268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Sin temperaturas ni N° SAP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TDB-02-01 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219 V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32 / 43 / 39 (13 % desb.)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sin captura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2268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Formato: Atención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TDB-02-01 B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217 V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12 / 16 / 13 (17 % desb.)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sin captura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2268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Formato: Atención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TDB-02-02 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217-218 V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11 / 7 / 10 (25 % desb.)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sin captura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2268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Formato: Atención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TDB-02-02 B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4"/>
              </w:rPr>
              <w:t>216 V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31 / 25 / 32 (15 % desb.)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sin captura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2268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Formato: Atención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7"/>
        </w:rPr>
        <w:t>Diagnóstico: donde hay temperaturas, la máxima es 37 °C, con 33 °C de margen contra el límite de 70 °C y sin diferencias de más de 1 °C entre fases. [Seguro] 7 de 18 equipos no tienen temperaturas. Entre ellos está TDM-02-02 B, la barra de 4.16 kV más cargada del sitio (642 A, alimentada por TR-02-12), que el formato califica satisfactoria sin una sola lectura. Las 4 marcas de "Atención" corresponden a los tableros TDB, sin texto de hallazgo ni prioridad; [Probable] el motivo es el desbalance de corriente de 13-25 %, típico de cargas monofásicas mal repartidas.</w:t>
      </w:r>
    </w:p>
    <w:p>
      <w:pPr>
        <w:keepNext/>
        <w:spacing w:before="120" w:after="60"/>
      </w:pPr>
      <w:r>
        <w:rPr>
          <w:b/>
          <w:color w:val="0B3A5E"/>
          <w:sz w:val="21"/>
        </w:rPr>
        <w:t>3.4 Transformadores secos SE-2 (NMX-J-351-ANCE-2016)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1814"/>
        <w:gridCol w:w="1701"/>
        <w:gridCol w:w="1587"/>
        <w:gridCol w:w="907"/>
        <w:gridCol w:w="907"/>
        <w:gridCol w:w="2268"/>
      </w:tblGrid>
      <w:tr>
        <w:trPr>
          <w:tblHeader w:val="true"/>
        </w:trPr>
        <w:tc>
          <w:tcPr>
            <w:tcW w:type="dxa" w:w="1020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TR</w:t>
            </w:r>
          </w:p>
        </w:tc>
        <w:tc>
          <w:tcPr>
            <w:tcW w:type="dxa" w:w="181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kVA reales · relación</w:t>
            </w:r>
          </w:p>
        </w:tc>
        <w:tc>
          <w:tcPr>
            <w:tcW w:type="dxa" w:w="170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Carga prim. / sec. (A)</w:t>
            </w:r>
          </w:p>
        </w:tc>
        <w:tc>
          <w:tcPr>
            <w:tcW w:type="dxa" w:w="1587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Devanado BT (°C)</w:t>
            </w:r>
          </w:p>
        </w:tc>
        <w:tc>
          <w:tcPr>
            <w:tcW w:type="dxa" w:w="907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ΔT entre fases</w:t>
            </w:r>
          </w:p>
        </w:tc>
        <w:tc>
          <w:tcPr>
            <w:tcW w:type="dxa" w:w="907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Núcleo (°C)</w:t>
            </w:r>
          </w:p>
        </w:tc>
        <w:tc>
          <w:tcPr>
            <w:tcW w:type="dxa" w:w="2268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Observación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TR-02-01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4,312 · 13.8/4.16 kV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8.1 / 25 (4 %)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62 / 68 / 59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9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119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SAP dice 4,512 kVA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TR-02-02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4,312 · 13.8/4.16 kV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54.4 / 180 (30 %)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66 / 71 / 63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8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117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SAP dice 4,512 kVA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TR-02-03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862 · 4.16/0.48 kV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11 / 99 (10 %)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53 / 57 / 51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6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103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TR-02-04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862 · 4.16/0.48 kV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8.9 / 75 (7 %)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51 / 57 / 49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8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102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TR-02-05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862 · 4.16/0.48 kV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13 / 110 (11 %)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52 / 58 / 50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8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sin captura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Núcleo vacío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TR-02-06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862 · 4.16/0.48 kV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7.5 / 57 (5 %)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51 / 53 / 51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98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TR-02-09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500 · 4.16/0.48 kV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3.2 / 24 (4 %)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46 / 50 / 45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79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SAP dice 500,000 kVA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TR-02-10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500 · 4.16/0.48 kV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5.6 / 45 (7 %)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46 / 50 / 45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85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SAP dice 500,000 kVA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TR-02-11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12,000 · 13.8/4.16 kV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131 / 430 (26 %)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68 / 70 / 67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907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148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4"/>
              </w:rPr>
              <w:t>SAP dice 12,000,000 kVA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4"/>
              </w:rPr>
              <w:t>TR-02-12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12,000 · 13.8/4.16 kV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195 / 642 (39 %)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4"/>
              </w:rPr>
              <w:t>74 / 80 / 73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7</w:t>
            </w:r>
          </w:p>
        </w:tc>
        <w:tc>
          <w:tcPr>
            <w:tcW w:type="dxa" w:w="907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153</w:t>
            </w:r>
          </w:p>
        </w:tc>
        <w:tc>
          <w:tcPr>
            <w:tcW w:type="dxa" w:w="2268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Núcleo a 93 % del límite (165)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Núcleos de 148 y 153 °C en TR-02-11 / TR-02-12.</w:t>
      </w:r>
      <w:r>
        <w:rPr>
          <w:b w:val="0"/>
        </w:rPr>
        <w:t xml:space="preserve"> [Seguro] Los cuatro transformadores grandes de 13.8/4.16 kV medidos en las dos fechas (TR-121-01 y -02 el 06/10; TR-02-11 y -12 hoy) están entre 148 y 153 °C con 20-39 % de carga, mientras que los de 4.16/0.48 kV (500-862 kVA) están en 79-103 °C y los de 4.3 MVA en 117-119 °C. [Probable] El patrón se repite en dos plantas, así que apunta a una característica de diseño o del punto de medición y no a una falla puntual de una unidad. TR-02-12 está a 93 % del límite de 165 °C y marca 5 °C más que TR-02-11, que lleva 26 % de carga contra 39 %. Se pide el dato térmico del fabricante y tendencia mensual.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Fase central:</w:t>
      </w:r>
      <w:r>
        <w:rPr>
          <w:b w:val="0"/>
        </w:rPr>
        <w:t xml:space="preserve"> [Seguro] X2 es la más caliente en los 10 transformadores (+2 a +9 °C sobre las exteriores). Es el patrón esperado de una columna central y no es defecto.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Datos de placa en SAP:</w:t>
      </w:r>
      <w:r>
        <w:rPr>
          <w:b w:val="0"/>
        </w:rPr>
        <w:t xml:space="preserve"> [Seguro] capacidades con error de factor 1,000 (500,000 y 12,000,000 kVA); las corrientes secundarias (601 A, 1,665 A) confirman 500 y 12,000 kVA. TR-02-01/-02 dicen 4,512 kVA pero 598.5 A a 4.16 kV equivalen a 4,312 kVA. Impedancia y temperatura ambiente máxima vacías en los 10.</w:t>
      </w:r>
    </w:p>
    <w:p>
      <w:pPr>
        <w:keepNext/>
        <w:spacing w:before="120" w:after="60"/>
      </w:pPr>
      <w:r>
        <w:rPr>
          <w:b/>
          <w:color w:val="0B3A5E"/>
          <w:sz w:val="21"/>
        </w:rPr>
        <w:t>3.5 Arrancadores PRA1 / PRA2 (480 V, ambiente 27 °C, Eaton)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360"/>
        <w:gridCol w:w="1360"/>
        <w:gridCol w:w="1701"/>
        <w:gridCol w:w="1701"/>
        <w:gridCol w:w="1360"/>
        <w:gridCol w:w="907"/>
      </w:tblGrid>
      <w:tr>
        <w:trPr>
          <w:tblHeader w:val="true"/>
        </w:trPr>
        <w:tc>
          <w:tcPr>
            <w:tcW w:type="dxa" w:w="1814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TAG</w:t>
            </w:r>
          </w:p>
        </w:tc>
        <w:tc>
          <w:tcPr>
            <w:tcW w:type="dxa" w:w="1361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HP · I (A)</w:t>
            </w:r>
          </w:p>
        </w:tc>
        <w:tc>
          <w:tcPr>
            <w:tcW w:type="dxa" w:w="1361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Carga vs I plena*</w:t>
            </w:r>
          </w:p>
        </w:tc>
        <w:tc>
          <w:tcPr>
            <w:tcW w:type="dxa" w:w="1701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ΔT máx entre fases (°C)</w:t>
            </w:r>
          </w:p>
        </w:tc>
        <w:tc>
          <w:tcPr>
            <w:tcW w:type="dxa" w:w="1701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ΔT vs fases restantes (°C)</w:t>
            </w:r>
          </w:p>
        </w:tc>
        <w:tc>
          <w:tcPr>
            <w:tcW w:type="dxa" w:w="1361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ΔT máx vs amb. (°C)</w:t>
            </w:r>
          </w:p>
        </w:tc>
        <w:tc>
          <w:tcPr>
            <w:tcW w:type="dxa" w:w="907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Prior.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ECM-81002 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5"/>
              </w:rPr>
              <w:t>10 · 8.9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5"/>
              </w:rPr>
              <w:t>64 %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5.9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5.9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5"/>
              </w:rPr>
              <w:t>21</w:t>
            </w:r>
          </w:p>
        </w:tc>
        <w:tc>
          <w:tcPr>
            <w:tcW w:type="dxa" w:w="907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P2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BRM-BV-81002 BB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5"/>
              </w:rPr>
              <w:t>1.5 · 1.4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5"/>
              </w:rPr>
              <w:t>47 %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2.0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1.5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5"/>
              </w:rPr>
              <w:t>17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FNM-81001 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5"/>
              </w:rPr>
              <w:t>5 · 4.2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5"/>
              </w:rPr>
              <w:t>55 %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2.0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1.5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5"/>
              </w:rPr>
              <w:t>22</w:t>
            </w:r>
          </w:p>
        </w:tc>
        <w:tc>
          <w:tcPr>
            <w:tcW w:type="dxa" w:w="907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P3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GAM-81004 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5"/>
              </w:rPr>
              <w:t>60 · 39.4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5"/>
              </w:rPr>
              <w:t>51 %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6.4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5.0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5"/>
              </w:rPr>
              <w:t>22</w:t>
            </w:r>
          </w:p>
        </w:tc>
        <w:tc>
          <w:tcPr>
            <w:tcW w:type="dxa" w:w="907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P2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GAM-82003 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5"/>
              </w:rPr>
              <w:t>75 · 78.2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5"/>
              </w:rPr>
              <w:t>81 %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5"/>
              </w:rPr>
              <w:t>18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GAM-82004 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5"/>
              </w:rPr>
              <w:t>60 · 45.3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5"/>
              </w:rPr>
              <w:t>59 %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3.0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2.0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5"/>
              </w:rPr>
              <w:t>19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FNM-82001 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5"/>
              </w:rPr>
              <w:t>5 · 4.2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5"/>
              </w:rPr>
              <w:t>55 %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2.0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2.0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5"/>
              </w:rPr>
              <w:t>21</w:t>
            </w:r>
          </w:p>
        </w:tc>
        <w:tc>
          <w:tcPr>
            <w:tcW w:type="dxa" w:w="907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P3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BRM-BV-82002 AA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5"/>
              </w:rPr>
              <w:t>1.5 · 1.4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5"/>
              </w:rPr>
              <w:t>47 %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2.0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1.5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5"/>
              </w:rPr>
              <w:t>15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ECM-82002 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5"/>
              </w:rPr>
              <w:t>10 · 9.1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5"/>
              </w:rPr>
              <w:t>65 %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5"/>
              </w:rPr>
              <w:t>17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—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6"/>
        </w:rPr>
        <w:t>* I plena carga típica a 460 V (NEC 430.250). Criterio NETA MTS Tabla 100.18: entre fases 1-3 °C posible, 4-15 °C probable, &gt; 15 °C mayor. Las nueve hojas traen las tres corrientes idénticas (p. ej. 8.9 / 8.9 / 8.9 A), así que el desbalance de corriente no se puede evaluar.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ECM-81002 A:</w:t>
      </w:r>
      <w:r>
        <w:rPr>
          <w:b w:val="0"/>
        </w:rPr>
        <w:t xml:space="preserve"> [Seguro] la fase 1 del lado línea del interruptor mide 48.1 °C contra 42.3 y 42.2 °C en las otras dos (ΔT 5.8 °C), y esa misma fase está más fría en el lado carga (40.4 °C contra 43-44 °C). [Probable] conexión de entrada con resistencia elevada en el polo F1 del interruptor. Reapriete en la siguiente ventana y re-escaneo.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GAM-81004 A:</w:t>
      </w:r>
      <w:r>
        <w:rPr>
          <w:b w:val="0"/>
        </w:rPr>
        <w:t xml:space="preserve"> [Seguro] la fase 2 del lado carga del interruptor marca 48.5 °C contra 42.1 y 45.0 °C (≈ 5 °C sobre el promedio de las otras dos) al 51 % de carga. Misma acción.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FNM-81001 A y FNM-82001 A:</w:t>
      </w:r>
      <w:r>
        <w:rPr>
          <w:b w:val="0"/>
        </w:rPr>
        <w:t xml:space="preserve"> [Seguro] los dos arrancadores de 5 HP tienen la salida a 46-49 °C (22 y 21 °C sobre ambiente). Al ser un par gemelo, ninguno destaca contra el otro. [Suposición] calentamiento propio del relevador de sobrecarga o apriete de salida. Re-escaneo a 30 días con la misma carga.</w:t>
      </w:r>
    </w:p>
    <w:p>
      <w:pPr>
        <w:pStyle w:val="ListBullet"/>
        <w:spacing w:after="40"/>
      </w:pPr>
      <w:r>
        <w:t>Salida de arrancador 6-8 °C más fría que la entrada en GAM-81004 A, GAM-82003 A y GAM-82004 A: [Suposición] se midió otra superficie (cable o terminal de motor). No es una anomalía por sí misma.</w:t>
      </w: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4. Resultados Sector 4 — Soloaires HDTGO-1</w:t>
      </w:r>
    </w:p>
    <w:p>
      <w:r>
        <w:rPr>
          <w:b w:val="0"/>
          <w:i w:val="0"/>
          <w:sz w:val="17"/>
        </w:rPr>
        <w:t>Folio ROLM-SCM-SICM-S04-ELE-EAS-ELE3-0009-081026 · Pablo Arellano Madrigal (F-566560). 34 hojas y 32 SAP distintos. Observación general: "Condiciones climatológicas no permite acceso área de solo aires". Resultado: solo se capturaron tensión y corriente en el CCM. Ninguna hoja tiene temperatura de cojinete, cuerpo o lado libre, ruido, correa ni guarda.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474"/>
        <w:gridCol w:w="907"/>
        <w:gridCol w:w="1077"/>
        <w:gridCol w:w="850"/>
        <w:gridCol w:w="1134"/>
        <w:gridCol w:w="3288"/>
      </w:tblGrid>
      <w:tr>
        <w:trPr>
          <w:tblHeader w:val="true"/>
        </w:trPr>
        <w:tc>
          <w:tcPr>
            <w:tcW w:type="dxa" w:w="1474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Motor</w:t>
            </w:r>
          </w:p>
        </w:tc>
        <w:tc>
          <w:tcPr>
            <w:tcW w:type="dxa" w:w="1474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HP / I placa (A)</w:t>
            </w:r>
          </w:p>
        </w:tc>
        <w:tc>
          <w:tcPr>
            <w:tcW w:type="dxa" w:w="907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V prom.</w:t>
            </w:r>
          </w:p>
        </w:tc>
        <w:tc>
          <w:tcPr>
            <w:tcW w:type="dxa" w:w="1077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I prom. (A)</w:t>
            </w:r>
          </w:p>
        </w:tc>
        <w:tc>
          <w:tcPr>
            <w:tcW w:type="dxa" w:w="850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Carga</w:t>
            </w:r>
          </w:p>
        </w:tc>
        <w:tc>
          <w:tcPr>
            <w:tcW w:type="dxa" w:w="1134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Hora</w:t>
            </w:r>
          </w:p>
        </w:tc>
        <w:tc>
          <w:tcPr>
            <w:tcW w:type="dxa" w:w="3288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Observación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MEC-40004 H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40 / 47.6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480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38.3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81 %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10:35 a.m.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MEC-40001 C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20 / 23.8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480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84 %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10:36 a.m.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MEC-42001 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30 / 35.7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480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19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53 %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10:37 a.m.</w:t>
            </w:r>
          </w:p>
        </w:tc>
        <w:tc>
          <w:tcPr>
            <w:tcW w:type="dxa" w:w="3288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TAG duplicado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MEC-40002 C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30 / 35.7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314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10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28 %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10:38 a.m.</w:t>
            </w:r>
          </w:p>
        </w:tc>
        <w:tc>
          <w:tcPr>
            <w:tcW w:type="dxa" w:w="3288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Tensión 66 % de 480 V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MEC-40002 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30 / 35.7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319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12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34 %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10:39 a.m.</w:t>
            </w:r>
          </w:p>
        </w:tc>
        <w:tc>
          <w:tcPr>
            <w:tcW w:type="dxa" w:w="3288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Tensión 66 % de 480 V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MEC-40004 C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40 / 47.6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460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41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86 %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10:40 a.m.</w:t>
            </w:r>
          </w:p>
        </w:tc>
        <w:tc>
          <w:tcPr>
            <w:tcW w:type="dxa" w:w="3288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Tensión −4 %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MEC-40004 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40 / 47.6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460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41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86 %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10:42 a.m.</w:t>
            </w:r>
          </w:p>
        </w:tc>
        <w:tc>
          <w:tcPr>
            <w:tcW w:type="dxa" w:w="3288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Tensión −4 %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MEC-40004 G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40 / 47.6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460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42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88 %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10:42 a.m.</w:t>
            </w:r>
          </w:p>
        </w:tc>
        <w:tc>
          <w:tcPr>
            <w:tcW w:type="dxa" w:w="3288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Tensión −4 %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MEC-40002 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30 / 35.7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317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12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34 %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10:44 a.m.</w:t>
            </w:r>
          </w:p>
        </w:tc>
        <w:tc>
          <w:tcPr>
            <w:tcW w:type="dxa" w:w="3288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Tensión 66 % de 480 V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MEC-40002 G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30 / 35.7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316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12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34 %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10:45 a.m.</w:t>
            </w:r>
          </w:p>
        </w:tc>
        <w:tc>
          <w:tcPr>
            <w:tcW w:type="dxa" w:w="3288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Tensión 66 % de 480 V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MEC-42001 B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30 / 35.7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484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19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53 %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10:46 a.m.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MEC-40001 D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20 / 23.8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484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15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63 %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10:47 a.m.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MEC-40002 B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30 / 35.7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485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62 %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10:49 a.m.</w:t>
            </w:r>
          </w:p>
        </w:tc>
        <w:tc>
          <w:tcPr>
            <w:tcW w:type="dxa" w:w="3288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TAG duplicado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MEC-40002 D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30 / 35.7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485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59 %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10:50 a.m.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MEC-40003 B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30 / 35.7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484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24.7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69 %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10:52 a.m.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MEC-40004 B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40 / 47.6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485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40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84 %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10:54 a.m.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MEC-42001 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30 / 35.7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476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27.7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77 %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10:55 a.m.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MEC-42001 C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30 / 35.7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476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27.3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77 %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10:56 a.m.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MEC-41001 G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30 / 35.7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476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78 %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10:57 a.m.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MEC-41002 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7.5 / 9.7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475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62 %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10:58 a.m.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MEC-42001 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30 / 35.7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476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76 %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10:59 a.m.</w:t>
            </w:r>
          </w:p>
        </w:tc>
        <w:tc>
          <w:tcPr>
            <w:tcW w:type="dxa" w:w="3288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TAG duplicado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MEC-41001 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30 / 35.7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476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62 %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11:01 a.m.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MEC-41001 C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30 / 35.7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476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67 %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11:02 a.m.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MEC-41001 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30 / 35.7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476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59 %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11:03 a.m.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MEC-41003 AA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20 / 23.8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475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19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80 %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11:05 a.m.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MEC-41003 AB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20 / 23.8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475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18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76 %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11:06 a.m.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MEC-40002 B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30 / 35.7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483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17 %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11:11 a.m.</w:t>
            </w:r>
          </w:p>
        </w:tc>
        <w:tc>
          <w:tcPr>
            <w:tcW w:type="dxa" w:w="3288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TAG duplicado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MEC-42003 BA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20 / 23.8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483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16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67 %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11:13 a.m.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MEC-42003 BB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20 / 23.8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483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6.4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27 %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12:42 p.m.</w:t>
            </w:r>
          </w:p>
        </w:tc>
        <w:tc>
          <w:tcPr>
            <w:tcW w:type="dxa" w:w="3288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Opera en vacío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MEC-41001 B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30 / 35.7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483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76 %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11:18 a.m.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MEC-41001 D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30 / 35.7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483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67 %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11:22 a.m.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MEC-41001 F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30 / 35.7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483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67 %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11:23 a.m.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MEC-41001 H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30 / 35.7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483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76 %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11:25 a.m.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MEC-41002 B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7.5 / 9.7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483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62 %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11:28 a.m.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Inspección incompleta:</w:t>
      </w:r>
      <w:r>
        <w:rPr>
          <w:b w:val="0"/>
        </w:rPr>
        <w:t xml:space="preserve"> [Seguro] el formato clasifica los 34 como satisfactorios sin temperaturas, sin inspección visual ni de ruido. No hay base para esa calificación; solo se verificaron los parámetros eléctricos.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MEC-42003 BB en vacío:</w:t>
      </w:r>
      <w:r>
        <w:rPr>
          <w:b w:val="0"/>
        </w:rPr>
        <w:t xml:space="preserve"> [Seguro] 6.4 A (27 % de placa) y la observación general dice que el motor opera en vacío. [Probable] correa rota, acople suelto o aspa desacoplada: el ventilador no mueve aire.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Tensión baja:</w:t>
      </w:r>
      <w:r>
        <w:rPr>
          <w:b w:val="0"/>
        </w:rPr>
        <w:t xml:space="preserve"> [Seguro] MEC-40002 A, C, E y G miden 312-319 V (66 % de 480 V) con 10-12 A (28-34 % de placa). [Probable] están en variador a ≈ 40 Hz y se midió a la salida del variador. MEC-40004 C, E y G miden 460 V (−4.2 %) a 86-88 % de carga.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TAG duplicados:</w:t>
      </w:r>
      <w:r>
        <w:rPr>
          <w:b w:val="0"/>
        </w:rPr>
        <w:t xml:space="preserve"> [Seguro] MEC-42001 A (19 A y 27 A) y MEC-40002 B (22 A y 6 A) aparecen dos veces con el mismo N° SAP. [Suposición] los segundos registros son MEC-42001 D y MEC-40002 F, que no aparecen en el recorrido.</w:t>
      </w: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5. Hallazgos priorizados y acciones</w:t>
      </w:r>
    </w:p>
    <w:p>
      <w:r>
        <w:rPr>
          <w:b w:val="0"/>
          <w:i w:val="0"/>
          <w:sz w:val="17"/>
        </w:rPr>
        <w:t>Prioridad: P1 = atender el mismo turno · P2 = dentro de la siguiente ventana operativa, máximo 30 días (7 días para SIS/F&amp;G) · P3 = seguimiento y re-escaneo en 30 días · P4 = corrección documental. Confianza: [Seguro] dato medido o transcrito del folio; [Probable] inferencia técnica; [Suposición] pendiente de verificar en campo.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1927"/>
        <w:gridCol w:w="2948"/>
        <w:gridCol w:w="4195"/>
        <w:gridCol w:w="510"/>
      </w:tblGrid>
      <w:tr>
        <w:trPr>
          <w:tblHeader w:val="true"/>
        </w:trPr>
        <w:tc>
          <w:tcPr>
            <w:tcW w:type="dxa" w:w="567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928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Equipo / ubicación</w:t>
            </w:r>
          </w:p>
        </w:tc>
        <w:tc>
          <w:tcPr>
            <w:tcW w:type="dxa" w:w="2948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Hallazgo</w:t>
            </w:r>
          </w:p>
        </w:tc>
        <w:tc>
          <w:tcPr>
            <w:tcW w:type="dxa" w:w="4195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Acción recomendada</w:t>
            </w:r>
          </w:p>
        </w:tc>
        <w:tc>
          <w:tcPr>
            <w:tcW w:type="dxa" w:w="510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Prior.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SE-08 Aguas Amargas · presurización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Alarma de baja presión diferencial (0.001 in H₂O contra 25 Pa requeridos) con monitor Chemwatch apagado; el check-list marca presión positiva y alarmas HVAC como conformes. [Probable]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Confirmar con Operación y Seguridad Industrial; revisar ventilador de presurización, compuertas y sellos de puertas; encender o reparar el monitor; restringir maniobras en SE-08 hasta restablecer. Aviso IW21 urgente.</w:t>
            </w:r>
          </w:p>
        </w:tc>
        <w:tc>
          <w:tcPr>
            <w:tcW w:type="dxa" w:w="510"/>
            <w:shd w:val="clear" w:color="auto" w:fill="F4B6B0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P1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Bancos CB-BB-08-01, BB-SFI-08-AL-01, BB-SFI-CCS-SIS/F&amp;G, BB-SFI-CCS-SCD/TEL-S06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Sin medición de tensión, corriente ni celda por celda; dos alimentan SIS/F&amp;G y telecomunicaciones.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Medición celda por celda y prueba de capacidad (IEEE 1106) en máximo 7 días, empezando por SIS/F&amp;G; verificar autonomía de 0.5 h contra la base de diseño.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SFI-02-01 (SFI-08-AL-03) y SFI CCS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Tag que no corresponde, bus CD de 237 V con banco de 100 celdas, carga 100 % con 1 A, LED de rectificador en ámbar, salida CA 142 V.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Re-inspección con instrumento calibrado; identificar el equipo correcto; revisar el LED ámbar con el manual Borri E3001.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TDM-02-02 B, CCM-02-03 A/B y TDB-02-01/-02 (SE-2)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7 de 18 sin temperaturas; TDM-02-02 B es la barra más cargada (642 A). TDB con 13-25 % de desbalance de corriente.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Re-escaneo de los 7 con carga; balancear cargas monofásicas en TDB; capturar hallazgo y prioridad de los 4 "Atención".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ECM-81002 A y GAM-81004 A (arrancadores)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ΔT entre fases de 5.8 y ≈ 5 °C en el interruptor. [Probable]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Reapriete de terminales del polo afectado en la siguiente ventana; re-escaneo a 15 días.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TR-02-11 / TR-02-12 (y TR-121-01/-02 del 06/10)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Núcleo a 148-153 °C en los 4 transformadores de 13.8/4.16 kV de ambas plantas, 93 % del límite en TR-02-12. [Probable] característica común, no falla puntual.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Solicitar al fabricante el dato térmico de núcleo; validar punto de medición y emisividad; tendencia mensual con carga registrada.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Soloaires HDTGO-1 (34 motores)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Sin temperaturas, ruido ni estado físico; solo eléctrico.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Repetir el recorrido con temperaturas de cojinete, ruido y estado de correa/guarda; priorizar los de mayor carga (MEC-40004 B/C/E/G, 84-88 %).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MEC-42003 BB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Opera en vacío, 6.4 A (27 %). [Probable]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Revisar correa, acople y aspa; aviso IW21.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FNM-81001 A y FNM-82001 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Salida de arrancador a 46-49 °C (21-22 °C sobre ambiente). [Suposición]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Re-escaneo a 30 días con la misma carga.</w:t>
            </w:r>
          </w:p>
        </w:tc>
        <w:tc>
          <w:tcPr>
            <w:tcW w:type="dxa" w:w="51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P3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H-10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MEC-40002 A/C/E/G y MEC-40004 C/E/G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312-319 V (66 %) y 460 V (−4.2 %). [Probable] variador y caída de tensión.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Confirmar con Operación qué motores van con variador; medir tensión en terminales del motor; revisar tap del transformador en los de 460 V.</w:t>
            </w:r>
          </w:p>
        </w:tc>
        <w:tc>
          <w:tcPr>
            <w:tcW w:type="dxa" w:w="51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P3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H-11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Formatos: errores y campos vacíos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Ver sección 7.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Corregir captura y cerrar folios en SAP.</w:t>
            </w:r>
          </w:p>
        </w:tc>
        <w:tc>
          <w:tcPr>
            <w:tcW w:type="dxa" w:w="51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P4</w:t>
            </w:r>
          </w:p>
        </w:tc>
      </w:tr>
    </w:tbl>
    <w:p>
      <w:pPr>
        <w:spacing w:after="40"/>
      </w:pP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6. Conclusiones</w:t>
      </w:r>
    </w:p>
    <w:p>
      <w:pPr>
        <w:pStyle w:val="ListBullet"/>
        <w:spacing w:after="40"/>
      </w:pPr>
      <w:r>
        <w:t>No hay falla térmica inminente en el Sector 6: tableros y transformadores con margen amplio y solo dos arrancadores con asimetría entre fases.</w:t>
      </w:r>
    </w:p>
    <w:p>
      <w:pPr>
        <w:pStyle w:val="ListBullet"/>
        <w:spacing w:after="40"/>
      </w:pPr>
      <w:r>
        <w:t>El riesgo del día está en SE-08: pérdida aparente de presurización en una subestación de planta de aguas amargas y cuatro bancos de baterías sin medición, dos de ellos de SIS/F&amp;G y telecomunicaciones. El check-list no lo marca.</w:t>
      </w:r>
    </w:p>
    <w:p>
      <w:pPr>
        <w:pStyle w:val="ListBullet"/>
        <w:spacing w:after="40"/>
      </w:pPr>
      <w:r>
        <w:t>En soloaires del Sector 4 el recorrido fue solo eléctrico. La calificación "34 satisfactorios" no está respaldada.</w:t>
      </w:r>
    </w:p>
    <w:p>
      <w:pPr>
        <w:pStyle w:val="ListBullet"/>
        <w:spacing w:after="40"/>
      </w:pPr>
      <w:r>
        <w:t>Los transformadores grandes de 13.8/4.16 kV de dos plantas comparten núcleo a 148-153 °C. Con el dato de fabricante esto se puede cerrar como característica de diseño.</w:t>
      </w:r>
    </w:p>
    <w:p>
      <w:pPr>
        <w:pStyle w:val="ListBullet"/>
        <w:spacing w:after="40"/>
      </w:pPr>
      <w:r>
        <w:t>Los formatos mandan a "satisfactorio" casos con datos vacíos o contradictorios. Propongo que la clasificación automática marque "Incompleto" cuando falte una variable obligatoria.</w:t>
      </w: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7. Errores de captura y datos pendientes (re-captura)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2268"/>
        <w:gridCol w:w="7030"/>
      </w:tblGrid>
      <w:tr>
        <w:trPr>
          <w:tblHeader w:val="true"/>
        </w:trPr>
        <w:tc>
          <w:tcPr>
            <w:tcW w:type="dxa" w:w="907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Folio</w:t>
            </w:r>
          </w:p>
        </w:tc>
        <w:tc>
          <w:tcPr>
            <w:tcW w:type="dxa" w:w="2268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Dato</w:t>
            </w:r>
          </w:p>
        </w:tc>
        <w:tc>
          <w:tcPr>
            <w:tcW w:type="dxa" w:w="7030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BAT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CB-BB-08-01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Medición por celda: "Sin celdas registradas". Voltaje total 0 V contra 139.2 V en el cargador. Entrada 470 V / 21 A contra 1.2 kW de salida.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SFI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SFI-02-01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Observación: la inspección corresponde a SFI-08-AL-03. Bus CD 237 V; carga 100 % con 1 A.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SFI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CCS-SIS/F&amp;G · CCS-SCD-TEL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Bus CD igual al voltaje de entrada (273 / 271 V); sección de lámparas de formato UPS aplicada a cargador Benning (nota del propio inspector); corriente de salida 0 A con inversor en 9-11 A.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SFI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Los 3 SFI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Voltaje y corriente del banco sin captura ("No se realizó medición en campo"); CA de salida 142 V.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SUB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SE-08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Conceptos 36 y 40 en "C" contradicen la observación de baja presión diferencial.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TBL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7 equipos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Sin temperaturas (TDM-02-02 B, CCM-02-03 A/B, 4 TDB). CCM sin N° SAP. Equipo de prueba "FOTRIC" sin modelo. 4 "Atención" sin hallazgo ni prioridad.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TRAN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TR-02-01…12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Capacidades en SAP con error de ×1,000 (TR-02-09 a 12) y 4,512 vs 4,312 kVA (TR-02-01/-02); impedancia y temperatura ambiente máxima vacías; núcleo de TR-02-05 sin captura; TR-02-09/-10 sin tensión secundaria.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TMO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9 arrancadores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Corrientes idénticas en las tres fases en las 9 hojas. Pie de firma menciona solo PRA2 aunque el folio cubre PRA1 y PRA2.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EAS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34 hojas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Sin temperaturas; TAG duplicados MEC-42001 A y MEC-40002 B (mismo N° SAP); MEC-42003 BA y BB comparten el tag de soloaire EC-42003 B; sin coordenadas GPS en las hojas.</w:t>
            </w:r>
          </w:p>
        </w:tc>
      </w:tr>
    </w:tbl>
    <w:p>
      <w:pPr>
        <w:spacing w:after="40"/>
      </w:pP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8. Referencias normativas utilizadas</w:t>
      </w:r>
    </w:p>
    <w:p>
      <w:r>
        <w:rPr>
          <w:b w:val="0"/>
          <w:i w:val="0"/>
          <w:sz w:val="17"/>
        </w:rPr>
        <w:t>NETA MTS (Tabla 100.18) · ISO 18434-1 · NFPA 70B · NFPA 70E · NFPA 496 · NMX-J-351-ANCE-2016 · ANSI/IEEE C37.20 · NEMA MG-1 · IEEE 1106 · NEC 430.250 (corriente a plena carga de referencia) · NOM-001-SEDE-2018 · NOM-026-STPS · NRF-048 y NRF-051-PEMEX · Procedimientos POE-009 y PO-002-6 · LV 1255-SICM-ME-PO-005.</w:t>
      </w:r>
    </w:p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Reporte diario de actividades predictivas · SICM Eléctrico · Refinería Olmeca · 08/10/2026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