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C1A07E2" wp14:textId="4F76C89D">
      <w:r w:rsidR="57F45670">
        <w:rPr/>
        <w:t>AGUILAR, FLORENCIA MICAELA – 44.239.429 - TRABAJO PRACTIC</w:t>
      </w:r>
      <w:r w:rsidR="436C8D59">
        <w:rPr/>
        <w:t>O</w:t>
      </w:r>
      <w:r w:rsidR="57F45670">
        <w:rPr/>
        <w:t xml:space="preserve"> N°1 INTELIGENCIA ARTIFICIAL </w:t>
      </w:r>
    </w:p>
    <w:p w:rsidR="57F45670" w:rsidP="15FC8AA8" w:rsidRDefault="57F45670" w14:paraId="4B686FF4" w14:textId="72E39055">
      <w:pPr>
        <w:spacing w:before="240" w:beforeAutospacing="off" w:after="240" w:afterAutospacing="off"/>
      </w:pPr>
      <w:r w:rsidRPr="15FC8AA8" w:rsidR="57F45670">
        <w:rPr>
          <w:rFonts w:ascii="Aptos" w:hAnsi="Aptos" w:eastAsia="Aptos" w:cs="Aptos"/>
          <w:b w:val="1"/>
          <w:bCs w:val="1"/>
          <w:noProof w:val="0"/>
          <w:sz w:val="24"/>
          <w:szCs w:val="24"/>
          <w:lang w:val="es-ES"/>
        </w:rPr>
        <w:t>Resumen:</w:t>
      </w:r>
    </w:p>
    <w:p w:rsidR="57F45670" w:rsidP="15FC8AA8" w:rsidRDefault="57F45670" w14:paraId="3EBAFCBF" w14:textId="1988916B">
      <w:pPr>
        <w:spacing w:before="240" w:beforeAutospacing="off" w:after="240" w:afterAutospacing="off"/>
      </w:pPr>
      <w:r w:rsidRPr="15FC8AA8" w:rsidR="57F45670">
        <w:rPr>
          <w:rFonts w:ascii="Aptos" w:hAnsi="Aptos" w:eastAsia="Aptos" w:cs="Aptos"/>
          <w:noProof w:val="0"/>
          <w:sz w:val="24"/>
          <w:szCs w:val="24"/>
          <w:lang w:val="es-ES"/>
        </w:rPr>
        <w:t>El proceso de independencia de Argentina se desarrolló en un contexto histórico, social y político complejo, marcado por la dominación colonial española y profundas transformaciones internas. Como parte del Virreinato del Río de la Plata, la región tenía una economía agrícola-ganadera controlada por la corona y los criollos, mientras que las restricciones comerciales y las desigualdades sociales generaron descontento. A fines del siglo XVIII, las ideas de la Ilustración y el impacto de las revoluciones de Estados Unidos y Francia impulsaron el cuestionamiento del dominio español. La invasión napoleónica a España en 1808 agravó la crisis política y aceleró los movimientos independentistas.</w:t>
      </w:r>
    </w:p>
    <w:p w:rsidR="57F45670" w:rsidP="15FC8AA8" w:rsidRDefault="57F45670" w14:paraId="19864AAA" w14:textId="35209C91">
      <w:pPr>
        <w:spacing w:before="240" w:beforeAutospacing="off" w:after="240" w:afterAutospacing="off"/>
      </w:pPr>
      <w:r w:rsidRPr="15FC8AA8" w:rsidR="57F45670">
        <w:rPr>
          <w:rFonts w:ascii="Aptos" w:hAnsi="Aptos" w:eastAsia="Aptos" w:cs="Aptos"/>
          <w:noProof w:val="0"/>
          <w:sz w:val="24"/>
          <w:szCs w:val="24"/>
          <w:lang w:val="es-ES"/>
        </w:rPr>
        <w:t>La Revolución de Mayo de 1810 marcó el inicio de la autonomía política con la formación de una Junta de Gobierno en Buenos Aires, que aunque inicialmente declaró lealtad al rey Fernando VII, fue fortaleciendo su rumbo independentista. El proceso culminó el 9 de julio de 1816 con la Declaración de la Independencia en el Congreso de Tucumán. La lucha estuvo acompañada de conflictos militares liderados por figuras clave como José de San Martín y Manuel Belgrano. La independencia argentina no solo dio origen a una nación soberana, sino que también influyó en la liberación de otros territorios de América del Sur y dejó un legado duradero de ideales de libertad y autodeterminación.</w:t>
      </w:r>
    </w:p>
    <w:p w:rsidR="06F9BFFA" w:rsidP="15FC8AA8" w:rsidRDefault="06F9BFFA" w14:paraId="53AF61BF" w14:textId="6B995002">
      <w:pPr>
        <w:pStyle w:val="Normal"/>
      </w:pPr>
      <w:r w:rsidR="06F9BFFA">
        <w:drawing>
          <wp:inline wp14:editId="6DB56F0C" wp14:anchorId="31CB28C8">
            <wp:extent cx="6638925" cy="3190875"/>
            <wp:effectExtent l="0" t="0" r="0" b="0"/>
            <wp:docPr id="1577894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894414" name="Picture 1577894414"/>
                    <pic:cNvPicPr/>
                  </pic:nvPicPr>
                  <pic:blipFill>
                    <a:blip xmlns:r="http://schemas.openxmlformats.org/officeDocument/2006/relationships" r:embed="rId391451357">
                      <a:extLst>
                        <a:ext uri="{28A0092B-C50C-407E-A947-70E740481C1C}">
                          <a14:useLocalDpi xmlns:a14="http://schemas.microsoft.com/office/drawing/2010/main"/>
                        </a:ext>
                      </a:extLst>
                    </a:blip>
                    <a:stretch>
                      <a:fillRect/>
                    </a:stretch>
                  </pic:blipFill>
                  <pic:spPr>
                    <a:xfrm>
                      <a:off x="0" y="0"/>
                      <a:ext cx="6638925" cy="3190875"/>
                    </a:xfrm>
                    <a:prstGeom prst="rect">
                      <a:avLst/>
                    </a:prstGeom>
                  </pic:spPr>
                </pic:pic>
              </a:graphicData>
            </a:graphic>
          </wp:inline>
        </w:drawing>
      </w:r>
    </w:p>
    <w:sectPr>
      <w:pgSz w:w="11906" w:h="16838"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3B6BC0"/>
    <w:rsid w:val="06F9BFFA"/>
    <w:rsid w:val="143B6BC0"/>
    <w:rsid w:val="15FC8AA8"/>
    <w:rsid w:val="332956D0"/>
    <w:rsid w:val="436C8D59"/>
    <w:rsid w:val="4D221FEE"/>
    <w:rsid w:val="57F45670"/>
    <w:rsid w:val="700D55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B6BC0"/>
  <w15:chartTrackingRefBased/>
  <w15:docId w15:val="{E460AD22-9F1F-4352-BA0E-A08BBC298E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914513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2026-02-07T15:10:24.8901585Z</dcterms:created>
  <dcterms:modified xsi:type="dcterms:W3CDTF">2026-02-07T15:14:45.7529545Z</dcterms:modified>
  <dc:creator>AGUILAR FLORENCIA MICAELA</dc:creator>
  <lastModifiedBy>AGUILAR FLORENCIA MICAELA</lastModifiedBy>
</coreProperties>
</file>