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9AE578" wp14:paraId="4CCFA70A" wp14:textId="13934A3C">
      <w:pPr>
        <w:pStyle w:val="Normal"/>
        <w:jc w:val="both"/>
      </w:pPr>
      <w:r w:rsidR="20F46197">
        <w:rPr/>
        <w:t>El proceso de independencia de Argentina se desarrolló en un contexto histórico, social y político complejo, marcado por la colonización española y la organización del Virreinato del Río de la Plata. La economía colonial, basada en la agricultura y la ganadería, junto con las restricciones comerciales y las desigualdades sociales, generó descontento en amplios sectores de la sociedad.</w:t>
      </w:r>
    </w:p>
    <w:p xmlns:wp14="http://schemas.microsoft.com/office/word/2010/wordml" w:rsidP="249AE578" wp14:paraId="7FFBFB69" wp14:textId="14E4C368">
      <w:pPr>
        <w:pStyle w:val="Normal"/>
        <w:jc w:val="both"/>
      </w:pPr>
      <w:r w:rsidR="20F46197">
        <w:rPr/>
        <w:t>A fines del siglo XVIII, las ideas de la Ilustración y las revoluciones de Estados Unidos y Francia influyeron en los criollos, quienes comenzaron a cuestionar el dominio español y a reclamar mayor autonomía. La invasión napoleónica a España en 1808 y la captura del rey Fernando VII aceleraron este proceso al provocar un vacío de poder.</w:t>
      </w:r>
    </w:p>
    <w:p xmlns:wp14="http://schemas.microsoft.com/office/word/2010/wordml" w:rsidP="249AE578" wp14:paraId="7E6E6417" wp14:textId="25EC1AA4">
      <w:pPr>
        <w:pStyle w:val="Normal"/>
        <w:jc w:val="both"/>
      </w:pPr>
      <w:r w:rsidR="20F46197">
        <w:rPr/>
        <w:t xml:space="preserve">La Revolución de </w:t>
      </w:r>
      <w:bookmarkStart w:name="_Int_HqQ6h3z2" w:id="1890986156"/>
      <w:r w:rsidR="20F46197">
        <w:rPr/>
        <w:t>Mayo</w:t>
      </w:r>
      <w:bookmarkEnd w:id="1890986156"/>
      <w:r w:rsidR="20F46197">
        <w:rPr/>
        <w:t xml:space="preserve"> de 1810 fue un punto de inflexión, ya que se depuso al virrey y se estableció una Junta de Gobierno autónoma, iniciando el camino hacia la independencia. Este proceso culminó el 9 de julio de 1816 con la Declaración de Independencia en el Congreso de Tucumán.</w:t>
      </w:r>
    </w:p>
    <w:p xmlns:wp14="http://schemas.microsoft.com/office/word/2010/wordml" w:rsidP="249AE578" wp14:paraId="1A926329" wp14:textId="23257FB4">
      <w:pPr>
        <w:pStyle w:val="Normal"/>
        <w:jc w:val="both"/>
      </w:pPr>
      <w:r w:rsidR="20F46197">
        <w:rPr/>
        <w:t>La independencia se logró en medio de conflictos militares, en los que figuras clave como José de San Martín y Manuel Belgrano tuvieron un rol fundamental. El legado de este proceso no solo dio origen a una nación soberana, sino que también influyó en los movimientos de liberación de toda América Latina y definió la identidad nacional argentina.</w:t>
      </w:r>
    </w:p>
    <w:p xmlns:wp14="http://schemas.microsoft.com/office/word/2010/wordml" wp14:paraId="5C1A07E2" wp14:textId="027F568E"/>
    <w:p w:rsidR="1C0580BA" w:rsidRDefault="1C0580BA" w14:paraId="208B1154" w14:textId="7C8EBB7F">
      <w:r w:rsidR="1C0580BA">
        <w:drawing>
          <wp:inline wp14:editId="696AAEE4" wp14:anchorId="779365DC">
            <wp:extent cx="5419725" cy="5724525"/>
            <wp:effectExtent l="0" t="0" r="0" b="0"/>
            <wp:docPr id="1492835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835319" name="Picture 1492835319"/>
                    <pic:cNvPicPr/>
                  </pic:nvPicPr>
                  <pic:blipFill>
                    <a:blip xmlns:r="http://schemas.openxmlformats.org/officeDocument/2006/relationships" r:embed="rId388067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qQ6h3z2" int2:invalidationBookmarkName="" int2:hashCode="bEX0Wm6i+FJkdI" int2:id="YlqvOeml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8430B6"/>
    <w:rsid w:val="1C0580BA"/>
    <w:rsid w:val="20F46197"/>
    <w:rsid w:val="21A1CF34"/>
    <w:rsid w:val="249AE578"/>
    <w:rsid w:val="3F0A6959"/>
    <w:rsid w:val="6384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30B6"/>
  <w15:chartTrackingRefBased/>
  <w15:docId w15:val="{B03759F0-B231-456D-8BB1-7AE4612DF3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88067804" /><Relationship Type="http://schemas.microsoft.com/office/2020/10/relationships/intelligence" Target="intelligence2.xml" Id="R6b135ed430c244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2026-02-06T23:13:26.0670832Z</dcterms:created>
  <dcterms:modified xsi:type="dcterms:W3CDTF">2026-02-07T00:06:50.5022849Z</dcterms:modified>
  <dc:creator>CARDOZO PORCO ELISA</dc:creator>
  <lastModifiedBy>CARDOZO PORCO ELISA</lastModifiedBy>
</coreProperties>
</file>