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430BDB" wp14:paraId="5B924BE7" wp14:textId="2B21A9C3">
      <w:pPr>
        <w:pStyle w:val="Normal"/>
      </w:pPr>
      <w:r w:rsidRPr="27430BDB" w:rsidR="219BAE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Conferencia</w:t>
      </w:r>
      <w:r>
        <w:br/>
      </w:r>
      <w:r w:rsidRPr="27430BDB" w:rsidR="219BAE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br/>
      </w:r>
      <w:r w:rsidRPr="27430BDB" w:rsidR="219BAE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Título: </w:t>
      </w:r>
      <w:r w:rsidRPr="27430BDB" w:rsidR="219BAE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CONFERENCIA INTERNACIONAL </w:t>
      </w:r>
    </w:p>
    <w:p xmlns:wp14="http://schemas.microsoft.com/office/word/2010/wordml" w:rsidP="27430BDB" wp14:paraId="389BF81A" wp14:textId="29A691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430BDB" w:rsidR="219BAE69">
        <w:rPr>
          <w:rFonts w:ascii="Aptos" w:hAnsi="Aptos" w:eastAsia="Aptos" w:cs="Aptos"/>
          <w:noProof w:val="0"/>
          <w:sz w:val="24"/>
          <w:szCs w:val="24"/>
          <w:lang w:val="es-ES"/>
        </w:rPr>
        <w:t>b. Tema: NO TE RINDAS!</w:t>
      </w:r>
    </w:p>
    <w:p xmlns:wp14="http://schemas.microsoft.com/office/word/2010/wordml" w:rsidP="27430BDB" wp14:paraId="2C9820C3" wp14:textId="211609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430BDB" w:rsidR="219BAE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c. Dirección de URL: </w:t>
      </w:r>
      <w:r w:rsidRPr="27430BDB" w:rsidR="5D946F36">
        <w:rPr>
          <w:rFonts w:ascii="Aptos" w:hAnsi="Aptos" w:eastAsia="Aptos" w:cs="Aptos"/>
          <w:noProof w:val="0"/>
          <w:sz w:val="24"/>
          <w:szCs w:val="24"/>
          <w:lang w:val="es-ES"/>
        </w:rPr>
        <w:t>WWW.NO_TE_RINDAS_TP2_CONFERENCIA_INTERNACIONAL</w:t>
      </w:r>
    </w:p>
    <w:p xmlns:wp14="http://schemas.microsoft.com/office/word/2010/wordml" w:rsidP="27430BDB" wp14:paraId="4D2035AE" wp14:textId="70B0522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430BDB" w:rsidR="219BAE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Contenido: </w:t>
      </w:r>
      <w:r>
        <w:br/>
      </w:r>
      <w:r>
        <w:br/>
      </w:r>
      <w:r w:rsidRPr="27430BDB" w:rsidR="4E2E9460">
        <w:rPr>
          <w:rFonts w:ascii="Aptos" w:hAnsi="Aptos" w:eastAsia="Aptos" w:cs="Aptos"/>
          <w:noProof w:val="0"/>
          <w:sz w:val="24"/>
          <w:szCs w:val="24"/>
          <w:lang w:val="es-ES"/>
        </w:rPr>
        <w:t>“No te rindas” es un llamado profundo a la fuerza que permanece incluso cuando todo parece perdido. Esta conferencia explora cómo el dolor, el fracaso y el cansancio no definen el final, sino el punto exacto donde nace la resiliencia. A través de la conciencia emocional y el propósito personal, se revela que rendirse no es el destino, sino una pausa antes de volver a levantarse con más claridad, coraje y sentido.</w:t>
      </w:r>
    </w:p>
    <w:p xmlns:wp14="http://schemas.microsoft.com/office/word/2010/wordml" w:rsidP="27430BDB" wp14:paraId="5C1A07E2" wp14:textId="7743A0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430BDB" w:rsidR="219BAE69">
        <w:rPr>
          <w:rFonts w:ascii="Aptos" w:hAnsi="Aptos" w:eastAsia="Aptos" w:cs="Aptos"/>
          <w:noProof w:val="0"/>
          <w:sz w:val="24"/>
          <w:szCs w:val="24"/>
          <w:lang w:val="es-ES"/>
        </w:rPr>
        <w:t>e. Imagen:</w:t>
      </w:r>
      <w:r>
        <w:br/>
      </w:r>
      <w:r w:rsidR="52983B84">
        <w:drawing>
          <wp:inline xmlns:wp14="http://schemas.microsoft.com/office/word/2010/wordprocessingDrawing" wp14:editId="22BF3184" wp14:anchorId="0EB590BA">
            <wp:extent cx="4029637" cy="2200582"/>
            <wp:effectExtent l="0" t="0" r="0" b="0"/>
            <wp:docPr id="21920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20755" name="Picture 21920755"/>
                    <pic:cNvPicPr/>
                  </pic:nvPicPr>
                  <pic:blipFill>
                    <a:blip xmlns:r="http://schemas.openxmlformats.org/officeDocument/2006/relationships" r:embed="rId472722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8dc97f8cc9a4dc7"/>
      <w:footerReference w:type="default" r:id="R210e16d64cb442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430BDB" w:rsidTr="27430BDB" w14:paraId="1DA569E4">
      <w:trPr>
        <w:trHeight w:val="300"/>
      </w:trPr>
      <w:tc>
        <w:tcPr>
          <w:tcW w:w="3005" w:type="dxa"/>
          <w:tcMar/>
        </w:tcPr>
        <w:p w:rsidR="27430BDB" w:rsidP="27430BDB" w:rsidRDefault="27430BDB" w14:paraId="779DE3DC" w14:textId="682AD9C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430BDB" w:rsidP="27430BDB" w:rsidRDefault="27430BDB" w14:paraId="3972CFAA" w14:textId="3EC257D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430BDB" w:rsidP="27430BDB" w:rsidRDefault="27430BDB" w14:paraId="399024A3" w14:textId="71325B02">
          <w:pPr>
            <w:pStyle w:val="Header"/>
            <w:bidi w:val="0"/>
            <w:ind w:right="-115"/>
            <w:jc w:val="right"/>
          </w:pPr>
        </w:p>
      </w:tc>
    </w:tr>
  </w:tbl>
  <w:p w:rsidR="27430BDB" w:rsidP="27430BDB" w:rsidRDefault="27430BDB" w14:paraId="1E79174D" w14:textId="19C9EB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430BDB" w:rsidTr="27430BDB" w14:paraId="18962C31">
      <w:trPr>
        <w:trHeight w:val="300"/>
      </w:trPr>
      <w:tc>
        <w:tcPr>
          <w:tcW w:w="3005" w:type="dxa"/>
          <w:tcMar/>
        </w:tcPr>
        <w:p w:rsidR="27430BDB" w:rsidP="27430BDB" w:rsidRDefault="27430BDB" w14:paraId="1D9AA788" w14:textId="77FC043E">
          <w:pPr>
            <w:pStyle w:val="Header"/>
            <w:bidi w:val="0"/>
            <w:ind w:left="-115"/>
            <w:jc w:val="left"/>
          </w:pPr>
          <w:r w:rsidR="27430BDB">
            <w:rPr/>
            <w:t>Nombre: CELESTE PÁEZ</w:t>
          </w:r>
        </w:p>
      </w:tc>
      <w:tc>
        <w:tcPr>
          <w:tcW w:w="3005" w:type="dxa"/>
          <w:tcMar/>
        </w:tcPr>
        <w:p w:rsidR="27430BDB" w:rsidP="27430BDB" w:rsidRDefault="27430BDB" w14:paraId="07506949" w14:textId="76F06B41">
          <w:pPr>
            <w:pStyle w:val="Header"/>
            <w:bidi w:val="0"/>
            <w:jc w:val="center"/>
          </w:pPr>
          <w:r w:rsidR="27430BDB">
            <w:rPr/>
            <w:t>D.N.I: 41.777.044</w:t>
          </w:r>
        </w:p>
      </w:tc>
      <w:tc>
        <w:tcPr>
          <w:tcW w:w="3005" w:type="dxa"/>
          <w:tcMar/>
        </w:tcPr>
        <w:p w:rsidR="27430BDB" w:rsidP="27430BDB" w:rsidRDefault="27430BDB" w14:paraId="0ECD5F2C" w14:textId="4574A2C7">
          <w:pPr>
            <w:pStyle w:val="Header"/>
            <w:bidi w:val="0"/>
            <w:ind w:right="-115"/>
            <w:jc w:val="right"/>
          </w:pPr>
          <w:r w:rsidR="27430BDB">
            <w:rPr/>
            <w:t>Días: MAR</w:t>
          </w:r>
          <w:r w:rsidR="27430BDB">
            <w:rPr/>
            <w:t xml:space="preserve"> Y JUE </w:t>
          </w:r>
          <w:r w:rsidR="27430BDB">
            <w:rPr/>
            <w:t>19:A</w:t>
          </w:r>
          <w:r w:rsidR="27430BDB">
            <w:rPr/>
            <w:t xml:space="preserve"> 23</w:t>
          </w:r>
        </w:p>
      </w:tc>
    </w:tr>
  </w:tbl>
  <w:p w:rsidR="27430BDB" w:rsidP="27430BDB" w:rsidRDefault="27430BDB" w14:paraId="42273A17" w14:textId="0B067B9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279A9"/>
    <w:rsid w:val="059279A9"/>
    <w:rsid w:val="191F0401"/>
    <w:rsid w:val="192E7214"/>
    <w:rsid w:val="219BAE69"/>
    <w:rsid w:val="27430BDB"/>
    <w:rsid w:val="3D0A1834"/>
    <w:rsid w:val="4D1827F9"/>
    <w:rsid w:val="4DE50A17"/>
    <w:rsid w:val="4E2E9460"/>
    <w:rsid w:val="52983B84"/>
    <w:rsid w:val="5D946F36"/>
    <w:rsid w:val="5F36234D"/>
    <w:rsid w:val="62015E5F"/>
    <w:rsid w:val="78B3015C"/>
    <w:rsid w:val="7D8CF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79A9"/>
  <w15:chartTrackingRefBased/>
  <w15:docId w15:val="{82D680BF-8A39-4F39-9940-2D11D7B17A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7430B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430BD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7430BD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2722647" /><Relationship Type="http://schemas.openxmlformats.org/officeDocument/2006/relationships/header" Target="header.xml" Id="R38dc97f8cc9a4dc7" /><Relationship Type="http://schemas.openxmlformats.org/officeDocument/2006/relationships/footer" Target="footer.xml" Id="R210e16d64cb442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2026-02-07T18:38:19.1231296Z</dcterms:created>
  <dcterms:modified xsi:type="dcterms:W3CDTF">2026-02-07T20:25:44.2055481Z</dcterms:modified>
  <dc:creator>PAEZ CELESTE PRISCILA</dc:creator>
  <lastModifiedBy>PAEZ CELESTE PRISCILA</lastModifiedBy>
</coreProperties>
</file>