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DAE9F7" w:themeColor="text2" w:themeTint="1A"/>
  <w:body>
    <w:p xmlns:wp14="http://schemas.microsoft.com/office/word/2010/wordml" w:rsidP="4E5D4E3B" wp14:paraId="4A8D5297" wp14:textId="2E7B9E93">
      <w:pPr>
        <w:pStyle w:val="Heading2"/>
        <w:keepNext w:val="0"/>
        <w:keepLines w:val="0"/>
        <w:spacing w:before="261" w:beforeAutospacing="off" w:after="261" w:afterAutospacing="off" w:line="300" w:lineRule="auto"/>
        <w:jc w:val="both"/>
      </w:pPr>
      <w:r w:rsidRPr="4E5D4E3B" w:rsidR="7E73B7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Inteligencia Artificial y Educación Inclusiva en la Educación Superior: Recursos y desafíos en el aula de Informática</w:t>
      </w:r>
    </w:p>
    <w:p xmlns:wp14="http://schemas.microsoft.com/office/word/2010/wordml" w:rsidP="4E5D4E3B" wp14:paraId="44DA81DE" wp14:textId="47F65988">
      <w:pPr>
        <w:pStyle w:val="Normal"/>
        <w:keepNext w:val="0"/>
        <w:keepLines w:val="0"/>
        <w:jc w:val="both"/>
        <w:rPr>
          <w:noProof w:val="0"/>
          <w:lang w:val="es-ES"/>
        </w:rPr>
      </w:pPr>
      <w:r w:rsidR="658A48A5">
        <w:drawing>
          <wp:inline xmlns:wp14="http://schemas.microsoft.com/office/word/2010/wordprocessingDrawing" wp14:editId="5A5CE25C" wp14:anchorId="23505916">
            <wp:extent cx="5760000" cy="1080000"/>
            <wp:effectExtent l="0" t="0" r="0" b="0"/>
            <wp:docPr id="976931556" name="drawing" descr="Neurocomunicación, ciencia y ética en la Inteligencia Artificial ..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931556" name="Picture 976931556"/>
                    <pic:cNvPicPr/>
                  </pic:nvPicPr>
                  <pic:blipFill>
                    <a:blip xmlns:r="http://schemas.openxmlformats.org/officeDocument/2006/relationships" r:embed="rId416481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E5D4E3B" wp14:paraId="735D7C12" wp14:textId="7F910CF2">
      <w:pPr>
        <w:pStyle w:val="Normal"/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 integración de la Inteligencia Artificial (IA) en la educación superior se ha vuelto central para el desarrollo de entornos de aprendizaje inclusivos, al favorecer accesibilidad, personalización y participación estudiantil en contextos de diversidad. Distintas revisiones y análisis recientes subrayan que la IA contribuye a crear prácticas pedagógicas más </w:t>
      </w:r>
    </w:p>
    <w:p xmlns:wp14="http://schemas.microsoft.com/office/word/2010/wordml" w:rsidP="4E5D4E3B" wp14:paraId="1DB717F9" wp14:textId="717E7D65">
      <w:pPr>
        <w:pStyle w:val="Normal"/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equitativas, especialmente para estudiantes con necesidades educativas específicas, mediante la adaptación de contenidos y apoyos inteligentes en tiempo rea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 </w:t>
      </w:r>
    </w:p>
    <w:p xmlns:wp14="http://schemas.microsoft.com/office/word/2010/wordml" w:rsidP="4E5D4E3B" wp14:paraId="65FB54F8" wp14:textId="4931D908">
      <w:pPr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En el laboratorio de informática, las</w:t>
      </w:r>
      <w:commentRangeStart w:id="90248961"/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E5D4E3B" w:rsidR="7E73B7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tecnologías </w:t>
      </w:r>
      <w:r w:rsidRPr="4E5D4E3B" w:rsidR="7E73B7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asistivas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commentRangeEnd w:id="90248961"/>
      <w:r>
        <w:rPr>
          <w:rStyle w:val="CommentReference"/>
        </w:rPr>
        <w:commentReference w:id="90248961"/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constituyen la primera línea de accesibilidad. Entre ellas destacan los</w:t>
      </w:r>
      <w:commentRangeStart w:id="831609951"/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E5D4E3B" w:rsidR="7E73B7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lectores de pantalla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E5D4E3B" w:rsidR="7E73B7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JAWS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</w:t>
      </w:r>
      <w:r w:rsidRPr="4E5D4E3B" w:rsidR="7E73B7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NVDA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  <w:commentRangeEnd w:id="831609951"/>
      <w:r>
        <w:rPr>
          <w:rStyle w:val="CommentReference"/>
        </w:rPr>
        <w:commentReference w:id="831609951"/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permiten a estudiantes con discapacidad visual interactuar con sistemas y contenidos digitales a través de voz sintética y dispositivos braille. La documentación especializada sobre formación y atajos confirma su uso extendido en contextos educativos y su aporte a la autonomía del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alumnado </w:t>
      </w:r>
      <w:r w:rsidRPr="4E5D4E3B" w:rsidR="5AEF25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La evidencia académica también respalda el impacto positivo de estos lectores en la inclusión educativa universitaria, destacando mejora en acceso a la información, comunicación y manejo de materiales digitales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xmlns:wp14="http://schemas.microsoft.com/office/word/2010/wordml" w:rsidP="4E5D4E3B" wp14:paraId="3445D3EA" wp14:textId="242066F9">
      <w:pPr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Complementariamente, se incorporan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software de ampliación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como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ZoomText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que optimizan contraste, tamaño y seguimiento del foco para personas con baja visión. Programas de políticas públicas refuerzan su adopción educativa al ofrecer licencias y acompañamiento para facilitar el acceso a TIC y entornos de aprendizaje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En paralelo, el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reconocimiento de voz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la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transcripción automática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basados en IA se aplican para convertir clases en texto en tiempo real, beneficiando a estudiantes con dificultades motrices o auditivas y habilitando modalidades multimodales de estudio; diversas experiencias universitarias documentan estas prácticas y su valor para la equidad en el aula </w:t>
      </w:r>
    </w:p>
    <w:p xmlns:wp14="http://schemas.microsoft.com/office/word/2010/wordml" w:rsidP="4E5D4E3B" wp14:paraId="33AABBEB" wp14:textId="055EE5B1">
      <w:pPr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Más allá de la accesibilidad, la IA cumple un rol pedagógico sustantivo: </w:t>
      </w:r>
      <w:commentRangeStart w:id="1119797402"/>
      <w:r w:rsidRPr="4E5D4E3B" w:rsidR="7E73B7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analiza patrones de estudio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alerta sobre </w:t>
      </w:r>
      <w:r w:rsidRPr="4E5D4E3B" w:rsidR="7E73B7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dificultades tempranas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</w:t>
      </w:r>
      <w:r w:rsidRPr="4E5D4E3B" w:rsidR="7E73B7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recomienda contenido</w:t>
      </w:r>
      <w:commentRangeEnd w:id="1119797402"/>
      <w:r>
        <w:rPr>
          <w:rStyle w:val="CommentReference"/>
        </w:rPr>
        <w:commentReference w:id="1119797402"/>
      </w:r>
      <w:r w:rsidRPr="4E5D4E3B" w:rsidR="7E73B7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trayectorias personalizadas. El cuerpo de literatura reciente destaca su potencial para tutorías automáticas, adaptación al ritmo del estudiante y soporte a la toma de decisiones docentes con datos, siempre que se contemple un enfoque ético, transparente y con evaluación continua de sesgos </w:t>
      </w:r>
    </w:p>
    <w:p xmlns:wp14="http://schemas.microsoft.com/office/word/2010/wordml" w:rsidP="4E5D4E3B" wp14:paraId="1C26D553" wp14:textId="17F5E2D2">
      <w:pPr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 eficacia de estas soluciones depende, sin embargo, de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capacitación docente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políticas institucionales claras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marcos pedagógicos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orienten un uso responsable, garantizando beneficios para todo el estudiantado y no solo para quienes ya poseen competencias digitales. Recomendaciones y análisis de implementación insisten en planificar infraestructura, formación y criterios de evaluación para escalar buenas prácticas de inclusión con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IA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 este sentido, disponer de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manuales operativos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guías de uso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herramie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ntas clave (p. ej., comandos de JAWS/NVDA, navegación por tablas, edición y lectura avanzada) resulta decisivo para el aprovechamiento efectivo en el aula-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laboratorio</w:t>
      </w:r>
      <w:r w:rsidRPr="4E5D4E3B" w:rsidR="1012B2F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E5D4E3B" wp14:paraId="2CA06104" wp14:textId="6A6A1598">
      <w:pPr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4E5D4E3B" wp14:paraId="615DF0C7" wp14:textId="7FFA9639">
      <w:pPr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síntesis, la convergencia entre IA, diseño universal para el aprendizaje y tecnologías de apoyo en un laboratorio de informática 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universitario habilita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commentRangeStart w:id="1909558148"/>
      <w:r w:rsidRPr="4E5D4E3B" w:rsidR="7E73B7D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entornos más justos y centrados en las personas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commentRangeEnd w:id="1909558148"/>
      <w:r>
        <w:rPr>
          <w:rStyle w:val="CommentReference"/>
        </w:rPr>
        <w:commentReference w:id="1909558148"/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La combinación de lectores de pantalla, ampliación visual, transcripción de voz y asistentes inteligentes, sumada a políticas institucionales y formación docente, configura un ecosistema que reduce barreras, potencia la autonomía y promueve la participación plena de todo el estudiantado</w:t>
      </w:r>
      <w:r w:rsidRPr="4E5D4E3B" w:rsidR="7E73B7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w:rsidR="20215C3E" w:rsidP="4E5D4E3B" w:rsidRDefault="20215C3E" w14:paraId="309887D7" w14:textId="2B7E7744">
      <w:pPr>
        <w:pStyle w:val="Normal"/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6E1FCEE" wp14:editId="0C68C05A">
                <wp:extent xmlns:wp="http://schemas.openxmlformats.org/drawingml/2006/wordprocessingDrawing" cx="6184263" cy="4081785"/>
                <wp:effectExtent xmlns:wp="http://schemas.openxmlformats.org/drawingml/2006/wordprocessingDrawing" l="0" t="0" r="26670" b="13970"/>
                <wp:docPr xmlns:wp="http://schemas.openxmlformats.org/drawingml/2006/wordprocessingDrawing" id="1721905954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84263" cy="4081785"/>
                          <a:chOff x="0" y="0"/>
                          <a:chExt cx="6184262" cy="4081785"/>
                        </a:xfrm>
                      </wpg:grpSpPr>
                      <wps:wsp xmlns:wps="http://schemas.microsoft.com/office/word/2010/wordprocessingShape">
                        <wps:cNvPr id="1882672376" name="Rectángulo 1882672376"/>
                        <wps:cNvSpPr/>
                        <wps:spPr>
                          <a:xfrm>
                            <a:off x="2116333" y="0"/>
                            <a:ext cx="2074022" cy="37989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C28C6" w:rsidP="009C28C6" w:rsidRDefault="009C28C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NTELIGENCIA ARTIFICIAL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009536101" name="Rectángulo 1009536101"/>
                        <wps:cNvSpPr/>
                        <wps:spPr>
                          <a:xfrm>
                            <a:off x="2347052" y="904668"/>
                            <a:ext cx="1257240" cy="5590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C28C6" w:rsidP="009C28C6" w:rsidRDefault="009C28C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EDUCACION INCLUSIVA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913212955" name="Rectángulo 1913212955"/>
                        <wps:cNvSpPr/>
                        <wps:spPr>
                          <a:xfrm>
                            <a:off x="0" y="1898528"/>
                            <a:ext cx="1726929" cy="7135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C28C6" w:rsidP="009C28C6" w:rsidRDefault="009C28C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PERSONALIZACION DE APRENDIZAJE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55978483" name="Rectángulo 1855978483"/>
                        <wps:cNvSpPr/>
                        <wps:spPr>
                          <a:xfrm>
                            <a:off x="2421108" y="1912449"/>
                            <a:ext cx="1566064" cy="6857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C28C6" w:rsidP="009C28C6" w:rsidRDefault="009C28C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TECNOLOGIAS DE APOYO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513735361" name="Rectángulo 513735361"/>
                        <wps:cNvSpPr/>
                        <wps:spPr>
                          <a:xfrm>
                            <a:off x="4546019" y="1912449"/>
                            <a:ext cx="1303733" cy="6857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C28C6" w:rsidP="009C28C6" w:rsidRDefault="009C28C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MONITOREO Y EVALUACION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103888674" name="Conector recto de flecha 2103888674"/>
                        <wps:cNvCnPr/>
                        <wps:spPr>
                          <a:xfrm rot="5400000">
                            <a:off x="2817953" y="670756"/>
                            <a:ext cx="467712" cy="112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32219276" name="Conector recto de flecha 232219276"/>
                        <wps:cNvCnPr/>
                        <wps:spPr>
                          <a:xfrm flipH="1">
                            <a:off x="1519530" y="1520352"/>
                            <a:ext cx="1244493" cy="37241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21256638" name="Conector recto de flecha 1821256638"/>
                        <wps:cNvCnPr/>
                        <wps:spPr>
                          <a:xfrm rot="5400000" flipV="1">
                            <a:off x="2878881" y="1684871"/>
                            <a:ext cx="338562" cy="9524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54723334" name="Conector recto de flecha 1954723334"/>
                        <wps:cNvCnPr/>
                        <wps:spPr>
                          <a:xfrm>
                            <a:off x="3398968" y="1545745"/>
                            <a:ext cx="1134436" cy="321634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04641386" name="Rectángulo 1504641386"/>
                        <wps:cNvSpPr/>
                        <wps:spPr>
                          <a:xfrm>
                            <a:off x="12593" y="3015094"/>
                            <a:ext cx="1693187" cy="10666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C28C6" w:rsidP="009C28C6" w:rsidRDefault="009C28C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-ADAPATACION DE CONTENIDOS</w:t>
                              </w:r>
                            </w:p>
                            <w:p w:rsidR="009C28C6" w:rsidP="009C28C6" w:rsidRDefault="009C28C6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-RITMO DE APRENDIZAJES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29449055" name="Rectángulo 1529449055"/>
                        <wps:cNvSpPr/>
                        <wps:spPr>
                          <a:xfrm>
                            <a:off x="2459249" y="3065890"/>
                            <a:ext cx="1566198" cy="6772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C28C6" w:rsidP="009C28C6" w:rsidRDefault="009C28C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-LECTORES DE PANTALLA</w:t>
                              </w:r>
                            </w:p>
                            <w:p w:rsidR="009C28C6" w:rsidP="009C28C6" w:rsidRDefault="009C28C6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-RECONOCIMIENTO DE VOZ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49670168" name="Rectángulo 249670168"/>
                        <wps:cNvSpPr/>
                        <wps:spPr>
                          <a:xfrm>
                            <a:off x="4592666" y="3015094"/>
                            <a:ext cx="1591596" cy="10666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C28C6" w:rsidP="009C28C6" w:rsidRDefault="009C28C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-SEGUIMIENTO DEL PROGRESO</w:t>
                              </w:r>
                            </w:p>
                            <w:p w:rsidR="009C28C6" w:rsidP="009C28C6" w:rsidRDefault="009C28C6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-ANALISIS DEL RENDIMIENTO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686906699" name="Conector recto de flecha 1686906699"/>
                        <wps:cNvCnPr/>
                        <wps:spPr>
                          <a:xfrm rot="5400000" flipV="1">
                            <a:off x="657964" y="2823000"/>
                            <a:ext cx="321734" cy="8467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23294221" name="Conector recto de flecha 823294221"/>
                        <wps:cNvCnPr/>
                        <wps:spPr>
                          <a:xfrm rot="5400000" flipV="1">
                            <a:off x="2969893" y="2839405"/>
                            <a:ext cx="423333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21333035" name="Conector recto de flecha 2021333035"/>
                        <wps:cNvCnPr/>
                        <wps:spPr>
                          <a:xfrm rot="5400000" flipV="1">
                            <a:off x="4989194" y="2809771"/>
                            <a:ext cx="313266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4E5D4E3B" wp14:paraId="22D62446" wp14:textId="1E87D42D">
      <w:pPr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4E5D4E3B" wp14:paraId="464BD971" wp14:textId="162E102A">
      <w:pPr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4E5D4E3B" wp14:paraId="7CAE1A8C" wp14:textId="15290570">
      <w:pPr>
        <w:keepNext w:val="0"/>
        <w:keepLines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xmlns:wp14="http://schemas.microsoft.com/office/word/2010/wordml" w:rsidP="4E5D4E3B" wp14:paraId="45123583" wp14:textId="0703E5CA">
      <w:pPr>
        <w:keepNext w:val="0"/>
        <w:keepLines w:val="0"/>
        <w:jc w:val="both"/>
      </w:pPr>
      <w:r>
        <w:br w:type="page"/>
      </w:r>
    </w:p>
    <w:p xmlns:wp14="http://schemas.microsoft.com/office/word/2010/wordml" w:rsidP="4E5D4E3B" wp14:paraId="25714E9D" wp14:textId="6C6B3294">
      <w:pPr>
        <w:pStyle w:val="Normal"/>
        <w:keepNext w:val="0"/>
        <w:keepLines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xmlns:wp14="http://schemas.microsoft.com/office/word/2010/wordml" w:rsidP="4E5D4E3B" wp14:paraId="5C1A07E2" wp14:textId="588110A2">
      <w:pPr>
        <w:keepNext w:val="0"/>
        <w:keepLines w:val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DL" w:author="DOSANTOS MARIA LAURA" w:date="2026-02-08T13:00:55" w:id="90248961">
    <w:p xmlns:w14="http://schemas.microsoft.com/office/word/2010/wordml" xmlns:w="http://schemas.openxmlformats.org/wordprocessingml/2006/main" w:rsidR="7554B0DC" w:rsidRDefault="1F6C08C7" w14:paraId="1BCEDA0A" w14:textId="2DD7FA90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646b6cefd8524c12">
        <w:r w:rsidRPr="3BBF4795" w:rsidR="51A7DCAC">
          <w:rPr>
            <w:rStyle w:val="Hyperlink"/>
          </w:rPr>
          <w:t>SciELO – estudio sobre lectores de pantalla y educación inclusiva</w:t>
        </w:r>
      </w:hyperlink>
      <w:r w:rsidRPr="6632489E" w:rsidR="58562E77">
        <w:t>).</w:t>
      </w:r>
    </w:p>
  </w:comment>
  <w:comment xmlns:w="http://schemas.openxmlformats.org/wordprocessingml/2006/main" w:initials="DL" w:author="DOSANTOS MARIA LAURA" w:date="2026-02-08T13:01:12" w:id="831609951">
    <w:p xmlns:w14="http://schemas.microsoft.com/office/word/2010/wordml" xmlns:w="http://schemas.openxmlformats.org/wordprocessingml/2006/main" w:rsidR="77B7496D" w:rsidRDefault="5751943C" w14:paraId="112DC091" w14:textId="5AC9606D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17c2fa1a60a4404b">
        <w:r w:rsidRPr="0E705CDE" w:rsidR="19986BC8">
          <w:rPr>
            <w:rStyle w:val="Hyperlink"/>
          </w:rPr>
          <w:t>SciELO – estudio sobre lectores de pantalla y educación inclusiva</w:t>
        </w:r>
      </w:hyperlink>
      <w:r w:rsidRPr="5F80786D" w:rsidR="58FAC5DA">
        <w:t>).</w:t>
      </w:r>
    </w:p>
  </w:comment>
  <w:comment xmlns:w="http://schemas.openxmlformats.org/wordprocessingml/2006/main" w:initials="DL" w:author="DOSANTOS MARIA LAURA" w:date="2026-02-08T13:02:10" w:id="1119797402">
    <w:p xmlns:w14="http://schemas.microsoft.com/office/word/2010/wordml" xmlns:w="http://schemas.openxmlformats.org/wordprocessingml/2006/main" w:rsidR="030217D1" w:rsidRDefault="6D727CDD" w14:paraId="02C7F6F2" w14:textId="5D65C550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fd822d5a347448d2">
        <w:r w:rsidRPr="333D6228" w:rsidR="63BB7A8F">
          <w:rPr>
            <w:rStyle w:val="Hyperlink"/>
          </w:rPr>
          <w:t>https://ve.scielo.org/scielo.php?script=sci_arttext&amp;pid=S2739-00632026000202051</w:t>
        </w:r>
      </w:hyperlink>
      <w:r w:rsidRPr="7F6D8DA2" w:rsidR="227D49F3">
        <w:t xml:space="preserve"> </w:t>
      </w:r>
    </w:p>
  </w:comment>
  <w:comment xmlns:w="http://schemas.openxmlformats.org/wordprocessingml/2006/main" w:initials="DL" w:author="DOSANTOS MARIA LAURA" w:date="2026-02-08T13:03:15" w:id="1909558148">
    <w:p xmlns:w14="http://schemas.microsoft.com/office/word/2010/wordml" xmlns:w="http://schemas.openxmlformats.org/wordprocessingml/2006/main" w:rsidR="56F37D74" w:rsidRDefault="23D8B4AC" w14:paraId="06729F58" w14:textId="3520C45C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e6e67278bfed455f">
        <w:r w:rsidRPr="257CBFE6" w:rsidR="7DFE0F5D">
          <w:rPr>
            <w:rStyle w:val="Hyperlink"/>
          </w:rPr>
          <w:t>Comunidad NVDA en español</w:t>
        </w:r>
      </w:hyperlink>
      <w:r w:rsidRPr="326DE1B4" w:rsidR="0BB3328F">
        <w:t xml:space="preserve">; </w:t>
      </w:r>
      <w:hyperlink xmlns:r="http://schemas.openxmlformats.org/officeDocument/2006/relationships" r:id="R2603cf7dfa684d85">
        <w:r w:rsidRPr="6CD70327" w:rsidR="084A777F">
          <w:rPr>
            <w:rStyle w:val="Hyperlink"/>
          </w:rPr>
          <w:t>MTA University – inclusión potenciada por IA</w:t>
        </w:r>
      </w:hyperlink>
      <w:r w:rsidRPr="35059DCD" w:rsidR="02E88B34">
        <w:t>).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6729F58"/>
  <w15:commentEx w15:done="0" w15:paraId="02C7F6F2"/>
  <w15:commentEx w15:done="0" w15:paraId="112DC091"/>
  <w15:commentEx w15:done="0" w15:paraId="1BCEDA0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F51308C" w16cex:dateUtc="2026-02-08T16:03:15.106Z"/>
  <w16cex:commentExtensible w16cex:durableId="391A3216" w16cex:dateUtc="2026-02-08T16:02:10.804Z"/>
  <w16cex:commentExtensible w16cex:durableId="6934C447" w16cex:dateUtc="2026-02-08T16:01:12.481Z"/>
  <w16cex:commentExtensible w16cex:durableId="75EF9E67" w16cex:dateUtc="2026-02-08T16:00:55.67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BCEDA0A" w16cid:durableId="75EF9E67"/>
  <w16cid:commentId w16cid:paraId="112DC091" w16cid:durableId="6934C447"/>
  <w16cid:commentId w16cid:paraId="02C7F6F2" w16cid:durableId="391A3216"/>
  <w16cid:commentId w16cid:paraId="06729F58" w16cid:durableId="1F5130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232e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DOSANTOS MARIA LAURA">
    <w15:presenceInfo w15:providerId="AD" w15:userId="S::mdosantos@alumno.unlam.edu.ar::18579fa3-e6b6-4609-840e-973156cffc5d"/>
  </w15:person>
  <w15:person w15:author="DOSANTOS MARIA LAURA">
    <w15:presenceInfo w15:providerId="AD" w15:userId="S::mdosantos@alumno.unlam.edu.ar::18579fa3-e6b6-4609-840e-973156cffc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DF77E6"/>
    <w:rsid w:val="00DC7DF1"/>
    <w:rsid w:val="04B1D2ED"/>
    <w:rsid w:val="059DDAF3"/>
    <w:rsid w:val="05DB4383"/>
    <w:rsid w:val="0AC76F95"/>
    <w:rsid w:val="0E3F1167"/>
    <w:rsid w:val="0EEF9242"/>
    <w:rsid w:val="10112FD3"/>
    <w:rsid w:val="1012B2FE"/>
    <w:rsid w:val="101A5CAE"/>
    <w:rsid w:val="13130CDC"/>
    <w:rsid w:val="152BAC84"/>
    <w:rsid w:val="17DCDA02"/>
    <w:rsid w:val="1AA3D822"/>
    <w:rsid w:val="1CFA2C9C"/>
    <w:rsid w:val="1D7C9AE5"/>
    <w:rsid w:val="20215C3E"/>
    <w:rsid w:val="2196493B"/>
    <w:rsid w:val="246A9994"/>
    <w:rsid w:val="24A0379C"/>
    <w:rsid w:val="254CD754"/>
    <w:rsid w:val="26CF3E9A"/>
    <w:rsid w:val="273C65C2"/>
    <w:rsid w:val="283B88DE"/>
    <w:rsid w:val="289AEF47"/>
    <w:rsid w:val="28A464BC"/>
    <w:rsid w:val="2AB56FBA"/>
    <w:rsid w:val="2C8C3E5A"/>
    <w:rsid w:val="2D4B6860"/>
    <w:rsid w:val="2E952A3D"/>
    <w:rsid w:val="35DF75C9"/>
    <w:rsid w:val="35EFEDF9"/>
    <w:rsid w:val="3C9100DB"/>
    <w:rsid w:val="3F8936DB"/>
    <w:rsid w:val="427C3E5E"/>
    <w:rsid w:val="441A360E"/>
    <w:rsid w:val="469B34F9"/>
    <w:rsid w:val="46DF77E6"/>
    <w:rsid w:val="4B4A0AE2"/>
    <w:rsid w:val="4B7C32AD"/>
    <w:rsid w:val="4D06DE35"/>
    <w:rsid w:val="4E5D4E3B"/>
    <w:rsid w:val="4E74F3FE"/>
    <w:rsid w:val="4EB25533"/>
    <w:rsid w:val="4F12BC49"/>
    <w:rsid w:val="4FDF9E4D"/>
    <w:rsid w:val="4FE86CB3"/>
    <w:rsid w:val="4FF09586"/>
    <w:rsid w:val="5019A3F9"/>
    <w:rsid w:val="5077FC30"/>
    <w:rsid w:val="51119BDC"/>
    <w:rsid w:val="5662C876"/>
    <w:rsid w:val="5AEF25B1"/>
    <w:rsid w:val="5DCAF583"/>
    <w:rsid w:val="5FE5076D"/>
    <w:rsid w:val="64751147"/>
    <w:rsid w:val="658A48A5"/>
    <w:rsid w:val="69880AED"/>
    <w:rsid w:val="69ED8038"/>
    <w:rsid w:val="7178ECBA"/>
    <w:rsid w:val="748CA010"/>
    <w:rsid w:val="79EDDBA3"/>
    <w:rsid w:val="7A8325B4"/>
    <w:rsid w:val="7C448340"/>
    <w:rsid w:val="7E335504"/>
    <w:rsid w:val="7E73B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77E6"/>
  <w15:chartTrackingRefBased/>
  <w15:docId w15:val="{01F9D7CA-0783-41BF-B03E-8A4CBBBB81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1119B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1119BDC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51119B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51119B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www.scielo.cl/scielo.php?script=sci_arttext&amp;pid=S0718-07642018000500081" TargetMode="External" Id="R646b6cefd8524c12" /><Relationship Type="http://schemas.openxmlformats.org/officeDocument/2006/relationships/hyperlink" Target="https://www.scielo.cl/scielo.php?script=sci_arttext&amp;pid=S0718-07642018000500081" TargetMode="External" Id="R17c2fa1a60a4404b" /><Relationship Type="http://schemas.openxmlformats.org/officeDocument/2006/relationships/hyperlink" Target="https://ve.scielo.org/scielo.php?script=sci_arttext&amp;pid=S2739-00632026000202051" TargetMode="External" Id="Rfd822d5a347448d2" /><Relationship Type="http://schemas.openxmlformats.org/officeDocument/2006/relationships/hyperlink" Target="https://nvda.es/" TargetMode="External" Id="Re6e67278bfed455f" /><Relationship Type="http://schemas.openxmlformats.org/officeDocument/2006/relationships/hyperlink" Target="https://mta.university/educacion-inclusiva-potenciada-por-inteligencia-artificial/" TargetMode="External" Id="R2603cf7dfa684d85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a53f545535f64b96" /><Relationship Type="http://schemas.microsoft.com/office/2016/09/relationships/commentsIds" Target="commentsIds.xml" Id="Rda74a5067ee44f04" /><Relationship Type="http://schemas.microsoft.com/office/2011/relationships/commentsExtended" Target="commentsExtended.xml" Id="R524c46f43f014579" /><Relationship Type="http://schemas.microsoft.com/office/2018/08/relationships/commentsExtensible" Target="commentsExtensible.xml" Id="Rbf1eae2ecb894ec9" /><Relationship Type="http://schemas.microsoft.com/office/2011/relationships/people" Target="people.xml" Id="R0bdc12fb6e364611" /><Relationship Type="http://schemas.openxmlformats.org/officeDocument/2006/relationships/image" Target="/media/image.jpg" Id="rId416481111" /><Relationship Type="http://schemas.openxmlformats.org/officeDocument/2006/relationships/numbering" Target="numbering.xml" Id="R04fd7b4253694a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2026-02-06T22:02:01.2843430Z</dcterms:created>
  <dcterms:modified xsi:type="dcterms:W3CDTF">2026-02-08T16:03:54.5078121Z</dcterms:modified>
  <dc:creator>DOSANTOS MARIA LAURA</dc:creator>
  <lastModifiedBy>DOSANTOS MARIA LAURA</lastModifiedBy>
</coreProperties>
</file>