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3EF00A2" wp14:textId="7B0C5437">
      <w:r w:rsidRPr="4CC7389A" w:rsidR="6F6F68FE">
        <w:rPr>
          <w:rStyle w:val="Normal"/>
        </w:rPr>
        <w:t xml:space="preserve">Aquí tienes un </w:t>
      </w:r>
      <w:r w:rsidRPr="4CC7389A" w:rsidR="4CC7389A">
        <w:rPr>
          <w:b w:val="1"/>
          <w:bCs w:val="1"/>
        </w:rPr>
        <w:t>resumen detallado</w:t>
      </w:r>
      <w:r w:rsidRPr="4CC7389A" w:rsidR="4CC7389A">
        <w:rPr>
          <w:rStyle w:val="Normal"/>
        </w:rPr>
        <w:t xml:space="preserve"> del documento </w:t>
      </w:r>
      <w:r w:rsidRPr="4CC7389A" w:rsidR="4CC7389A">
        <w:rPr>
          <w:i w:val="1"/>
          <w:iCs w:val="1"/>
        </w:rPr>
        <w:t>Internet.docx</w:t>
      </w:r>
      <w:r w:rsidRPr="4CC7389A" w:rsidR="4CC7389A">
        <w:rPr>
          <w:rStyle w:val="Normal"/>
        </w:rPr>
        <w:t>, basado exclusivamente en el contenido provisto.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A4C43C" wp14:textId="77777777">
      <w:pPr>
        <w:pStyle w:val="Heading1"/>
      </w:pPr>
      <w:r>
        <w:rPr>
          <w:rStyle w:val="Normal"/>
        </w:rPr>
        <w:t xml:space="preserve">📘 </w:t>
      </w:r>
      <w:r>
        <w:rPr>
          <w:b/>
          <w:bCs/>
          <w:rStyle w:val="Normal"/>
        </w:rPr>
        <w:t xml:space="preserve">Resumen detallado del documento sobre Internet de las Cosas (IoT)</w:t>
      </w:r>
    </w:p>
    <w:p xmlns:wp14="http://schemas.microsoft.com/office/word/2010/wordml" w14:paraId="73EBD32F" wp14:textId="77777777">
      <w:pPr>
        <w:pStyle w:val="Heading2"/>
      </w:pPr>
      <w:r>
        <w:rPr>
          <w:b/>
          <w:bCs/>
          <w:rStyle w:val="Normal"/>
        </w:rPr>
        <w:t xml:space="preserve">1. ¿Qué es IoT?</w:t>
      </w:r>
    </w:p>
    <w:p xmlns:wp14="http://schemas.microsoft.com/office/word/2010/wordml" w14:paraId="076198D0" wp14:textId="77777777">
      <w:r>
        <w:rPr>
          <w:rStyle w:val="Normal"/>
        </w:rPr>
        <w:t xml:space="preserve">El Internet de las Cosas (IoT) es una </w:t>
      </w:r>
      <w:r>
        <w:rPr>
          <w:b/>
          <w:bCs/>
          <w:rStyle w:val="Normal"/>
        </w:rPr>
        <w:t xml:space="preserve">red de objetos y dispositivos conectados</w:t>
      </w:r>
      <w:r>
        <w:rPr>
          <w:rStyle w:val="Normal"/>
        </w:rPr>
        <w:t xml:space="preserve"> que incorporan sensores y tecnologías que les permiten </w:t>
      </w:r>
      <w:r>
        <w:rPr>
          <w:b/>
          <w:bCs/>
          <w:rStyle w:val="Normal"/>
        </w:rPr>
        <w:t xml:space="preserve">transmitir y recibir datos</w:t>
      </w:r>
      <w:r>
        <w:rPr>
          <w:rStyle w:val="Normal"/>
        </w:rPr>
        <w:t xml:space="preserve"> entre sí y con sistemas externos. Actualmente es ampliamente usado en entornos industriales (IIoT) y forma parte esencial de la Industria 4.0.</w:t>
      </w:r>
      <w:r>
        <w:br/>
      </w:r>
      <w:r>
        <w:rPr>
          <w:rStyle w:val="FootnoteReference"/>
        </w:rPr>
        <w:footnoteReference w:id="1"/>
      </w:r>
    </w:p>
    <w:p xmlns:wp14="http://schemas.microsoft.com/office/word/2010/wordml" w14:paraId="19DE5F5A" wp14:textId="77777777">
      <w:r>
        <w:rPr>
          <w:rStyle w:val="Normal"/>
        </w:rPr>
        <w:t xml:space="preserve">En términos generales, cualquier objeto que pueda conectarse inalámbricamente a Internet forma parte del IoT, aunque hoy se refiere específicamente a dispositivos con sensores, software y tecnologías que </w:t>
      </w:r>
      <w:r>
        <w:rPr>
          <w:b/>
          <w:bCs/>
          <w:rStyle w:val="Normal"/>
        </w:rPr>
        <w:t xml:space="preserve">automatizan acciones</w:t>
      </w:r>
      <w:r>
        <w:rPr>
          <w:rStyle w:val="Normal"/>
        </w:rPr>
        <w:t xml:space="preserve"> o </w:t>
      </w:r>
      <w:r>
        <w:rPr>
          <w:b/>
          <w:bCs/>
          <w:rStyle w:val="Normal"/>
        </w:rPr>
        <w:t xml:space="preserve">proveen información</w:t>
      </w:r>
      <w:r>
        <w:rPr>
          <w:rStyle w:val="Normal"/>
        </w:rPr>
        <w:t xml:space="preserve">. La evolución de Wi-Fi, 5G y otras redes ha potenciado este ecosistema.</w:t>
      </w:r>
      <w:r>
        <w:br/>
      </w:r>
      <w:r>
        <w:rPr>
          <w:rStyle w:val="FootnoteReference"/>
        </w:rPr>
        <w:footnoteReference w:id="2"/>
      </w:r>
    </w:p>
    <w:p xmlns:wp14="http://schemas.microsoft.com/office/word/2010/wordml" w14:paraId="5AB50752" wp14:textId="77777777">
      <w:r>
        <w:rPr>
          <w:rStyle w:val="Normal"/>
        </w:rPr>
        <w:t xml:space="preserve">El valor real de IoT surge al </w:t>
      </w:r>
      <w:r>
        <w:rPr>
          <w:b/>
          <w:bCs/>
          <w:rStyle w:val="Normal"/>
        </w:rPr>
        <w:t xml:space="preserve">analizar grandes volúmenes de datos</w:t>
      </w:r>
      <w:r>
        <w:rPr>
          <w:rStyle w:val="Normal"/>
        </w:rPr>
        <w:t xml:space="preserve"> y generar información estratégica mediante IA y machine learning.</w:t>
      </w:r>
      <w:r>
        <w:br/>
      </w:r>
      <w:r>
        <w:rPr>
          <w:rStyle w:val="FootnoteReference"/>
        </w:rPr>
        <w:footnoteReference w:id="3"/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C435F10" wp14:textId="77777777">
      <w:pPr>
        <w:pStyle w:val="Heading2"/>
      </w:pPr>
      <w:r>
        <w:rPr>
          <w:b/>
          <w:bCs/>
          <w:rStyle w:val="Normal"/>
        </w:rPr>
        <w:t xml:space="preserve">2. Historia y evolución del IoT</w:t>
      </w:r>
    </w:p>
    <w:p xmlns:wp14="http://schemas.microsoft.com/office/word/2010/wordml" w14:paraId="41EDA8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 2021 existían más de </w:t>
      </w:r>
      <w:r>
        <w:rPr>
          <w:b/>
          <w:bCs/>
          <w:rStyle w:val="Normal"/>
        </w:rPr>
        <w:t xml:space="preserve">10.000 millones de dispositivos IoT</w:t>
      </w:r>
      <w:r>
        <w:rPr>
          <w:rStyle w:val="Normal"/>
        </w:rPr>
        <w:t xml:space="preserve">, y para 2025 se proyectan más de </w:t>
      </w:r>
      <w:r>
        <w:rPr>
          <w:b/>
          <w:bCs/>
          <w:rStyle w:val="Normal"/>
        </w:rPr>
        <w:t xml:space="preserve">73 zettabytes de datos generados</w:t>
      </w:r>
      <w:r>
        <w:rPr>
          <w:rStyle w:val="Normal"/>
        </w:rPr>
        <w:t xml:space="preserve">.</w:t>
      </w:r>
      <w:r>
        <w:br/>
      </w:r>
      <w:r>
        <w:rPr>
          <w:rStyle w:val="FootnoteReference"/>
        </w:rPr>
        <w:footnoteReference w:id="4"/>
      </w:r>
    </w:p>
    <w:p xmlns:wp14="http://schemas.microsoft.com/office/word/2010/wordml" w14:paraId="37CA88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Su crecimiento exponencial fue posible gracias al avance simultáneo de varias tecnologías clave:</w:t>
      </w:r>
    </w:p>
    <w:p xmlns:wp14="http://schemas.microsoft.com/office/word/2010/wordml" w14:paraId="5E9704F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Conectividad moderna</w:t>
      </w:r>
      <w:r>
        <w:rPr>
          <w:rStyle w:val="Normal"/>
        </w:rPr>
        <w:t xml:space="preserve">: Internet y la nube ahora permiten manejar gigantescos volúmenes de datos.</w:t>
      </w:r>
      <w:r>
        <w:br/>
      </w:r>
      <w:r>
        <w:rPr>
          <w:rStyle w:val="FootnoteReference"/>
        </w:rPr>
        <w:footnoteReference w:id="5"/>
      </w:r>
    </w:p>
    <w:p xmlns:wp14="http://schemas.microsoft.com/office/word/2010/wordml" w14:paraId="0174F9B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Sensores más accesibles</w:t>
      </w:r>
      <w:r>
        <w:rPr>
          <w:rStyle w:val="Normal"/>
        </w:rPr>
        <w:t xml:space="preserve">: han bajado más del 70% en costo desde 2004.</w:t>
      </w:r>
      <w:r>
        <w:br/>
      </w:r>
      <w:r>
        <w:rPr>
          <w:rStyle w:val="FootnoteReference"/>
        </w:rPr>
        <w:footnoteReference w:id="6"/>
      </w:r>
    </w:p>
    <w:p xmlns:wp14="http://schemas.microsoft.com/office/word/2010/wordml" w14:paraId="6D809F2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Mayor poder de cómputo</w:t>
      </w:r>
      <w:r>
        <w:rPr>
          <w:rStyle w:val="Normal"/>
        </w:rPr>
        <w:t xml:space="preserve"> para procesar cantidades masivas de información.</w:t>
      </w:r>
      <w:r>
        <w:br/>
      </w:r>
      <w:r>
        <w:rPr>
          <w:rStyle w:val="FootnoteReference"/>
        </w:rPr>
        <w:footnoteReference w:id="7"/>
      </w:r>
    </w:p>
    <w:p xmlns:wp14="http://schemas.microsoft.com/office/word/2010/wordml" w14:paraId="2CE639F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Big Data</w:t>
      </w:r>
      <w:r>
        <w:rPr>
          <w:rStyle w:val="Normal"/>
        </w:rPr>
        <w:t xml:space="preserve">: herramientas avanzadas permiten analizar datos en tiempo real.</w:t>
      </w:r>
      <w:r>
        <w:br/>
      </w:r>
      <w:r>
        <w:rPr>
          <w:rStyle w:val="FootnoteReference"/>
        </w:rPr>
        <w:footnoteReference w:id="8"/>
      </w:r>
    </w:p>
    <w:p xmlns:wp14="http://schemas.microsoft.com/office/word/2010/wordml" w14:paraId="0279CF8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IA y machine learning</w:t>
      </w:r>
      <w:r>
        <w:rPr>
          <w:rStyle w:val="Normal"/>
        </w:rPr>
        <w:t xml:space="preserve">, que dan sentido y valor a los datos de IoT.</w:t>
      </w:r>
      <w:r>
        <w:br/>
      </w:r>
      <w:r>
        <w:rPr>
          <w:rStyle w:val="FootnoteReference"/>
        </w:rPr>
        <w:footnoteReference w:id="9"/>
      </w:r>
    </w:p>
    <w:p xmlns:wp14="http://schemas.microsoft.com/office/word/2010/wordml" w14:paraId="49F1983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Computación en la nube</w:t>
      </w:r>
      <w:r>
        <w:rPr>
          <w:rStyle w:val="Normal"/>
        </w:rPr>
        <w:t xml:space="preserve">, esencial para almacenamiento y procesamiento.</w:t>
      </w:r>
      <w:r>
        <w:br/>
      </w:r>
      <w:r>
        <w:rPr>
          <w:rStyle w:val="FootnoteReference"/>
        </w:rPr>
        <w:footnoteReference w:id="10"/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F56D8E0" wp14:textId="77777777">
      <w:pPr>
        <w:pStyle w:val="Heading2"/>
      </w:pPr>
      <w:r>
        <w:rPr>
          <w:b/>
          <w:bCs/>
          <w:rStyle w:val="Normal"/>
        </w:rPr>
        <w:t xml:space="preserve">3. ¿Cómo funciona IoT? Las cuatro etapas clave</w:t>
      </w:r>
    </w:p>
    <w:p xmlns:wp14="http://schemas.microsoft.com/office/word/2010/wordml" w14:paraId="2A498374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Captura de datos</w:t>
      </w:r>
      <w:r>
        <w:rPr>
          <w:rStyle w:val="Normal"/>
        </w:rPr>
        <w:t xml:space="preserve"> mediante sensores.</w:t>
      </w:r>
      <w:r>
        <w:br/>
      </w:r>
      <w:r>
        <w:rPr>
          <w:rStyle w:val="FootnoteReference"/>
        </w:rPr>
        <w:footnoteReference w:id="11"/>
      </w:r>
    </w:p>
    <w:p xmlns:wp14="http://schemas.microsoft.com/office/word/2010/wordml" w14:paraId="2C79E4DB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Envío o intercambio de datos</w:t>
      </w:r>
      <w:r>
        <w:rPr>
          <w:rStyle w:val="Normal"/>
        </w:rPr>
        <w:t xml:space="preserve"> entre dispositivos, sistemas o la nube.</w:t>
      </w:r>
      <w:r>
        <w:br/>
      </w:r>
      <w:r>
        <w:rPr>
          <w:rStyle w:val="FootnoteReference"/>
        </w:rPr>
        <w:footnoteReference w:id="12"/>
      </w:r>
    </w:p>
    <w:p xmlns:wp14="http://schemas.microsoft.com/office/word/2010/wordml" w14:paraId="4E85204D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Procesamiento del dato</w:t>
      </w:r>
      <w:r>
        <w:rPr>
          <w:rStyle w:val="Normal"/>
        </w:rPr>
        <w:t xml:space="preserve"> para activar una acción o decisión automática.</w:t>
      </w:r>
      <w:r>
        <w:br/>
      </w:r>
      <w:r>
        <w:rPr>
          <w:rStyle w:val="FootnoteReference"/>
        </w:rPr>
        <w:footnoteReference w:id="13"/>
      </w:r>
    </w:p>
    <w:p xmlns:wp14="http://schemas.microsoft.com/office/word/2010/wordml" w14:paraId="1A38ED24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Acción basada en datos analizados</w:t>
      </w:r>
      <w:r>
        <w:rPr>
          <w:rStyle w:val="Normal"/>
        </w:rPr>
        <w:t xml:space="preserve">, generando información estratégica.</w:t>
      </w:r>
      <w:r>
        <w:br/>
      </w:r>
      <w:r>
        <w:rPr>
          <w:rStyle w:val="FootnoteReference"/>
        </w:rPr>
        <w:footnoteReference w:id="14"/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33187B" wp14:textId="77777777">
      <w:pPr>
        <w:pStyle w:val="Heading2"/>
      </w:pPr>
      <w:r>
        <w:rPr>
          <w:b/>
          <w:bCs/>
          <w:rStyle w:val="Normal"/>
        </w:rPr>
        <w:t xml:space="preserve">4. Ejemplos de IoT en acción</w:t>
      </w:r>
    </w:p>
    <w:p xmlns:wp14="http://schemas.microsoft.com/office/word/2010/wordml" w14:paraId="6E10D80F" wp14:textId="77777777">
      <w:pPr>
        <w:pStyle w:val="Heading3"/>
      </w:pPr>
      <w:r>
        <w:rPr>
          <w:b/>
          <w:bCs/>
          <w:rStyle w:val="Normal"/>
        </w:rPr>
        <w:t xml:space="preserve">Hogares inteligentes</w:t>
      </w:r>
    </w:p>
    <w:p xmlns:wp14="http://schemas.microsoft.com/office/word/2010/wordml" w14:paraId="792171E9" wp14:textId="77777777">
      <w:r>
        <w:rPr>
          <w:rStyle w:val="Normal"/>
        </w:rPr>
        <w:t xml:space="preserve">Sistemas que controlan iluminación, seguridad, electrodomésticos y más, incluso de forma remota.</w:t>
      </w:r>
      <w:r>
        <w:br/>
      </w:r>
      <w:r>
        <w:rPr>
          <w:rStyle w:val="FootnoteReference"/>
        </w:rPr>
        <w:footnoteReference w:id="15"/>
      </w:r>
    </w:p>
    <w:p xmlns:wp14="http://schemas.microsoft.com/office/word/2010/wordml" w14:paraId="4045E68D" wp14:textId="77777777">
      <w:pPr>
        <w:pStyle w:val="Heading3"/>
      </w:pPr>
      <w:r>
        <w:rPr>
          <w:b/>
          <w:bCs/>
          <w:rStyle w:val="Normal"/>
        </w:rPr>
        <w:t xml:space="preserve">Redes inteligentes (Smart Grids)</w:t>
      </w:r>
    </w:p>
    <w:p xmlns:wp14="http://schemas.microsoft.com/office/word/2010/wordml" w14:paraId="734BA702" wp14:textId="77777777">
      <w:r>
        <w:rPr>
          <w:rStyle w:val="Normal"/>
        </w:rPr>
        <w:t xml:space="preserve">Sensores e IA permiten optimizar energía, detectar fallas, anticipar cortes y redistribuir electricidad.</w:t>
      </w:r>
      <w:r>
        <w:br/>
      </w:r>
      <w:r>
        <w:rPr>
          <w:rStyle w:val="FootnoteReference"/>
        </w:rPr>
        <w:footnoteReference w:id="16"/>
      </w:r>
    </w:p>
    <w:p xmlns:wp14="http://schemas.microsoft.com/office/word/2010/wordml" w14:paraId="01400933" wp14:textId="77777777">
      <w:pPr>
        <w:pStyle w:val="Heading3"/>
      </w:pPr>
      <w:r>
        <w:rPr>
          <w:b/>
          <w:bCs/>
          <w:rStyle w:val="Normal"/>
        </w:rPr>
        <w:t xml:space="preserve">Ciudades inteligentes</w:t>
      </w:r>
    </w:p>
    <w:p xmlns:wp14="http://schemas.microsoft.com/office/word/2010/wordml" w14:paraId="664BD8E8" wp14:textId="77777777">
      <w:r>
        <w:rPr>
          <w:rStyle w:val="Normal"/>
        </w:rPr>
        <w:t xml:space="preserve">El IoT ayuda a manejar tránsito, infraestructura y riesgos ambientales, como inundaciones mediante sensores.</w:t>
      </w:r>
      <w:r>
        <w:br/>
      </w:r>
      <w:r>
        <w:rPr>
          <w:rStyle w:val="FootnoteReference"/>
        </w:rPr>
        <w:footnoteReference w:id="17"/>
      </w:r>
    </w:p>
    <w:p xmlns:wp14="http://schemas.microsoft.com/office/word/2010/wordml" w14:paraId="25932955" wp14:textId="77777777">
      <w:pPr>
        <w:pStyle w:val="Heading3"/>
      </w:pPr>
      <w:r>
        <w:rPr>
          <w:b/>
          <w:bCs/>
          <w:rStyle w:val="Normal"/>
        </w:rPr>
        <w:t xml:space="preserve">Automóviles conectados</w:t>
      </w:r>
    </w:p>
    <w:p xmlns:wp14="http://schemas.microsoft.com/office/word/2010/wordml" w14:paraId="33B0C9D2" wp14:textId="77777777">
      <w:r>
        <w:rPr>
          <w:rStyle w:val="Normal"/>
        </w:rPr>
        <w:t xml:space="preserve">Autos modernos integran IoT para asistencia al conductor, navegación avanzada y conexión con señales urbanas.</w:t>
      </w:r>
      <w:r>
        <w:br/>
      </w:r>
      <w:r>
        <w:rPr>
          <w:rStyle w:val="FootnoteReference"/>
        </w:rPr>
        <w:footnoteReference w:id="18"/>
      </w:r>
    </w:p>
    <w:p xmlns:wp14="http://schemas.microsoft.com/office/word/2010/wordml" w14:paraId="069FC949" wp14:textId="77777777">
      <w:pPr>
        <w:pStyle w:val="Heading3"/>
      </w:pPr>
      <w:r>
        <w:rPr>
          <w:b/>
          <w:bCs/>
          <w:rStyle w:val="Normal"/>
        </w:rPr>
        <w:t xml:space="preserve">Comercio minorista</w:t>
      </w:r>
    </w:p>
    <w:p xmlns:wp14="http://schemas.microsoft.com/office/word/2010/wordml" w14:paraId="1E748E47" wp14:textId="77777777">
      <w:r>
        <w:rPr>
          <w:rStyle w:val="Normal"/>
        </w:rPr>
        <w:t xml:space="preserve">Cámaras inteligentes, estanterías conectadas y tecnologías RFID mejoran la experiencia del cliente y la logística.</w:t>
      </w:r>
      <w:r>
        <w:br/>
      </w:r>
      <w:r>
        <w:rPr>
          <w:rStyle w:val="FootnoteReference"/>
        </w:rPr>
        <w:footnoteReference w:id="19"/>
      </w:r>
    </w:p>
    <w:p xmlns:wp14="http://schemas.microsoft.com/office/word/2010/wordml" w14:paraId="6765EA95" wp14:textId="77777777">
      <w:pPr>
        <w:pStyle w:val="Heading3"/>
      </w:pPr>
      <w:r>
        <w:rPr>
          <w:b/>
          <w:bCs/>
          <w:rStyle w:val="Normal"/>
        </w:rPr>
        <w:t xml:space="preserve">Telesalud</w:t>
      </w:r>
    </w:p>
    <w:p xmlns:wp14="http://schemas.microsoft.com/office/word/2010/wordml" w14:paraId="19934697" wp14:textId="77777777">
      <w:r>
        <w:rPr>
          <w:rStyle w:val="Normal"/>
        </w:rPr>
        <w:t xml:space="preserve">Dispositivos que permiten el monitoreo remoto de pacientes y herramientas quirúrgicas inteligentes para asistencia a distancia.</w:t>
      </w:r>
      <w:r>
        <w:br/>
      </w:r>
      <w:r>
        <w:rPr>
          <w:rStyle w:val="FootnoteReference"/>
        </w:rPr>
        <w:footnoteReference w:id="20"/>
      </w:r>
    </w:p>
    <w:p xmlns:wp14="http://schemas.microsoft.com/office/word/2010/wordml" w14:paraId="58003EF6" wp14:textId="77777777">
      <w:pPr>
        <w:pStyle w:val="Heading3"/>
      </w:pPr>
      <w:r>
        <w:rPr>
          <w:b/>
          <w:bCs/>
          <w:rStyle w:val="Normal"/>
        </w:rPr>
        <w:t xml:space="preserve">Gestión del tránsito</w:t>
      </w:r>
    </w:p>
    <w:p xmlns:wp14="http://schemas.microsoft.com/office/word/2010/wordml" w14:paraId="3136110D" wp14:textId="77777777">
      <w:r>
        <w:rPr>
          <w:rStyle w:val="Normal"/>
        </w:rPr>
        <w:t xml:space="preserve">Redes de sensores y cámaras reducen congestión y optimizan rutas mediante señales adaptativas, sensores de luz y detección automática de incidentes.</w:t>
      </w:r>
      <w:r>
        <w:br/>
      </w:r>
      <w:r>
        <w:rPr>
          <w:rStyle w:val="FootnoteReference"/>
        </w:rPr>
        <w:footnoteReference w:id="21"/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714D4F" wp14:textId="77777777">
      <w:pPr>
        <w:pStyle w:val="Heading2"/>
      </w:pPr>
      <w:r>
        <w:rPr>
          <w:b/>
          <w:bCs/>
          <w:rStyle w:val="Normal"/>
        </w:rPr>
        <w:t xml:space="preserve">5. Usos industriales (IIoT)</w:t>
      </w:r>
    </w:p>
    <w:p xmlns:wp14="http://schemas.microsoft.com/office/word/2010/wordml" w14:paraId="10A9B9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La IIoT es el mayor generador de datos del mundo, especialmente por cámaras de vigilancia y automóviles conectados.</w:t>
      </w:r>
      <w:r>
        <w:br/>
      </w:r>
      <w:r>
        <w:rPr>
          <w:rStyle w:val="FootnoteReference"/>
        </w:rPr>
        <w:footnoteReference w:id="22"/>
      </w:r>
    </w:p>
    <w:p xmlns:wp14="http://schemas.microsoft.com/office/word/2010/wordml" w14:paraId="55C8DA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 </w:t>
      </w:r>
      <w:r>
        <w:rPr>
          <w:b/>
          <w:bCs/>
          <w:rStyle w:val="Normal"/>
        </w:rPr>
        <w:t xml:space="preserve">manufactura</w:t>
      </w:r>
      <w:r>
        <w:rPr>
          <w:rStyle w:val="Normal"/>
        </w:rPr>
        <w:t xml:space="preserve">, sensores detectan fallas mecánicas, optimizan procesos y permiten automatización centralizada.</w:t>
      </w:r>
      <w:r>
        <w:br/>
      </w:r>
      <w:r>
        <w:rPr>
          <w:rStyle w:val="FootnoteReference"/>
        </w:rPr>
        <w:footnoteReference w:id="23"/>
      </w:r>
    </w:p>
    <w:p xmlns:wp14="http://schemas.microsoft.com/office/word/2010/wordml" w14:paraId="2BED61C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 </w:t>
      </w:r>
      <w:r>
        <w:rPr>
          <w:b/>
          <w:bCs/>
          <w:rStyle w:val="Normal"/>
        </w:rPr>
        <w:t xml:space="preserve">cadenas de suministro</w:t>
      </w:r>
      <w:r>
        <w:rPr>
          <w:rStyle w:val="Normal"/>
        </w:rPr>
        <w:t xml:space="preserve">, se rastrea procedencia, logística y entregas en tiempo real, mejorando transparencia y eficiencia.</w:t>
      </w:r>
      <w:r>
        <w:br/>
      </w:r>
      <w:r>
        <w:rPr>
          <w:rStyle w:val="FootnoteReference"/>
        </w:rPr>
        <w:footnoteReference w:id="24"/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16FE30" wp14:textId="77777777">
      <w:pPr>
        <w:pStyle w:val="Heading2"/>
      </w:pPr>
      <w:r>
        <w:rPr>
          <w:b/>
          <w:bCs/>
          <w:rStyle w:val="Normal"/>
        </w:rPr>
        <w:t xml:space="preserve">6. Futuro del IoT</w:t>
      </w:r>
    </w:p>
    <w:p xmlns:wp14="http://schemas.microsoft.com/office/word/2010/wordml" w14:paraId="678C1714" wp14:textId="77777777">
      <w:r>
        <w:rPr>
          <w:rStyle w:val="Normal"/>
        </w:rPr>
        <w:t xml:space="preserve">El futuro apunta a una integración más fluida entre humanos y tecnología, con experiencias inmersivas potenciadas por IA:</w:t>
      </w:r>
      <w:r>
        <w:br/>
      </w:r>
      <w:r>
        <w:rPr>
          <w:rStyle w:val="Normal"/>
        </w:rPr>
        <w:t xml:space="preserve">realidad virtual avanzada, audio 3D, hápticos, personalización y globalización del 5G.</w:t>
      </w:r>
      <w:r>
        <w:br/>
      </w:r>
      <w:r>
        <w:rPr>
          <w:rStyle w:val="Normal"/>
        </w:rPr>
        <w:t xml:space="preserve">Estas tecnologías prometen transformar sectores como trabajo, salud, bienes raíces y viajes.</w:t>
      </w:r>
      <w:r>
        <w:br/>
      </w:r>
      <w:r>
        <w:rPr>
          <w:rStyle w:val="FootnoteReference"/>
        </w:rPr>
        <w:footnoteReference w:id="25"/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4521AC" wp14:textId="77777777">
      <w:r>
        <w:rPr>
          <w:rStyle w:val="Normal"/>
        </w:rPr>
        <w:t xml:space="preserve">Si deseas, puedo: ✅ crear un resumen corto</w:t>
      </w:r>
      <w:r>
        <w:br/>
      </w:r>
      <w:r>
        <w:rPr>
          <w:rStyle w:val="Normal"/>
        </w:rPr>
        <w:t xml:space="preserve">✅ generar una presentación en PowerPoint</w:t>
      </w:r>
      <w:r>
        <w:br/>
      </w:r>
      <w:r>
        <w:rPr>
          <w:rStyle w:val="Normal"/>
        </w:rPr>
        <w:t xml:space="preserve">✅ elaborar un mapa conceptual</w:t>
      </w:r>
      <w:r>
        <w:br/>
      </w:r>
      <w:r>
        <w:rPr>
          <w:rStyle w:val="Normal"/>
        </w:rPr>
        <w:t xml:space="preserve">✅ sintetizar solo una sección del documento</w:t>
      </w:r>
    </w:p>
    <w:p xmlns:wp14="http://schemas.microsoft.com/office/word/2010/wordml" w14:paraId="75BD807D" wp14:textId="77777777">
      <w:r>
        <w:rPr>
          <w:rStyle w:val="Normal"/>
        </w:rPr>
        <w:t xml:space="preserve">¿Querés alguna de esas opciones?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6366B212" wp14:textId="77777777">
      <w:r>
        <w:rPr>
          <w:rStyle w:val="FootnoteReference"/>
        </w:rPr>
        <w:footnoteRef/>
      </w:r>
      <w:hyperlink w:history="1" r:id="rIdm7gzwdqzryg3r6x9rz6o0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">
    <w:p xmlns:wp14="http://schemas.microsoft.com/office/word/2010/wordml" w14:paraId="319784EA" wp14:textId="77777777">
      <w:r>
        <w:rPr>
          <w:rStyle w:val="FootnoteReference"/>
        </w:rPr>
        <w:footnoteRef/>
      </w:r>
      <w:hyperlink w:history="1" r:id="rIdstlyzj_azmbevpkk5oicf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3">
    <w:p xmlns:wp14="http://schemas.microsoft.com/office/word/2010/wordml" w14:paraId="60E82F59" wp14:textId="77777777">
      <w:r>
        <w:rPr>
          <w:rStyle w:val="FootnoteReference"/>
        </w:rPr>
        <w:footnoteRef/>
      </w:r>
      <w:hyperlink w:history="1" r:id="rIdi_33hc6aj5kxxsqzkglhu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4">
    <w:p xmlns:wp14="http://schemas.microsoft.com/office/word/2010/wordml" w14:paraId="5CFBB693" wp14:textId="77777777">
      <w:r>
        <w:rPr>
          <w:rStyle w:val="FootnoteReference"/>
        </w:rPr>
        <w:footnoteRef/>
      </w:r>
      <w:hyperlink w:history="1" r:id="rIdihvmzq_vir5ctho3iwmbs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5">
    <w:p xmlns:wp14="http://schemas.microsoft.com/office/word/2010/wordml" w14:paraId="5BFF5005" wp14:textId="77777777">
      <w:r>
        <w:rPr>
          <w:rStyle w:val="FootnoteReference"/>
        </w:rPr>
        <w:footnoteRef/>
      </w:r>
      <w:hyperlink w:history="1" r:id="rId1wvkp8pymjvnyowlhrfvq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6">
    <w:p xmlns:wp14="http://schemas.microsoft.com/office/word/2010/wordml" w14:paraId="5FEB5DA6" wp14:textId="77777777">
      <w:r>
        <w:rPr>
          <w:rStyle w:val="FootnoteReference"/>
        </w:rPr>
        <w:footnoteRef/>
      </w:r>
      <w:hyperlink w:history="1" r:id="rId4ct23itqqq-elftmfltbw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7">
    <w:p xmlns:wp14="http://schemas.microsoft.com/office/word/2010/wordml" w14:paraId="76D0220A" wp14:textId="77777777">
      <w:r>
        <w:rPr>
          <w:rStyle w:val="FootnoteReference"/>
        </w:rPr>
        <w:footnoteRef/>
      </w:r>
      <w:hyperlink w:history="1" r:id="rIdlnniqfihgg99ac6ngeqif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8">
    <w:p xmlns:wp14="http://schemas.microsoft.com/office/word/2010/wordml" w14:paraId="13DB69ED" wp14:textId="77777777">
      <w:r>
        <w:rPr>
          <w:rStyle w:val="FootnoteReference"/>
        </w:rPr>
        <w:footnoteRef/>
      </w:r>
      <w:hyperlink w:history="1" r:id="rId7jzyzjthmqcfekojispn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9">
    <w:p xmlns:wp14="http://schemas.microsoft.com/office/word/2010/wordml" w14:paraId="0EBF7180" wp14:textId="77777777">
      <w:r>
        <w:rPr>
          <w:rStyle w:val="FootnoteReference"/>
        </w:rPr>
        <w:footnoteRef/>
      </w:r>
      <w:hyperlink w:history="1" r:id="rIdsznf21fj5wpeqdjd7qxvj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0">
    <w:p xmlns:wp14="http://schemas.microsoft.com/office/word/2010/wordml" w14:paraId="39644CB7" wp14:textId="77777777">
      <w:r>
        <w:rPr>
          <w:rStyle w:val="FootnoteReference"/>
        </w:rPr>
        <w:footnoteRef/>
      </w:r>
      <w:hyperlink w:history="1" r:id="rId0vrlffsimgw7esxedpm0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1">
    <w:p xmlns:wp14="http://schemas.microsoft.com/office/word/2010/wordml" w14:paraId="2EEE691C" wp14:textId="77777777">
      <w:r>
        <w:rPr>
          <w:rStyle w:val="FootnoteReference"/>
        </w:rPr>
        <w:footnoteRef/>
      </w:r>
      <w:hyperlink w:history="1" r:id="rId1suzntm9tu-oxnrioj__o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2">
    <w:p xmlns:wp14="http://schemas.microsoft.com/office/word/2010/wordml" w14:paraId="43A82C4C" wp14:textId="77777777">
      <w:r>
        <w:rPr>
          <w:rStyle w:val="FootnoteReference"/>
        </w:rPr>
        <w:footnoteRef/>
      </w:r>
      <w:hyperlink w:history="1" r:id="rId6jmpjzmr74fajhrdjzgyb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3">
    <w:p xmlns:wp14="http://schemas.microsoft.com/office/word/2010/wordml" w14:paraId="716C9DF9" wp14:textId="77777777">
      <w:r>
        <w:rPr>
          <w:rStyle w:val="FootnoteReference"/>
        </w:rPr>
        <w:footnoteRef/>
      </w:r>
      <w:hyperlink w:history="1" r:id="rIdafc2x423vrbiyrdesmiza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4">
    <w:p xmlns:wp14="http://schemas.microsoft.com/office/word/2010/wordml" w14:paraId="52A1AA64" wp14:textId="77777777">
      <w:r>
        <w:rPr>
          <w:rStyle w:val="FootnoteReference"/>
        </w:rPr>
        <w:footnoteRef/>
      </w:r>
      <w:hyperlink w:history="1" r:id="rId7n-vinvz4gmt-mqbxt1fi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5">
    <w:p xmlns:wp14="http://schemas.microsoft.com/office/word/2010/wordml" w14:paraId="573B155B" wp14:textId="77777777">
      <w:r>
        <w:rPr>
          <w:rStyle w:val="FootnoteReference"/>
        </w:rPr>
        <w:footnoteRef/>
      </w:r>
      <w:hyperlink w:history="1" r:id="rIdnnvysijayp3vesqo2vxdq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6">
    <w:p xmlns:wp14="http://schemas.microsoft.com/office/word/2010/wordml" w14:paraId="28449BF0" wp14:textId="77777777">
      <w:r>
        <w:rPr>
          <w:rStyle w:val="FootnoteReference"/>
        </w:rPr>
        <w:footnoteRef/>
      </w:r>
      <w:hyperlink w:history="1" r:id="rIdexveugt0d_bqb_-ivczql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7">
    <w:p xmlns:wp14="http://schemas.microsoft.com/office/word/2010/wordml" w14:paraId="551DF08C" wp14:textId="77777777">
      <w:r>
        <w:rPr>
          <w:rStyle w:val="FootnoteReference"/>
        </w:rPr>
        <w:footnoteRef/>
      </w:r>
      <w:hyperlink w:history="1" r:id="rIdurlb-agpxl0ky9bb-2ml-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8">
    <w:p xmlns:wp14="http://schemas.microsoft.com/office/word/2010/wordml" w14:paraId="0A5441B6" wp14:textId="77777777">
      <w:r>
        <w:rPr>
          <w:rStyle w:val="FootnoteReference"/>
        </w:rPr>
        <w:footnoteRef/>
      </w:r>
      <w:hyperlink w:history="1" r:id="rIdnd5koxyqfyrtfdcnwnrye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9">
    <w:p xmlns:wp14="http://schemas.microsoft.com/office/word/2010/wordml" w14:paraId="22A6BC76" wp14:textId="77777777">
      <w:r>
        <w:rPr>
          <w:rStyle w:val="FootnoteReference"/>
        </w:rPr>
        <w:footnoteRef/>
      </w:r>
      <w:hyperlink w:history="1" r:id="rIdnzkdwp5tiqyhgpyie_84s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0">
    <w:p xmlns:wp14="http://schemas.microsoft.com/office/word/2010/wordml" w14:paraId="3D6F3A6D" wp14:textId="77777777">
      <w:r>
        <w:rPr>
          <w:rStyle w:val="FootnoteReference"/>
        </w:rPr>
        <w:footnoteRef/>
      </w:r>
      <w:hyperlink w:history="1" r:id="rIdptpdtvbkt5gkvhayvxzes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1">
    <w:p xmlns:wp14="http://schemas.microsoft.com/office/word/2010/wordml" w14:paraId="4A732B19" wp14:textId="77777777">
      <w:r>
        <w:rPr>
          <w:rStyle w:val="FootnoteReference"/>
        </w:rPr>
        <w:footnoteRef/>
      </w:r>
      <w:hyperlink w:history="1" r:id="rId6h1weblvpi6veeasz9hly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2">
    <w:p xmlns:wp14="http://schemas.microsoft.com/office/word/2010/wordml" w14:paraId="65D98A5D" wp14:textId="77777777">
      <w:r>
        <w:rPr>
          <w:rStyle w:val="FootnoteReference"/>
        </w:rPr>
        <w:footnoteRef/>
      </w:r>
      <w:hyperlink w:history="1" r:id="rIduc8eqtfajw_lfkqo-g5mu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3">
    <w:p xmlns:wp14="http://schemas.microsoft.com/office/word/2010/wordml" w14:paraId="4CB31155" wp14:textId="77777777">
      <w:r>
        <w:rPr>
          <w:rStyle w:val="FootnoteReference"/>
        </w:rPr>
        <w:footnoteRef/>
      </w:r>
      <w:hyperlink w:history="1" r:id="rIdsx31t4vet7yc2sqo-coaf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4">
    <w:p xmlns:wp14="http://schemas.microsoft.com/office/word/2010/wordml" w14:paraId="61C0AD7A" wp14:textId="77777777">
      <w:r>
        <w:rPr>
          <w:rStyle w:val="FootnoteReference"/>
        </w:rPr>
        <w:footnoteRef/>
      </w:r>
      <w:hyperlink w:history="1" r:id="rIdevqlb5ktefofchuzv84sc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5">
    <w:p xmlns:wp14="http://schemas.microsoft.com/office/word/2010/wordml" w14:paraId="3F1D9719" wp14:textId="77777777">
      <w:r>
        <w:rPr>
          <w:rStyle w:val="FootnoteReference"/>
        </w:rPr>
        <w:footnoteRef/>
      </w:r>
      <w:hyperlink w:history="1" r:id="rIdhv0dc69fdwoijsvz6tcjj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f62a52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c61c1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ed38f2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734ec3b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D3A6C2D"/>
  <w15:docId w15:val="{76D6EE7F-918E-446C-9BB7-C41D2A84FB82}"/>
  <w:rsids>
    <w:rsidRoot w:val="4CC7389A"/>
    <w:rsid w:val="4CC7389A"/>
    <w:rsid w:val="6F6F68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m7gzwdqzryg3r6x9rz6o0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stlyzj_azmbevpkk5oicf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i_33hc6aj5kxxsqzkglhu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ihvmzq_vir5ctho3iwmbs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1wvkp8pymjvnyowlhrfvq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4ct23itqqq-elftmfltbw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lnniqfihgg99ac6ngeqif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7jzyzjthmqcfekojispn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sznf21fj5wpeqdjd7qxvj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0vrlffsimgw7esxedpm0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1suzntm9tu-oxnrioj__o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6jmpjzmr74fajhrdjzgyb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afc2x423vrbiyrdesmiza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7n-vinvz4gmt-mqbxt1fi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nnvysijayp3vesqo2vxdq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exveugt0d_bqb_-ivczql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urlb-agpxl0ky9bb-2ml-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nd5koxyqfyrtfdcnwnrye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nzkdwp5tiqyhgpyie_84s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ptpdtvbkt5gkvhayvxzes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6h1weblvpi6veeasz9hly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uc8eqtfajw_lfkqo-g5mu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sx31t4vet7yc2sqo-coaf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evqlb5ktefofchuzv84sc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hv0dc69fdwoijsvz6tcjj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MAXIMO GAMBARTE</lastModifiedBy>
  <revision>2</revision>
  <dcterms:created xsi:type="dcterms:W3CDTF">2026-02-13T20:22:56.3760000Z</dcterms:created>
  <dcterms:modified xsi:type="dcterms:W3CDTF">2026-02-13T20:23:41.0683069Z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