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0110EA" wp14:paraId="3B1FF4DD" wp14:textId="6CED55CE">
      <w:pPr>
        <w:pStyle w:val="Normal"/>
      </w:pPr>
      <w:r w:rsidR="40638096">
        <w:drawing>
          <wp:inline xmlns:wp14="http://schemas.microsoft.com/office/word/2010/wordprocessingDrawing" wp14:editId="0F0D0AF3" wp14:anchorId="1DBCC825">
            <wp:extent cx="5760000" cy="3843200"/>
            <wp:effectExtent l="0" t="0" r="0" b="0"/>
            <wp:docPr id="1427307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307809" name="Picture 1427307809"/>
                    <pic:cNvPicPr/>
                  </pic:nvPicPr>
                  <pic:blipFill>
                    <a:blip xmlns:r="http://schemas.openxmlformats.org/officeDocument/2006/relationships" r:embed="rId1547222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38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30110EA" wp14:paraId="7F3C9739" wp14:textId="6C777EAC">
      <w:pPr>
        <w:pStyle w:val="Heading2"/>
        <w:spacing w:before="299" w:beforeAutospacing="off" w:after="299" w:afterAutospacing="off"/>
        <w:jc w:val="both"/>
        <w:rPr>
          <w:rFonts w:ascii="Arabic Typesetting" w:hAnsi="Arabic Typesetting" w:eastAsia="Arabic Typesetting" w:cs="Arabic Typesetting"/>
          <w:b w:val="1"/>
          <w:bCs w:val="1"/>
          <w:i w:val="1"/>
          <w:iCs w:val="1"/>
          <w:noProof w:val="0"/>
          <w:color w:val="BF4E14" w:themeColor="accent2" w:themeTint="FF" w:themeShade="BF"/>
          <w:sz w:val="36"/>
          <w:szCs w:val="36"/>
          <w:lang w:val="es-ES"/>
        </w:rPr>
      </w:pPr>
      <w:r w:rsidRPr="030110EA" w:rsidR="1BDCFA18">
        <w:rPr>
          <w:rFonts w:ascii="Arabic Typesetting" w:hAnsi="Arabic Typesetting" w:eastAsia="Arabic Typesetting" w:cs="Arabic Typesetting"/>
          <w:b w:val="1"/>
          <w:bCs w:val="1"/>
          <w:i w:val="1"/>
          <w:iCs w:val="1"/>
          <w:noProof w:val="0"/>
          <w:color w:val="BF4E14" w:themeColor="accent2" w:themeTint="FF" w:themeShade="BF"/>
          <w:sz w:val="36"/>
          <w:szCs w:val="36"/>
          <w:lang w:val="es-ES"/>
        </w:rPr>
        <w:t xml:space="preserve"> Historia: “El aula que pensaba”</w:t>
      </w:r>
    </w:p>
    <w:p xmlns:wp14="http://schemas.microsoft.com/office/word/2010/wordml" w:rsidP="030110EA" wp14:paraId="32893DAA" wp14:textId="1CDCF498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30110EA" w:rsidR="1BDCFA18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En la Facultad de Ingeniería de una universidad latinoamericana, había un laboratorio de Informática que no se parecía a ningún otro. No era solo un espacio lleno de computadoras y cables: era un aula que pensaba.</w:t>
      </w:r>
    </w:p>
    <w:p xmlns:wp14="http://schemas.microsoft.com/office/word/2010/wordml" w:rsidP="030110EA" wp14:paraId="06FFD7BD" wp14:textId="4CD5B49C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30110EA" w:rsidR="1BDCFA18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Los estudiantes lo llamaban </w:t>
      </w:r>
      <w:r w:rsidRPr="030110EA" w:rsidR="1BDCFA18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Aula Aurora</w:t>
      </w:r>
      <w:r w:rsidRPr="030110EA" w:rsidR="1BDCFA18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, porque allí la Inteligencia Artificial iluminaba el aprendizaje inclusivo. Aurora no era una máquina, sino un conjunto de recursos técnicos que trabajaban en armonía para que cada estudiante pudiera aprender a su manera.</w:t>
      </w:r>
    </w:p>
    <w:p xmlns:wp14="http://schemas.microsoft.com/office/word/2010/wordml" w:rsidP="030110EA" wp14:paraId="30A54F13" wp14:textId="563B0D68">
      <w:pPr>
        <w:pStyle w:val="Heading3"/>
        <w:spacing w:before="281" w:beforeAutospacing="off" w:after="281" w:afterAutospacing="off"/>
        <w:jc w:val="both"/>
        <w:rPr>
          <w:rFonts w:ascii="Arial Nova" w:hAnsi="Arial Nova" w:eastAsia="Arial Nova" w:cs="Arial Nova"/>
          <w:b w:val="1"/>
          <w:bCs w:val="1"/>
          <w:i w:val="1"/>
          <w:iCs w:val="1"/>
          <w:noProof w:val="0"/>
          <w:color w:val="0B769F" w:themeColor="accent4" w:themeTint="FF" w:themeShade="BF"/>
          <w:sz w:val="28"/>
          <w:szCs w:val="28"/>
          <w:u w:val="single"/>
          <w:lang w:val="es-ES"/>
        </w:rPr>
      </w:pPr>
      <w:r w:rsidRPr="030110EA" w:rsidR="1BDCFA18">
        <w:rPr>
          <w:rFonts w:ascii="Arial Nova" w:hAnsi="Arial Nova" w:eastAsia="Arial Nova" w:cs="Arial Nova"/>
          <w:b w:val="1"/>
          <w:bCs w:val="1"/>
          <w:i w:val="1"/>
          <w:iCs w:val="1"/>
          <w:noProof w:val="0"/>
          <w:color w:val="0B769F" w:themeColor="accent4" w:themeTint="FF" w:themeShade="BF"/>
          <w:sz w:val="28"/>
          <w:szCs w:val="28"/>
          <w:u w:val="single"/>
          <w:lang w:val="es-ES"/>
        </w:rPr>
        <w:t>Los recursos del aula</w:t>
      </w:r>
    </w:p>
    <w:p xmlns:wp14="http://schemas.microsoft.com/office/word/2010/wordml" w:rsidP="030110EA" wp14:paraId="6740C759" wp14:textId="5268046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commentRangeStart w:id="1452241391"/>
      <w:r w:rsidRPr="030110EA" w:rsidR="1BDCFA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Lectores de pantalla inteligentes</w:t>
      </w:r>
      <w:commentRangeEnd w:id="1452241391"/>
      <w:r>
        <w:rPr>
          <w:rStyle w:val="CommentReference"/>
        </w:rPr>
        <w:commentReference w:id="1452241391"/>
      </w:r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>: capaces de transformar código y gráficos en narraciones auditivas para estudiantes con discapacidad visual.</w:t>
      </w:r>
    </w:p>
    <w:p xmlns:wp14="http://schemas.microsoft.com/office/word/2010/wordml" w:rsidP="030110EA" wp14:paraId="2D0D6BF7" wp14:textId="148B797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commentRangeStart w:id="1508400958"/>
      <w:r w:rsidRPr="030110EA" w:rsidR="1BDCFA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Reconocimiento de voz avanzado</w:t>
      </w:r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  <w:commentRangeEnd w:id="1508400958"/>
      <w:r>
        <w:rPr>
          <w:rStyle w:val="CommentReference"/>
        </w:rPr>
        <w:commentReference w:id="1508400958"/>
      </w:r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permitía dictar líneas de programación y recibir retroalimentación inmediata, útil para quienes tenían dificultades motrices.</w:t>
      </w:r>
    </w:p>
    <w:p xmlns:wp14="http://schemas.microsoft.com/office/word/2010/wordml" w:rsidP="030110EA" wp14:paraId="4CD6D8B5" wp14:textId="7FB01E9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commentRangeStart w:id="1810315983"/>
      <w:r w:rsidRPr="030110EA" w:rsidR="1BDCFA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Traductores automáticos en tiempo real</w:t>
      </w:r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: </w:t>
      </w:r>
      <w:commentRangeEnd w:id="1810315983"/>
      <w:r>
        <w:rPr>
          <w:rStyle w:val="CommentReference"/>
        </w:rPr>
        <w:commentReference w:id="1810315983"/>
      </w:r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>que convertían las explicaciones del profesor en subtítulos multilingües, abriendo la puerta a estudiantes extranjeros o con problemas auditivos.</w:t>
      </w:r>
    </w:p>
    <w:p xmlns:wp14="http://schemas.microsoft.com/office/word/2010/wordml" w:rsidP="030110EA" wp14:paraId="7444E0B8" wp14:textId="3F8D383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110EA" w:rsidR="1BDCFA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Simuladores de realidad aumentada</w:t>
      </w:r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>: que mostraban algoritmos como estructuras tridimensionales flotando en el aire, accesibles mediante gafas interactivas.</w:t>
      </w:r>
    </w:p>
    <w:p xmlns:wp14="http://schemas.microsoft.com/office/word/2010/wordml" w:rsidP="030110EA" wp14:paraId="2A44D7AB" wp14:textId="755EA45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30110EA" w:rsidR="1BDCFA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Plataformas adaptativas de aprendizaje</w:t>
      </w:r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>: que ajustaban la dificultad de los ejercicios según el ritmo de cada estudiante, evitando frustraciones y potenciando talentos.</w:t>
      </w:r>
    </w:p>
    <w:p xmlns:wp14="http://schemas.microsoft.com/office/word/2010/wordml" w:rsidP="030110EA" wp14:paraId="1E5ED980" wp14:textId="0B571D3C">
      <w:pPr>
        <w:pStyle w:val="Heading3"/>
        <w:spacing w:before="281" w:beforeAutospacing="off" w:after="281" w:afterAutospacing="off"/>
        <w:jc w:val="both"/>
        <w:rPr>
          <w:rFonts w:ascii="Verdana Pro" w:hAnsi="Verdana Pro" w:eastAsia="Verdana Pro" w:cs="Verdana Pro"/>
          <w:b w:val="1"/>
          <w:bCs w:val="1"/>
          <w:noProof w:val="0"/>
          <w:color w:val="77206D" w:themeColor="accent5" w:themeTint="FF" w:themeShade="BF"/>
          <w:sz w:val="28"/>
          <w:szCs w:val="28"/>
          <w:lang w:val="es-ES"/>
        </w:rPr>
      </w:pPr>
      <w:r w:rsidRPr="030110EA" w:rsidR="1BDCFA18">
        <w:rPr>
          <w:rFonts w:ascii="Verdana Pro" w:hAnsi="Verdana Pro" w:eastAsia="Verdana Pro" w:cs="Verdana Pro"/>
          <w:b w:val="1"/>
          <w:bCs w:val="1"/>
          <w:noProof w:val="0"/>
          <w:color w:val="77206D" w:themeColor="accent5" w:themeTint="FF" w:themeShade="BF"/>
          <w:sz w:val="28"/>
          <w:szCs w:val="28"/>
          <w:lang w:val="es-ES"/>
        </w:rPr>
        <w:t>La experiencia</w:t>
      </w:r>
    </w:p>
    <w:p xmlns:wp14="http://schemas.microsoft.com/office/word/2010/wordml" w:rsidP="030110EA" wp14:paraId="4F5F658A" wp14:textId="0E8897D9">
      <w:pPr>
        <w:spacing w:before="240" w:beforeAutospacing="off" w:after="240" w:afterAutospacing="off"/>
        <w:jc w:val="both"/>
      </w:pPr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una clase de programación avanzada, Aurora detectó que Sofía, una estudiante con dislexia, estaba teniendo dificultades para seguir el código en pantalla. Automáticamente, el sistema activó un </w:t>
      </w:r>
      <w:r w:rsidRPr="030110EA" w:rsidR="1BDCFA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modo de lectura simplificada</w:t>
      </w:r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>, reorganizando las líneas y resaltando patrones repetitivos. Sofía sonrió: por primera vez, el código parecía hablarle en su propio idioma.</w:t>
      </w:r>
    </w:p>
    <w:p xmlns:wp14="http://schemas.microsoft.com/office/word/2010/wordml" w:rsidP="030110EA" wp14:paraId="0A9FF594" wp14:textId="1D541CA1">
      <w:pPr>
        <w:spacing w:before="240" w:beforeAutospacing="off" w:after="240" w:afterAutospacing="off"/>
        <w:jc w:val="both"/>
      </w:pPr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>Mientras tanto, Karim, un estudiante recién llegado de Siria, veía las explicaciones del profesor traducidas en tiempo real en su monitor. Y Mateo, que usaba una silla de ruedas, dictaba comandos de voz que la IA convertía en líneas de Python impecables.</w:t>
      </w:r>
    </w:p>
    <w:p xmlns:wp14="http://schemas.microsoft.com/office/word/2010/wordml" w:rsidP="030110EA" wp14:paraId="202DA128" wp14:textId="146BFD25">
      <w:pPr>
        <w:pStyle w:val="Heading3"/>
        <w:spacing w:before="281" w:beforeAutospacing="off" w:after="281" w:afterAutospacing="off"/>
        <w:jc w:val="both"/>
        <w:rPr>
          <w:rFonts w:ascii="Arabic Typesetting" w:hAnsi="Arabic Typesetting" w:eastAsia="Arabic Typesetting" w:cs="Arabic Typesetting"/>
          <w:b w:val="1"/>
          <w:bCs w:val="1"/>
          <w:noProof w:val="0"/>
          <w:color w:val="47D459" w:themeColor="accent3" w:themeTint="99" w:themeShade="FF"/>
          <w:sz w:val="48"/>
          <w:szCs w:val="48"/>
          <w:lang w:val="es-ES"/>
        </w:rPr>
      </w:pPr>
      <w:r w:rsidRPr="030110EA" w:rsidR="1BDCFA18">
        <w:rPr>
          <w:rFonts w:ascii="Arabic Typesetting" w:hAnsi="Arabic Typesetting" w:eastAsia="Arabic Typesetting" w:cs="Arabic Typesetting"/>
          <w:b w:val="1"/>
          <w:bCs w:val="1"/>
          <w:noProof w:val="0"/>
          <w:color w:val="47D459" w:themeColor="accent3" w:themeTint="99" w:themeShade="FF"/>
          <w:sz w:val="48"/>
          <w:szCs w:val="48"/>
          <w:lang w:val="es-ES"/>
        </w:rPr>
        <w:t>El impacto</w:t>
      </w:r>
    </w:p>
    <w:p xmlns:wp14="http://schemas.microsoft.com/office/word/2010/wordml" w:rsidP="030110EA" wp14:paraId="58853BDB" wp14:textId="5FC95A73">
      <w:pPr>
        <w:spacing w:before="240" w:beforeAutospacing="off" w:after="240" w:afterAutospacing="off"/>
        <w:jc w:val="both"/>
      </w:pPr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Aurora no solo enseñaba informática: enseñaba que la diversidad era una fuerza. La </w:t>
      </w:r>
      <w:commentRangeStart w:id="1230473404"/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>Inteligencia Artificial no reemplazaba al profesor, sino que lo acompañaba</w:t>
      </w:r>
      <w:commentRangeEnd w:id="1230473404"/>
      <w:r>
        <w:rPr>
          <w:rStyle w:val="CommentReference"/>
        </w:rPr>
        <w:commentReference w:id="1230473404"/>
      </w:r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>, creando un puente entre las diferencias y el conocimiento.</w:t>
      </w:r>
    </w:p>
    <w:p xmlns:wp14="http://schemas.microsoft.com/office/word/2010/wordml" w:rsidP="030110EA" wp14:paraId="4AE8545A" wp14:textId="1240171E">
      <w:pPr>
        <w:spacing w:before="240" w:beforeAutospacing="off" w:after="240" w:afterAutospacing="off"/>
        <w:jc w:val="both"/>
      </w:pPr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Al final del semestre, los estudiantes no solo habían aprendido a programar sistemas complejos, sino que habían vivido la experiencia de un aula donde </w:t>
      </w:r>
      <w:r w:rsidRPr="030110EA" w:rsidR="1BDCFA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la inclusión era tan natural como encender una computadora</w:t>
      </w:r>
      <w:r w:rsidRPr="030110EA" w:rsidR="1BDCFA18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30110EA" wp14:paraId="482B5641" wp14:textId="33C34853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xmlns:wp14="http://schemas.microsoft.com/office/word/2010/wordml" w:rsidP="030110EA" wp14:paraId="5BC999FC" wp14:textId="7FC3FFA2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xmlns:wp14="http://schemas.microsoft.com/office/word/2010/wordml" w:rsidP="030110EA" wp14:paraId="069495A3" wp14:textId="2ECAA8CD">
      <w:pPr>
        <w:pStyle w:val="Normal"/>
        <w:rPr>
          <w:noProof w:val="0"/>
          <w:lang w:val="es-ES"/>
        </w:rPr>
      </w:pPr>
    </w:p>
    <w:p xmlns:wp14="http://schemas.microsoft.com/office/word/2010/wordml" w:rsidP="030110EA" wp14:paraId="1E85B3B2" wp14:textId="0D496057">
      <w:pPr>
        <w:pStyle w:val="Heading2"/>
        <w:spacing w:before="299" w:beforeAutospacing="off" w:after="299" w:afterAutospacing="off"/>
        <w:jc w:val="both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xmlns:wp14="http://schemas.microsoft.com/office/word/2010/wordml" w:rsidP="030110EA" wp14:paraId="5C1A07E2" wp14:textId="2A7AF011">
      <w:pPr>
        <w:jc w:val="both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8E12101" wp14:editId="524E1D83">
                <wp:extent xmlns:wp="http://schemas.openxmlformats.org/drawingml/2006/wordprocessingDrawing" cx="6036945" cy="4053205"/>
                <wp:effectExtent xmlns:wp="http://schemas.openxmlformats.org/drawingml/2006/wordprocessingDrawing" l="0" t="0" r="20955" b="23495"/>
                <wp:docPr xmlns:wp="http://schemas.openxmlformats.org/drawingml/2006/wordprocessingDrawing" id="1602552678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036945" cy="4053205"/>
                          <a:chOff x="0" y="0"/>
                          <a:chExt cx="5505450" cy="3119116"/>
                        </a:xfrm>
                      </wpg:grpSpPr>
                      <wps:wsp xmlns:wps="http://schemas.microsoft.com/office/word/2010/wordprocessingShape">
                        <wps:cNvPr id="577703614" name="Rectángulo 577703614"/>
                        <wps:cNvSpPr/>
                        <wps:spPr>
                          <a:xfrm>
                            <a:off x="1228725" y="0"/>
                            <a:ext cx="4276725" cy="419057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90744" w:rsidP="009E5D5B" w:rsidRDefault="00990744">
                              <w:pPr>
                                <w:spacing w:line="276" w:lineRule="auto"/>
                                <w:jc w:val="center"/>
                                <w:rPr>
                                  <w:rFonts w:ascii="Aptos" w:hAnsi="Aptos"/>
                                  <w:color w:val="FF0000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FF0000"/>
                                  <w:lang w:val="en-US"/>
                                </w:rPr>
                                <w:t>Inteligencia Artificial en Educación Inclusiva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654817562" name="Conector recto de flecha 654817562"/>
                        <wps:cNvCnPr/>
                        <wps:spPr>
                          <a:xfrm rot="5400000">
                            <a:off x="714397" y="361893"/>
                            <a:ext cx="419057" cy="38100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33678332" name="Rectángulo 433678332"/>
                        <wps:cNvSpPr/>
                        <wps:spPr>
                          <a:xfrm>
                            <a:off x="0" y="819066"/>
                            <a:ext cx="1952625" cy="485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90744" w:rsidP="009E5D5B" w:rsidRDefault="00990744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Inteligencia Artificial (IA) en Educación Inclusiva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103658418" name="Conector recto de flecha 1103658418"/>
                        <wps:cNvCnPr/>
                        <wps:spPr>
                          <a:xfrm rot="5400000" flipV="1">
                            <a:off x="590572" y="1514319"/>
                            <a:ext cx="428581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40621276" name="Rectángulo 1340621276"/>
                        <wps:cNvSpPr/>
                        <wps:spPr>
                          <a:xfrm>
                            <a:off x="171450" y="1876232"/>
                            <a:ext cx="1257300" cy="4571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90744" w:rsidP="009E5D5B" w:rsidRDefault="00990744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Personalización del aprendizaje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776670289" name="Conector recto de flecha 776670289"/>
                        <wps:cNvCnPr/>
                        <wps:spPr>
                          <a:xfrm rot="5400000" flipV="1">
                            <a:off x="1133529" y="1733356"/>
                            <a:ext cx="1047642" cy="30480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809208306" name="Rectángulo 1809208306"/>
                        <wps:cNvSpPr/>
                        <wps:spPr>
                          <a:xfrm>
                            <a:off x="1228725" y="2533389"/>
                            <a:ext cx="1600200" cy="2952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90744" w:rsidP="009E5D5B" w:rsidRDefault="00990744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 Evaluación adaptativa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526160934" name="Conector recto de flecha 526160934"/>
                        <wps:cNvCnPr/>
                        <wps:spPr>
                          <a:xfrm rot="5400000">
                            <a:off x="2776561" y="633346"/>
                            <a:ext cx="438105" cy="9525"/>
                          </a:xfrm>
                          <a:prstGeom prst="straightConnector1">
                            <a:avLst/>
                          </a:prstGeom>
                          <a:ln>
                            <a:headEnd type="triangl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621959521" name="Rectángulo 1621959521"/>
                        <wps:cNvSpPr/>
                        <wps:spPr>
                          <a:xfrm>
                            <a:off x="2400300" y="969068"/>
                            <a:ext cx="1181100" cy="6714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90744" w:rsidP="009E5D5B" w:rsidRDefault="00990744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Recursos en Laboratorios de Informática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57663381" name="Rectángulo 157663381"/>
                        <wps:cNvSpPr/>
                        <wps:spPr>
                          <a:xfrm>
                            <a:off x="2952750" y="1804801"/>
                            <a:ext cx="1638300" cy="5285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90744" w:rsidP="009E5D5B" w:rsidRDefault="00990744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Lectores de pantalla inteligentes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962449520" name="Rectángulo 962449520"/>
                        <wps:cNvSpPr/>
                        <wps:spPr>
                          <a:xfrm>
                            <a:off x="2971800" y="2423863"/>
                            <a:ext cx="1514475" cy="6952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990744" w:rsidP="009E5D5B" w:rsidRDefault="00990744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Reconocimiento de voz para programación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7546065" name="Rectángulo 187546065"/>
                        <wps:cNvSpPr/>
                        <wps:spPr>
                          <a:xfrm>
                            <a:off x="1695450" y="949958"/>
                            <a:ext cx="9525" cy="9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GB" w:author="GAUJAN JULIETA BELEN" w:date="2026-02-12T15:38:50" w:id="1452241391">
    <w:p xmlns:w14="http://schemas.microsoft.com/office/word/2010/wordml" xmlns:w="http://schemas.openxmlformats.org/wordprocessingml/2006/main" w:rsidR="799808DF" w:rsidRDefault="5BE6B616" w14:paraId="3895D471" w14:textId="4AD22A62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5c9c9a550d034b79">
        <w:r w:rsidRPr="1DC4F689" w:rsidR="72479E6D">
          <w:rPr>
            <w:rStyle w:val="Hyperlink"/>
          </w:rPr>
          <w:t>bing.com/ck/a?!&amp;&amp;p=6eb4ba140f8d0c0f14421d15f4fa9c93676023ed9c02fb8401db193a3bee83a7JmltdHM9MTc3MDg1NDQwMA&amp;ptn=3&amp;ver=2&amp;hsh=4&amp;fclid=2ddd3de7-868b-6d36-2652-28e087566c41&amp;psq=Lectores+de+pantalla+inteligentes&amp;u=a1aHR0cHM6Ly9oZWxsb3VuaXdlYi5jb20vZXMvY29sdW1ucy9zY3JlZW5yZWFkZXIv&amp;ntb=1</w:t>
        </w:r>
      </w:hyperlink>
    </w:p>
  </w:comment>
  <w:comment xmlns:w="http://schemas.openxmlformats.org/wordprocessingml/2006/main" w:initials="GB" w:author="GAUJAN JULIETA BELEN" w:date="2026-02-12T15:38:57" w:id="1508400958">
    <w:p xmlns:w14="http://schemas.microsoft.com/office/word/2010/wordml" xmlns:w="http://schemas.openxmlformats.org/wordprocessingml/2006/main" w:rsidR="4C993DCB" w:rsidRDefault="4DAB7FEB" w14:paraId="7F435365" w14:textId="3E3C767F">
      <w:pPr>
        <w:pStyle w:val="CommentText"/>
      </w:pPr>
      <w:r>
        <w:rPr>
          <w:rStyle w:val="CommentReference"/>
        </w:rPr>
        <w:annotationRef/>
      </w:r>
      <w:r w:rsidRPr="5A7D0697" w:rsidR="1E966A88">
        <w:t>https://www.bing.com/search?q=Reconocimiento%20de%20voz%20avanzado%3A%20que%20es&amp;qs=n&amp;form=QBRE&amp;sp=-1&amp;lq=0&amp;pq=reconocimiento%20de%20voz%20avanzado%3A%20que&amp;sc=9-35&amp;sk=&amp;cvid=B555683DD6C24049B454727C1123595A</w:t>
      </w:r>
    </w:p>
  </w:comment>
  <w:comment xmlns:w="http://schemas.openxmlformats.org/wordprocessingml/2006/main" w:initials="GB" w:author="GAUJAN JULIETA BELEN" w:date="2026-02-12T15:39:23" w:id="1810315983">
    <w:p xmlns:w14="http://schemas.microsoft.com/office/word/2010/wordml" xmlns:w="http://schemas.openxmlformats.org/wordprocessingml/2006/main" w:rsidR="2B5EF558" w:rsidRDefault="21172815" w14:paraId="1B5EBF75" w14:textId="5A8687A0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e73fb74c63154f57">
        <w:r w:rsidRPr="4B42C735" w:rsidR="01CCF98A">
          <w:rPr>
            <w:rStyle w:val="Hyperlink"/>
          </w:rPr>
          <w:t>¿Qué es la traducción automática? - Explicación de la traducción automática - AWS</w:t>
        </w:r>
      </w:hyperlink>
    </w:p>
  </w:comment>
  <w:comment xmlns:w="http://schemas.openxmlformats.org/wordprocessingml/2006/main" w:initials="GB" w:author="GAUJAN JULIETA BELEN" w:date="2026-02-12T15:39:58" w:id="1230473404">
    <w:p xmlns:w14="http://schemas.microsoft.com/office/word/2010/wordml" xmlns:w="http://schemas.openxmlformats.org/wordprocessingml/2006/main" w:rsidR="42578F5C" w:rsidRDefault="223D31BD" w14:paraId="76C1C968" w14:textId="76F4C2AD">
      <w:pPr>
        <w:pStyle w:val="CommentText"/>
      </w:pPr>
      <w:r>
        <w:rPr>
          <w:rStyle w:val="CommentReference"/>
        </w:rPr>
        <w:annotationRef/>
      </w:r>
      <w:r w:rsidRPr="4A416B29" w:rsidR="0E529676">
        <w:t>https://www.bing.com/search?q=Inteligencia+Artificial+no+reemplazaba+al+profesor%2C+sino+que+lo+acompañaba&amp;cvid=3bf8f158436e4e8fa195f8681d191ff8&amp;gs_lcrp=EgRlZGdlKgYIABBFGDkyBggAEEUYOTIHCAEQ6wcYQNIBBzU4M2owajSoAgCwAgA&amp;FORM=ANAB01&amp;PC=U531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895D471"/>
  <w15:commentEx w15:done="0" w15:paraId="7F435365"/>
  <w15:commentEx w15:done="0" w15:paraId="1B5EBF75"/>
  <w15:commentEx w15:done="0" w15:paraId="76C1C96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61E5711" w16cex:dateUtc="2026-02-12T18:38:50.653Z"/>
  <w16cex:commentExtensible w16cex:durableId="23F1C430" w16cex:dateUtc="2026-02-12T18:38:57.781Z"/>
  <w16cex:commentExtensible w16cex:durableId="0EBD4603" w16cex:dateUtc="2026-02-12T18:39:23.603Z"/>
  <w16cex:commentExtensible w16cex:durableId="2EF91531" w16cex:dateUtc="2026-02-12T18:39:58.92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895D471" w16cid:durableId="561E5711"/>
  <w16cid:commentId w16cid:paraId="7F435365" w16cid:durableId="23F1C430"/>
  <w16cid:commentId w16cid:paraId="1B5EBF75" w16cid:durableId="0EBD4603"/>
  <w16cid:commentId w16cid:paraId="76C1C968" w16cid:durableId="2EF9153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78ee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AUJAN JULIETA BELEN">
    <w15:presenceInfo w15:providerId="AD" w15:userId="S::jgaujan@alumno.unlam.edu.ar::81ed95ed-7d8b-4e21-88f8-a565db98605f"/>
  </w15:person>
  <w15:person w15:author="GAUJAN JULIETA BELEN">
    <w15:presenceInfo w15:providerId="AD" w15:userId="S::jgaujan@alumno.unlam.edu.ar::81ed95ed-7d8b-4e21-88f8-a565db98605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D1AC0A"/>
    <w:rsid w:val="030110EA"/>
    <w:rsid w:val="04FC53C3"/>
    <w:rsid w:val="0F49BE95"/>
    <w:rsid w:val="18D1AC0A"/>
    <w:rsid w:val="1BDCFA18"/>
    <w:rsid w:val="1C93C3D3"/>
    <w:rsid w:val="1EC724FB"/>
    <w:rsid w:val="1F989014"/>
    <w:rsid w:val="1F9E7386"/>
    <w:rsid w:val="224C49A9"/>
    <w:rsid w:val="23DCAA34"/>
    <w:rsid w:val="283681AD"/>
    <w:rsid w:val="28C9AF94"/>
    <w:rsid w:val="3097D3AC"/>
    <w:rsid w:val="40638096"/>
    <w:rsid w:val="462089BB"/>
    <w:rsid w:val="4C88EDC9"/>
    <w:rsid w:val="4E0EFF64"/>
    <w:rsid w:val="5C6768B5"/>
    <w:rsid w:val="73F6214E"/>
    <w:rsid w:val="7663366A"/>
    <w:rsid w:val="7C36F691"/>
    <w:rsid w:val="7D6DA1BB"/>
    <w:rsid w:val="7E155026"/>
    <w:rsid w:val="7E80A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AC0A"/>
  <w15:chartTrackingRefBased/>
  <w15:docId w15:val="{6FF077D4-DB95-40CB-BB3B-D0C0A5C3EC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30110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30110E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30110E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www.bing.com/search?pglt=299&amp;q=Lectores+de+pantalla+inteligentes&amp;cvid=e8a8142aea704850b021af808f22b066&amp;gs_lcrp=EgRlZGdlKgYIABBFGDkyBggAEEUYOTIGCAEQABhAMgYIAhAAGEAyBggDEAAYQDIGCAQQABhAMgYIBRAAGEAyBggGEAAYQDIGCAcQABhAMgYICBAAGEDSAQc2NjRqMGoxqAIAsAIA&amp;FORM=ANNTA1&amp;PC=U531" TargetMode="External" Id="R5c9c9a550d034b79" /><Relationship Type="http://schemas.openxmlformats.org/officeDocument/2006/relationships/hyperlink" Target="https://aws.amazon.com/es/what-is/machine-translation/" TargetMode="External" Id="Re73fb74c63154f57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03e2dee2113b4d25" /><Relationship Type="http://schemas.microsoft.com/office/2016/09/relationships/commentsIds" Target="commentsIds.xml" Id="R69e7d949cad845c5" /><Relationship Type="http://schemas.microsoft.com/office/2011/relationships/commentsExtended" Target="commentsExtended.xml" Id="R48c751a94a764028" /><Relationship Type="http://schemas.microsoft.com/office/2018/08/relationships/commentsExtensible" Target="commentsExtensible.xml" Id="R26446c139d2341c8" /><Relationship Type="http://schemas.microsoft.com/office/2011/relationships/people" Target="people.xml" Id="R2160a606f123437d" /><Relationship Type="http://schemas.openxmlformats.org/officeDocument/2006/relationships/image" Target="/media/image.png" Id="rId1547222992" /><Relationship Type="http://schemas.openxmlformats.org/officeDocument/2006/relationships/numbering" Target="numbering.xml" Id="R87d1b459dac648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2026-02-12T18:26:30.0255389Z</dcterms:created>
  <dcterms:modified xsi:type="dcterms:W3CDTF">2026-02-12T18:45:22.6501541Z</dcterms:modified>
  <dc:creator>GAUJAN JULIETA BELEN</dc:creator>
  <lastModifiedBy>GAUJAN JULIETA BELEN</lastModifiedBy>
</coreProperties>
</file>