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EDFB9" w14:textId="77777777" w:rsidR="00530DF9" w:rsidRPr="00530DF9" w:rsidRDefault="00530DF9" w:rsidP="00704918">
      <w:pPr>
        <w:spacing w:before="0" w:after="160" w:line="259" w:lineRule="auto"/>
        <w:jc w:val="both"/>
        <w:rPr>
          <w:b/>
          <w:bCs/>
        </w:rPr>
      </w:pPr>
      <w:r w:rsidRPr="00530DF9">
        <w:rPr>
          <w:rFonts w:ascii="Segoe UI Emoji" w:hAnsi="Segoe UI Emoji" w:cs="Segoe UI Emoji"/>
          <w:b/>
          <w:bCs/>
        </w:rPr>
        <w:t>🌐</w:t>
      </w:r>
      <w:r w:rsidRPr="00530DF9">
        <w:rPr>
          <w:b/>
          <w:bCs/>
        </w:rPr>
        <w:t xml:space="preserve"> Historia: “El aula que pensaba en todos”</w:t>
      </w:r>
    </w:p>
    <w:p w14:paraId="4BB9978B" w14:textId="77777777" w:rsidR="00530DF9" w:rsidRPr="00530DF9" w:rsidRDefault="00530DF9" w:rsidP="00704918">
      <w:pPr>
        <w:spacing w:before="0" w:after="160" w:line="259" w:lineRule="auto"/>
        <w:jc w:val="both"/>
      </w:pPr>
      <w:r w:rsidRPr="00530DF9">
        <w:t>En la Facultad de Ingeniería de una universidad pública, el laboratorio de Informática no era un espacio cualquiera: allí convivían estudiantes con distintas realidades, talentos y desafíos. Algunos tenían dificultades visuales, otros motrices, y varios eran los primeros en su familia en llegar a la universidad.</w:t>
      </w:r>
    </w:p>
    <w:p w14:paraId="29F79972" w14:textId="77777777" w:rsidR="00530DF9" w:rsidRPr="00530DF9" w:rsidRDefault="00530DF9" w:rsidP="00704918">
      <w:pPr>
        <w:spacing w:before="0" w:after="160" w:line="259" w:lineRule="auto"/>
        <w:jc w:val="both"/>
      </w:pPr>
      <w:r w:rsidRPr="00530DF9">
        <w:t xml:space="preserve">El profesor Ortega, apasionado por la innovación, decidió transformar ese laboratorio en un </w:t>
      </w:r>
      <w:r w:rsidRPr="00530DF9">
        <w:rPr>
          <w:b/>
          <w:bCs/>
        </w:rPr>
        <w:t>ecosistema inclusivo impulsado por Inteligencia Artificial</w:t>
      </w:r>
      <w:r w:rsidRPr="00530DF9">
        <w:t>. No se trataba solo de enseñar programación, sino de demostrar que la tecnología podía ser un puente hacia la equidad.</w:t>
      </w:r>
    </w:p>
    <w:p w14:paraId="1AC67E1D" w14:textId="77777777" w:rsidR="00530DF9" w:rsidRPr="00530DF9" w:rsidRDefault="00530DF9" w:rsidP="00704918">
      <w:pPr>
        <w:spacing w:before="0" w:after="160" w:line="259" w:lineRule="auto"/>
        <w:jc w:val="both"/>
        <w:rPr>
          <w:b/>
          <w:bCs/>
        </w:rPr>
      </w:pPr>
      <w:r w:rsidRPr="00530DF9">
        <w:rPr>
          <w:b/>
          <w:bCs/>
        </w:rPr>
        <w:t>Recursos que daban vida al aula</w:t>
      </w:r>
    </w:p>
    <w:p w14:paraId="4BE0CDE4" w14:textId="77777777" w:rsidR="00530DF9" w:rsidRPr="00530DF9" w:rsidRDefault="00530DF9" w:rsidP="00704918">
      <w:pPr>
        <w:numPr>
          <w:ilvl w:val="0"/>
          <w:numId w:val="1"/>
        </w:numPr>
        <w:spacing w:before="0" w:after="160" w:line="259" w:lineRule="auto"/>
        <w:jc w:val="both"/>
      </w:pPr>
      <w:r w:rsidRPr="00530DF9">
        <w:rPr>
          <w:b/>
          <w:bCs/>
        </w:rPr>
        <w:t>Lectores de pantalla inteligentes</w:t>
      </w:r>
      <w:r w:rsidRPr="00530DF9">
        <w:t>: integrados con IA, adaptaban automáticamente los textos de código y documentos para estudiantes con baja visión.</w:t>
      </w:r>
    </w:p>
    <w:p w14:paraId="0A4775E1" w14:textId="77777777" w:rsidR="00530DF9" w:rsidRPr="00530DF9" w:rsidRDefault="00530DF9" w:rsidP="00704918">
      <w:pPr>
        <w:numPr>
          <w:ilvl w:val="0"/>
          <w:numId w:val="1"/>
        </w:numPr>
        <w:spacing w:before="0" w:after="160" w:line="259" w:lineRule="auto"/>
        <w:jc w:val="both"/>
      </w:pPr>
      <w:r w:rsidRPr="00530DF9">
        <w:rPr>
          <w:b/>
          <w:bCs/>
        </w:rPr>
        <w:t>Reconocimiento de voz avanzado</w:t>
      </w:r>
      <w:r w:rsidRPr="00530DF9">
        <w:t>: permitía a quienes tenían dificultades motrices programar y ejecutar comandos hablando en lenguaje natural.</w:t>
      </w:r>
    </w:p>
    <w:p w14:paraId="7281E83D" w14:textId="77777777" w:rsidR="00530DF9" w:rsidRPr="00530DF9" w:rsidRDefault="00530DF9" w:rsidP="00704918">
      <w:pPr>
        <w:numPr>
          <w:ilvl w:val="0"/>
          <w:numId w:val="1"/>
        </w:numPr>
        <w:spacing w:before="0" w:after="160" w:line="259" w:lineRule="auto"/>
        <w:jc w:val="both"/>
      </w:pPr>
      <w:r w:rsidRPr="00530DF9">
        <w:rPr>
          <w:b/>
          <w:bCs/>
        </w:rPr>
        <w:t>Traductores automáticos en tiempo real</w:t>
      </w:r>
      <w:r w:rsidRPr="00530DF9">
        <w:t>: facilitaban la comunicación entre estudiantes internacionales, convirtiendo el laboratorio en un espacio multicultural.</w:t>
      </w:r>
    </w:p>
    <w:p w14:paraId="7CB77281" w14:textId="77777777" w:rsidR="00530DF9" w:rsidRPr="00530DF9" w:rsidRDefault="00530DF9" w:rsidP="00704918">
      <w:pPr>
        <w:numPr>
          <w:ilvl w:val="0"/>
          <w:numId w:val="1"/>
        </w:numPr>
        <w:spacing w:before="0" w:after="160" w:line="259" w:lineRule="auto"/>
        <w:jc w:val="both"/>
      </w:pPr>
      <w:r w:rsidRPr="00530DF9">
        <w:rPr>
          <w:b/>
          <w:bCs/>
        </w:rPr>
        <w:t>Plataformas adaptativas de aprendizaje</w:t>
      </w:r>
      <w:r w:rsidRPr="00530DF9">
        <w:t>: la IA analizaba el progreso de cada estudiante y sugería ejercicios personalizados, ajustando la dificultad según sus necesidades.</w:t>
      </w:r>
    </w:p>
    <w:p w14:paraId="24B0B2EE" w14:textId="77777777" w:rsidR="00530DF9" w:rsidRPr="00530DF9" w:rsidRDefault="00530DF9" w:rsidP="00704918">
      <w:pPr>
        <w:numPr>
          <w:ilvl w:val="0"/>
          <w:numId w:val="1"/>
        </w:numPr>
        <w:spacing w:before="0" w:after="160" w:line="259" w:lineRule="auto"/>
        <w:jc w:val="both"/>
      </w:pPr>
      <w:r w:rsidRPr="00530DF9">
        <w:rPr>
          <w:b/>
          <w:bCs/>
        </w:rPr>
        <w:t>Simuladores de realidad aumentada</w:t>
      </w:r>
      <w:r w:rsidRPr="00530DF9">
        <w:t>: ofrecían experiencias prácticas para quienes no podían manipular físicamente ciertos dispositivos, como placas electrónicas o robots.</w:t>
      </w:r>
    </w:p>
    <w:p w14:paraId="29CD15E0" w14:textId="77777777" w:rsidR="00530DF9" w:rsidRPr="00530DF9" w:rsidRDefault="00530DF9" w:rsidP="00704918">
      <w:pPr>
        <w:spacing w:before="0" w:after="160" w:line="259" w:lineRule="auto"/>
        <w:jc w:val="both"/>
        <w:rPr>
          <w:b/>
          <w:bCs/>
        </w:rPr>
      </w:pPr>
      <w:r w:rsidRPr="00530DF9">
        <w:rPr>
          <w:b/>
          <w:bCs/>
        </w:rPr>
        <w:t>La chispa de la inclusión</w:t>
      </w:r>
    </w:p>
    <w:p w14:paraId="3BCCFBCE" w14:textId="77777777" w:rsidR="00530DF9" w:rsidRPr="00530DF9" w:rsidRDefault="00530DF9" w:rsidP="00704918">
      <w:pPr>
        <w:spacing w:before="0" w:after="160" w:line="259" w:lineRule="auto"/>
        <w:jc w:val="both"/>
      </w:pPr>
      <w:r w:rsidRPr="00530DF9">
        <w:t>Un día, Clara —una estudiante con discapacidad auditiva— presentó su proyecto final: un asistente virtual que no solo respondía preguntas, sino que también generaba subtítulos automáticos en las clases presenciales. El laboratorio entero aplaudió, no solo por la innovación, sino porque Clara había demostrado que la inclusión no era un favor, sino una oportunidad para crear algo mejor para todos.</w:t>
      </w:r>
    </w:p>
    <w:p w14:paraId="41E4E7FA" w14:textId="77777777" w:rsidR="00530DF9" w:rsidRPr="00530DF9" w:rsidRDefault="00530DF9" w:rsidP="00704918">
      <w:pPr>
        <w:spacing w:before="0" w:after="160" w:line="259" w:lineRule="auto"/>
        <w:jc w:val="both"/>
      </w:pPr>
      <w:r w:rsidRPr="00530DF9">
        <w:t xml:space="preserve">El aula se convirtió en un símbolo: allí la Inteligencia Artificial no reemplazaba a nadie, sino que </w:t>
      </w:r>
      <w:r w:rsidRPr="00530DF9">
        <w:rPr>
          <w:b/>
          <w:bCs/>
        </w:rPr>
        <w:t>amplificaba las voces y talentos de cada estudiante</w:t>
      </w:r>
      <w:r w:rsidRPr="00530DF9">
        <w:t>. La universidad comenzó a replicar el modelo en otras facultades, y pronto se hablaba de “el aula que pensaba en todos” como un ejemplo de cómo la educación superior podía ser verdaderamente inclusiva.</w:t>
      </w:r>
    </w:p>
    <w:p w14:paraId="00D1D0DD" w14:textId="718EAECF" w:rsidR="00412491" w:rsidRDefault="00704918">
      <w:r>
        <w:rPr>
          <w:noProof/>
        </w:rPr>
        <w:lastRenderedPageBreak/>
        <w:drawing>
          <wp:inline distT="0" distB="0" distL="0" distR="0" wp14:anchorId="0F7B4D93" wp14:editId="13A6B6AB">
            <wp:extent cx="5760000" cy="3240000"/>
            <wp:effectExtent l="0" t="0" r="0" b="0"/>
            <wp:docPr id="1" name="Imagen 1" descr="Dificultades de aprendizaje en infantil: ¿Qué tipos se 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ificultades de aprendizaje en infantil: ¿Qué tipos se da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a:ln>
                      <a:noFill/>
                    </a:ln>
                  </pic:spPr>
                </pic:pic>
              </a:graphicData>
            </a:graphic>
          </wp:inline>
        </w:drawing>
      </w:r>
    </w:p>
    <w:p w14:paraId="09D5290C" w14:textId="51946FEC" w:rsidR="00704918" w:rsidRPr="00704918" w:rsidRDefault="00704918" w:rsidP="00704918"/>
    <w:p w14:paraId="4006EFD4" w14:textId="77777777" w:rsidR="00704918" w:rsidRPr="00704918" w:rsidRDefault="00704918" w:rsidP="00704918">
      <w:pPr>
        <w:spacing w:before="0" w:after="160" w:line="259" w:lineRule="auto"/>
        <w:rPr>
          <w:b/>
          <w:bCs/>
        </w:rPr>
      </w:pPr>
      <w:r w:rsidRPr="00704918">
        <w:rPr>
          <w:rFonts w:ascii="Segoe UI Emoji" w:hAnsi="Segoe UI Emoji" w:cs="Segoe UI Emoji"/>
          <w:b/>
          <w:bCs/>
        </w:rPr>
        <w:t>🗺</w:t>
      </w:r>
      <w:r w:rsidRPr="00704918">
        <w:rPr>
          <w:b/>
          <w:bCs/>
        </w:rPr>
        <w:t>️ Mapa Conceptual: Inteligencia Artificial en Educación Inclusiva</w:t>
      </w:r>
    </w:p>
    <w:p w14:paraId="652B7C91" w14:textId="77777777" w:rsidR="00704918" w:rsidRPr="00704918" w:rsidRDefault="00704918" w:rsidP="00704918">
      <w:pPr>
        <w:spacing w:before="0" w:after="160" w:line="259" w:lineRule="auto"/>
        <w:rPr>
          <w:b/>
          <w:bCs/>
        </w:rPr>
      </w:pPr>
      <w:r w:rsidRPr="00704918">
        <w:rPr>
          <w:b/>
          <w:bCs/>
        </w:rPr>
        <w:t>Nodo central</w:t>
      </w:r>
    </w:p>
    <w:p w14:paraId="5056BDBC" w14:textId="77777777" w:rsidR="00704918" w:rsidRPr="00704918" w:rsidRDefault="00704918" w:rsidP="00704918">
      <w:pPr>
        <w:spacing w:before="0" w:after="160" w:line="259" w:lineRule="auto"/>
      </w:pPr>
      <w:r w:rsidRPr="00704918">
        <w:rPr>
          <w:b/>
          <w:bCs/>
        </w:rPr>
        <w:t>Inteligencia Artificial en Educación Inclusiva (Educación Superior)</w:t>
      </w:r>
    </w:p>
    <w:p w14:paraId="2AB9C731" w14:textId="77777777" w:rsidR="00704918" w:rsidRPr="00704918" w:rsidRDefault="00704918" w:rsidP="00704918">
      <w:pPr>
        <w:spacing w:after="160" w:line="259" w:lineRule="auto"/>
      </w:pPr>
      <w:r w:rsidRPr="00704918">
        <w:pict w14:anchorId="7C0B7764">
          <v:rect id="_x0000_i1130" style="width:0;height:1.5pt" o:hralign="center" o:hrstd="t" o:hr="t" fillcolor="#a0a0a0" stroked="f"/>
        </w:pict>
      </w:r>
    </w:p>
    <w:p w14:paraId="341B59E0" w14:textId="77777777" w:rsidR="00704918" w:rsidRPr="00704918" w:rsidRDefault="00704918" w:rsidP="00704918">
      <w:pPr>
        <w:spacing w:before="0" w:after="160" w:line="259" w:lineRule="auto"/>
        <w:rPr>
          <w:b/>
          <w:bCs/>
        </w:rPr>
      </w:pPr>
      <w:r w:rsidRPr="00704918">
        <w:rPr>
          <w:b/>
          <w:bCs/>
        </w:rPr>
        <w:t>Ramas principales</w:t>
      </w:r>
    </w:p>
    <w:p w14:paraId="1853AD43" w14:textId="77777777" w:rsidR="00704918" w:rsidRPr="00704918" w:rsidRDefault="00704918" w:rsidP="00704918">
      <w:pPr>
        <w:numPr>
          <w:ilvl w:val="0"/>
          <w:numId w:val="3"/>
        </w:numPr>
        <w:spacing w:before="0" w:after="160" w:line="259" w:lineRule="auto"/>
      </w:pPr>
      <w:r w:rsidRPr="00704918">
        <w:rPr>
          <w:b/>
          <w:bCs/>
        </w:rPr>
        <w:t>Accesibilidad</w:t>
      </w:r>
    </w:p>
    <w:p w14:paraId="5D2A905F" w14:textId="77777777" w:rsidR="00704918" w:rsidRPr="00704918" w:rsidRDefault="00704918" w:rsidP="00704918">
      <w:pPr>
        <w:numPr>
          <w:ilvl w:val="1"/>
          <w:numId w:val="3"/>
        </w:numPr>
        <w:spacing w:before="0" w:after="160" w:line="259" w:lineRule="auto"/>
      </w:pPr>
      <w:r w:rsidRPr="00704918">
        <w:t>Lectores de pantalla inteligentes</w:t>
      </w:r>
    </w:p>
    <w:p w14:paraId="44F16CB8" w14:textId="77777777" w:rsidR="00704918" w:rsidRPr="00704918" w:rsidRDefault="00704918" w:rsidP="00704918">
      <w:pPr>
        <w:numPr>
          <w:ilvl w:val="1"/>
          <w:numId w:val="3"/>
        </w:numPr>
        <w:spacing w:before="0" w:after="160" w:line="259" w:lineRule="auto"/>
      </w:pPr>
      <w:r w:rsidRPr="00704918">
        <w:t>Reconocimiento de voz para programación</w:t>
      </w:r>
    </w:p>
    <w:p w14:paraId="7CE4B15F" w14:textId="77777777" w:rsidR="00704918" w:rsidRPr="00704918" w:rsidRDefault="00704918" w:rsidP="00704918">
      <w:pPr>
        <w:numPr>
          <w:ilvl w:val="1"/>
          <w:numId w:val="3"/>
        </w:numPr>
        <w:spacing w:before="0" w:after="160" w:line="259" w:lineRule="auto"/>
      </w:pPr>
      <w:r w:rsidRPr="00704918">
        <w:t>Subtítulos automáticos en tiempo real</w:t>
      </w:r>
    </w:p>
    <w:p w14:paraId="6C75843E" w14:textId="77777777" w:rsidR="00704918" w:rsidRPr="00704918" w:rsidRDefault="00704918" w:rsidP="00704918">
      <w:pPr>
        <w:numPr>
          <w:ilvl w:val="1"/>
          <w:numId w:val="3"/>
        </w:numPr>
        <w:spacing w:before="0" w:after="160" w:line="259" w:lineRule="auto"/>
      </w:pPr>
      <w:r w:rsidRPr="00704918">
        <w:t>Interfaces adaptadas (teclados virtuales, comandos por gestos)</w:t>
      </w:r>
    </w:p>
    <w:p w14:paraId="735F2CBD" w14:textId="77777777" w:rsidR="00704918" w:rsidRPr="00704918" w:rsidRDefault="00704918" w:rsidP="00704918">
      <w:pPr>
        <w:numPr>
          <w:ilvl w:val="0"/>
          <w:numId w:val="3"/>
        </w:numPr>
        <w:spacing w:before="0" w:after="160" w:line="259" w:lineRule="auto"/>
      </w:pPr>
      <w:r w:rsidRPr="00704918">
        <w:rPr>
          <w:b/>
          <w:bCs/>
        </w:rPr>
        <w:t>Personalización del aprendizaje</w:t>
      </w:r>
    </w:p>
    <w:p w14:paraId="2544565B" w14:textId="77777777" w:rsidR="00704918" w:rsidRPr="00704918" w:rsidRDefault="00704918" w:rsidP="00704918">
      <w:pPr>
        <w:numPr>
          <w:ilvl w:val="1"/>
          <w:numId w:val="3"/>
        </w:numPr>
        <w:spacing w:before="0" w:after="160" w:line="259" w:lineRule="auto"/>
      </w:pPr>
      <w:r w:rsidRPr="00704918">
        <w:t>Plataformas adaptativas que ajustan la dificultad</w:t>
      </w:r>
    </w:p>
    <w:p w14:paraId="49B1B919" w14:textId="77777777" w:rsidR="00704918" w:rsidRPr="00704918" w:rsidRDefault="00704918" w:rsidP="00704918">
      <w:pPr>
        <w:numPr>
          <w:ilvl w:val="1"/>
          <w:numId w:val="3"/>
        </w:numPr>
        <w:spacing w:before="0" w:after="160" w:line="259" w:lineRule="auto"/>
      </w:pPr>
      <w:r w:rsidRPr="00704918">
        <w:t>Análisis de progreso individual con IA</w:t>
      </w:r>
    </w:p>
    <w:p w14:paraId="4216DE55" w14:textId="77777777" w:rsidR="00704918" w:rsidRPr="00704918" w:rsidRDefault="00704918" w:rsidP="00704918">
      <w:pPr>
        <w:numPr>
          <w:ilvl w:val="1"/>
          <w:numId w:val="3"/>
        </w:numPr>
        <w:spacing w:before="0" w:after="160" w:line="259" w:lineRule="auto"/>
      </w:pPr>
      <w:r w:rsidRPr="00704918">
        <w:t>Recomendaciones de recursos según estilo de aprendizaje</w:t>
      </w:r>
    </w:p>
    <w:p w14:paraId="025C2C17" w14:textId="77777777" w:rsidR="00704918" w:rsidRPr="00704918" w:rsidRDefault="00704918" w:rsidP="00704918">
      <w:pPr>
        <w:numPr>
          <w:ilvl w:val="1"/>
          <w:numId w:val="3"/>
        </w:numPr>
        <w:spacing w:before="0" w:after="160" w:line="259" w:lineRule="auto"/>
      </w:pPr>
      <w:r w:rsidRPr="00704918">
        <w:t>Tutor virtual inclusivo</w:t>
      </w:r>
    </w:p>
    <w:p w14:paraId="25140D3A" w14:textId="77777777" w:rsidR="00704918" w:rsidRPr="00704918" w:rsidRDefault="00704918" w:rsidP="00704918">
      <w:pPr>
        <w:numPr>
          <w:ilvl w:val="0"/>
          <w:numId w:val="3"/>
        </w:numPr>
        <w:spacing w:before="0" w:after="160" w:line="259" w:lineRule="auto"/>
      </w:pPr>
      <w:r w:rsidRPr="00704918">
        <w:rPr>
          <w:b/>
          <w:bCs/>
        </w:rPr>
        <w:t>Colaboración y comunicación</w:t>
      </w:r>
    </w:p>
    <w:p w14:paraId="0D4C3D9F" w14:textId="77777777" w:rsidR="00704918" w:rsidRPr="00704918" w:rsidRDefault="00704918" w:rsidP="00704918">
      <w:pPr>
        <w:numPr>
          <w:ilvl w:val="1"/>
          <w:numId w:val="3"/>
        </w:numPr>
        <w:spacing w:before="0" w:after="160" w:line="259" w:lineRule="auto"/>
      </w:pPr>
      <w:r w:rsidRPr="00704918">
        <w:t>Traductores automáticos multilingües</w:t>
      </w:r>
    </w:p>
    <w:p w14:paraId="40E4B52F" w14:textId="77777777" w:rsidR="00704918" w:rsidRPr="00704918" w:rsidRDefault="00704918" w:rsidP="00704918">
      <w:pPr>
        <w:numPr>
          <w:ilvl w:val="1"/>
          <w:numId w:val="3"/>
        </w:numPr>
        <w:spacing w:before="0" w:after="160" w:line="259" w:lineRule="auto"/>
      </w:pPr>
      <w:proofErr w:type="spellStart"/>
      <w:r w:rsidRPr="00704918">
        <w:t>Chatbots</w:t>
      </w:r>
      <w:proofErr w:type="spellEnd"/>
      <w:r w:rsidRPr="00704918">
        <w:t xml:space="preserve"> de apoyo académico</w:t>
      </w:r>
    </w:p>
    <w:p w14:paraId="21079D4C" w14:textId="77777777" w:rsidR="00704918" w:rsidRPr="00704918" w:rsidRDefault="00704918" w:rsidP="00704918">
      <w:pPr>
        <w:numPr>
          <w:ilvl w:val="1"/>
          <w:numId w:val="3"/>
        </w:numPr>
        <w:spacing w:before="0" w:after="160" w:line="259" w:lineRule="auto"/>
      </w:pPr>
      <w:r w:rsidRPr="00704918">
        <w:t>Espacios virtuales accesibles para trabajo en equipo</w:t>
      </w:r>
    </w:p>
    <w:p w14:paraId="3C2A428D" w14:textId="77777777" w:rsidR="00704918" w:rsidRPr="00704918" w:rsidRDefault="00704918" w:rsidP="00704918">
      <w:pPr>
        <w:numPr>
          <w:ilvl w:val="1"/>
          <w:numId w:val="3"/>
        </w:numPr>
        <w:spacing w:before="0" w:after="160" w:line="259" w:lineRule="auto"/>
      </w:pPr>
      <w:r w:rsidRPr="00704918">
        <w:lastRenderedPageBreak/>
        <w:t>Herramientas de realidad aumentada para experiencias compartidas</w:t>
      </w:r>
    </w:p>
    <w:p w14:paraId="3C48022D" w14:textId="77777777" w:rsidR="00704918" w:rsidRPr="00704918" w:rsidRDefault="00704918" w:rsidP="00704918">
      <w:pPr>
        <w:numPr>
          <w:ilvl w:val="0"/>
          <w:numId w:val="3"/>
        </w:numPr>
        <w:spacing w:before="0" w:after="160" w:line="259" w:lineRule="auto"/>
      </w:pPr>
      <w:r w:rsidRPr="00704918">
        <w:rPr>
          <w:b/>
          <w:bCs/>
        </w:rPr>
        <w:t>Recursos técnicos del laboratorio de Informática</w:t>
      </w:r>
    </w:p>
    <w:p w14:paraId="318841DB" w14:textId="77777777" w:rsidR="00704918" w:rsidRPr="00704918" w:rsidRDefault="00704918" w:rsidP="00704918">
      <w:pPr>
        <w:numPr>
          <w:ilvl w:val="1"/>
          <w:numId w:val="3"/>
        </w:numPr>
        <w:spacing w:before="0" w:after="160" w:line="259" w:lineRule="auto"/>
      </w:pPr>
      <w:r w:rsidRPr="00704918">
        <w:t>Simuladores de realidad aumentada y virtual</w:t>
      </w:r>
    </w:p>
    <w:p w14:paraId="5353294D" w14:textId="77777777" w:rsidR="00704918" w:rsidRPr="00704918" w:rsidRDefault="00704918" w:rsidP="00704918">
      <w:pPr>
        <w:numPr>
          <w:ilvl w:val="1"/>
          <w:numId w:val="3"/>
        </w:numPr>
        <w:spacing w:before="0" w:after="160" w:line="259" w:lineRule="auto"/>
      </w:pPr>
      <w:r w:rsidRPr="00704918">
        <w:t>Software de programación con accesibilidad integrada</w:t>
      </w:r>
    </w:p>
    <w:p w14:paraId="38645866" w14:textId="77777777" w:rsidR="00704918" w:rsidRPr="00704918" w:rsidRDefault="00704918" w:rsidP="00704918">
      <w:pPr>
        <w:numPr>
          <w:ilvl w:val="1"/>
          <w:numId w:val="3"/>
        </w:numPr>
        <w:spacing w:before="0" w:after="160" w:line="259" w:lineRule="auto"/>
      </w:pPr>
      <w:r w:rsidRPr="00704918">
        <w:t>Plataformas de gestión de proyectos inclusivas</w:t>
      </w:r>
    </w:p>
    <w:p w14:paraId="7CA00A55" w14:textId="77777777" w:rsidR="00704918" w:rsidRPr="00704918" w:rsidRDefault="00704918" w:rsidP="00704918">
      <w:pPr>
        <w:numPr>
          <w:ilvl w:val="1"/>
          <w:numId w:val="3"/>
        </w:numPr>
        <w:spacing w:before="0" w:after="160" w:line="259" w:lineRule="auto"/>
      </w:pPr>
      <w:r w:rsidRPr="00704918">
        <w:t>Sistemas de evaluación automatizada con retroalimentación personalizada</w:t>
      </w:r>
    </w:p>
    <w:p w14:paraId="22B95172" w14:textId="77777777" w:rsidR="00704918" w:rsidRPr="00704918" w:rsidRDefault="00704918" w:rsidP="00704918">
      <w:pPr>
        <w:numPr>
          <w:ilvl w:val="0"/>
          <w:numId w:val="3"/>
        </w:numPr>
        <w:spacing w:before="0" w:after="160" w:line="259" w:lineRule="auto"/>
      </w:pPr>
      <w:r w:rsidRPr="00704918">
        <w:rPr>
          <w:b/>
          <w:bCs/>
        </w:rPr>
        <w:t>Impacto social y académico</w:t>
      </w:r>
    </w:p>
    <w:p w14:paraId="3A7651EA" w14:textId="77777777" w:rsidR="00704918" w:rsidRPr="00704918" w:rsidRDefault="00704918" w:rsidP="00704918">
      <w:pPr>
        <w:numPr>
          <w:ilvl w:val="1"/>
          <w:numId w:val="3"/>
        </w:numPr>
        <w:spacing w:before="0" w:after="160" w:line="259" w:lineRule="auto"/>
      </w:pPr>
      <w:r w:rsidRPr="00704918">
        <w:t>Reducción de barreras educativas</w:t>
      </w:r>
    </w:p>
    <w:p w14:paraId="68314D21" w14:textId="77777777" w:rsidR="00704918" w:rsidRPr="00704918" w:rsidRDefault="00704918" w:rsidP="00704918">
      <w:pPr>
        <w:numPr>
          <w:ilvl w:val="1"/>
          <w:numId w:val="3"/>
        </w:numPr>
        <w:spacing w:before="0" w:after="160" w:line="259" w:lineRule="auto"/>
      </w:pPr>
      <w:r w:rsidRPr="00704918">
        <w:t>Inclusión de estudiantes con diversidad funcional</w:t>
      </w:r>
    </w:p>
    <w:p w14:paraId="4668E3FF" w14:textId="77777777" w:rsidR="00704918" w:rsidRPr="00704918" w:rsidRDefault="00704918" w:rsidP="00704918">
      <w:pPr>
        <w:numPr>
          <w:ilvl w:val="1"/>
          <w:numId w:val="3"/>
        </w:numPr>
        <w:spacing w:before="0" w:after="160" w:line="259" w:lineRule="auto"/>
      </w:pPr>
      <w:r w:rsidRPr="00704918">
        <w:t>Promoción de la equidad en el acceso al conocimiento</w:t>
      </w:r>
    </w:p>
    <w:p w14:paraId="40FF94E3" w14:textId="77777777" w:rsidR="00704918" w:rsidRPr="00704918" w:rsidRDefault="00704918" w:rsidP="00704918">
      <w:pPr>
        <w:numPr>
          <w:ilvl w:val="1"/>
          <w:numId w:val="3"/>
        </w:numPr>
        <w:spacing w:before="0" w:after="160" w:line="259" w:lineRule="auto"/>
      </w:pPr>
      <w:r w:rsidRPr="00704918">
        <w:t>Generación de innovación desde la diversidad</w:t>
      </w:r>
    </w:p>
    <w:p w14:paraId="69C8ACA2" w14:textId="22DAAA9D" w:rsidR="00704918" w:rsidRPr="00704918" w:rsidRDefault="00704918" w:rsidP="00704918">
      <w:r>
        <w:rPr>
          <w:noProof/>
        </w:rPr>
        <w:drawing>
          <wp:inline distT="0" distB="0" distL="0" distR="0" wp14:anchorId="39D01BD5" wp14:editId="3186EBD8">
            <wp:extent cx="5676900" cy="4654550"/>
            <wp:effectExtent l="0" t="0" r="0" b="1270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sectPr w:rsidR="00704918" w:rsidRPr="007049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5C825" w14:textId="77777777" w:rsidR="000C62B3" w:rsidRDefault="000C62B3" w:rsidP="005C59DD">
      <w:pPr>
        <w:spacing w:before="0" w:after="0" w:line="240" w:lineRule="auto"/>
      </w:pPr>
      <w:r>
        <w:separator/>
      </w:r>
    </w:p>
  </w:endnote>
  <w:endnote w:type="continuationSeparator" w:id="0">
    <w:p w14:paraId="37D1DA76" w14:textId="77777777" w:rsidR="000C62B3" w:rsidRDefault="000C62B3" w:rsidP="005C59D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A5A103" w14:textId="77777777" w:rsidR="000C62B3" w:rsidRDefault="000C62B3" w:rsidP="005C59DD">
      <w:pPr>
        <w:spacing w:before="0" w:after="0" w:line="240" w:lineRule="auto"/>
      </w:pPr>
      <w:r>
        <w:separator/>
      </w:r>
    </w:p>
  </w:footnote>
  <w:footnote w:type="continuationSeparator" w:id="0">
    <w:p w14:paraId="5B2778CC" w14:textId="77777777" w:rsidR="000C62B3" w:rsidRDefault="000C62B3" w:rsidP="005C59D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F06D1"/>
    <w:multiLevelType w:val="multilevel"/>
    <w:tmpl w:val="70804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3D2674"/>
    <w:multiLevelType w:val="multilevel"/>
    <w:tmpl w:val="C22E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693F51"/>
    <w:multiLevelType w:val="multilevel"/>
    <w:tmpl w:val="B238B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F9"/>
    <w:rsid w:val="000C62B3"/>
    <w:rsid w:val="00412491"/>
    <w:rsid w:val="00530DF9"/>
    <w:rsid w:val="005C59DD"/>
    <w:rsid w:val="0070491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6EC4D"/>
  <w15:chartTrackingRefBased/>
  <w15:docId w15:val="{EAED0AE1-E8B3-4B33-B3FC-2CF6B326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A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9DD"/>
  </w:style>
  <w:style w:type="paragraph" w:styleId="Ttulo1">
    <w:name w:val="heading 1"/>
    <w:basedOn w:val="Normal"/>
    <w:next w:val="Normal"/>
    <w:link w:val="Ttulo1Car"/>
    <w:uiPriority w:val="9"/>
    <w:qFormat/>
    <w:rsid w:val="005C59DD"/>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semiHidden/>
    <w:unhideWhenUsed/>
    <w:qFormat/>
    <w:rsid w:val="005C59DD"/>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tulo3">
    <w:name w:val="heading 3"/>
    <w:basedOn w:val="Normal"/>
    <w:next w:val="Normal"/>
    <w:link w:val="Ttulo3Car"/>
    <w:uiPriority w:val="9"/>
    <w:semiHidden/>
    <w:unhideWhenUsed/>
    <w:qFormat/>
    <w:rsid w:val="005C59DD"/>
    <w:pPr>
      <w:pBdr>
        <w:top w:val="single" w:sz="6" w:space="2" w:color="4472C4" w:themeColor="accent1"/>
      </w:pBdr>
      <w:spacing w:before="300" w:after="0"/>
      <w:outlineLvl w:val="2"/>
    </w:pPr>
    <w:rPr>
      <w:caps/>
      <w:color w:val="1F3763" w:themeColor="accent1" w:themeShade="7F"/>
      <w:spacing w:val="15"/>
    </w:rPr>
  </w:style>
  <w:style w:type="paragraph" w:styleId="Ttulo4">
    <w:name w:val="heading 4"/>
    <w:basedOn w:val="Normal"/>
    <w:next w:val="Normal"/>
    <w:link w:val="Ttulo4Car"/>
    <w:uiPriority w:val="9"/>
    <w:semiHidden/>
    <w:unhideWhenUsed/>
    <w:qFormat/>
    <w:rsid w:val="005C59DD"/>
    <w:pPr>
      <w:pBdr>
        <w:top w:val="dotted" w:sz="6" w:space="2" w:color="4472C4" w:themeColor="accent1"/>
      </w:pBdr>
      <w:spacing w:before="200" w:after="0"/>
      <w:outlineLvl w:val="3"/>
    </w:pPr>
    <w:rPr>
      <w:caps/>
      <w:color w:val="2F5496" w:themeColor="accent1" w:themeShade="BF"/>
      <w:spacing w:val="10"/>
    </w:rPr>
  </w:style>
  <w:style w:type="paragraph" w:styleId="Ttulo5">
    <w:name w:val="heading 5"/>
    <w:basedOn w:val="Normal"/>
    <w:next w:val="Normal"/>
    <w:link w:val="Ttulo5Car"/>
    <w:uiPriority w:val="9"/>
    <w:semiHidden/>
    <w:unhideWhenUsed/>
    <w:qFormat/>
    <w:rsid w:val="005C59DD"/>
    <w:pPr>
      <w:pBdr>
        <w:bottom w:val="single" w:sz="6" w:space="1" w:color="4472C4" w:themeColor="accent1"/>
      </w:pBdr>
      <w:spacing w:before="200" w:after="0"/>
      <w:outlineLvl w:val="4"/>
    </w:pPr>
    <w:rPr>
      <w:caps/>
      <w:color w:val="2F5496" w:themeColor="accent1" w:themeShade="BF"/>
      <w:spacing w:val="10"/>
    </w:rPr>
  </w:style>
  <w:style w:type="paragraph" w:styleId="Ttulo6">
    <w:name w:val="heading 6"/>
    <w:basedOn w:val="Normal"/>
    <w:next w:val="Normal"/>
    <w:link w:val="Ttulo6Car"/>
    <w:uiPriority w:val="9"/>
    <w:semiHidden/>
    <w:unhideWhenUsed/>
    <w:qFormat/>
    <w:rsid w:val="005C59DD"/>
    <w:pPr>
      <w:pBdr>
        <w:bottom w:val="dotted" w:sz="6" w:space="1" w:color="4472C4" w:themeColor="accent1"/>
      </w:pBdr>
      <w:spacing w:before="200" w:after="0"/>
      <w:outlineLvl w:val="5"/>
    </w:pPr>
    <w:rPr>
      <w:caps/>
      <w:color w:val="2F5496" w:themeColor="accent1" w:themeShade="BF"/>
      <w:spacing w:val="10"/>
    </w:rPr>
  </w:style>
  <w:style w:type="paragraph" w:styleId="Ttulo7">
    <w:name w:val="heading 7"/>
    <w:basedOn w:val="Normal"/>
    <w:next w:val="Normal"/>
    <w:link w:val="Ttulo7Car"/>
    <w:uiPriority w:val="9"/>
    <w:semiHidden/>
    <w:unhideWhenUsed/>
    <w:qFormat/>
    <w:rsid w:val="005C59DD"/>
    <w:pPr>
      <w:spacing w:before="200" w:after="0"/>
      <w:outlineLvl w:val="6"/>
    </w:pPr>
    <w:rPr>
      <w:caps/>
      <w:color w:val="2F5496" w:themeColor="accent1" w:themeShade="BF"/>
      <w:spacing w:val="10"/>
    </w:rPr>
  </w:style>
  <w:style w:type="paragraph" w:styleId="Ttulo8">
    <w:name w:val="heading 8"/>
    <w:basedOn w:val="Normal"/>
    <w:next w:val="Normal"/>
    <w:link w:val="Ttulo8Car"/>
    <w:uiPriority w:val="9"/>
    <w:semiHidden/>
    <w:unhideWhenUsed/>
    <w:qFormat/>
    <w:rsid w:val="005C59DD"/>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5C59DD"/>
    <w:pPr>
      <w:spacing w:before="200" w:after="0"/>
      <w:outlineLvl w:val="8"/>
    </w:pPr>
    <w:rPr>
      <w:i/>
      <w:iCs/>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530DF9"/>
    <w:pPr>
      <w:spacing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530DF9"/>
  </w:style>
  <w:style w:type="character" w:customStyle="1" w:styleId="eop">
    <w:name w:val="eop"/>
    <w:basedOn w:val="Fuentedeprrafopredeter"/>
    <w:rsid w:val="00530DF9"/>
  </w:style>
  <w:style w:type="character" w:customStyle="1" w:styleId="Ttulo1Car">
    <w:name w:val="Título 1 Car"/>
    <w:basedOn w:val="Fuentedeprrafopredeter"/>
    <w:link w:val="Ttulo1"/>
    <w:uiPriority w:val="9"/>
    <w:rsid w:val="005C59DD"/>
    <w:rPr>
      <w:caps/>
      <w:color w:val="FFFFFF" w:themeColor="background1"/>
      <w:spacing w:val="15"/>
      <w:sz w:val="22"/>
      <w:szCs w:val="22"/>
      <w:shd w:val="clear" w:color="auto" w:fill="4472C4" w:themeFill="accent1"/>
    </w:rPr>
  </w:style>
  <w:style w:type="character" w:customStyle="1" w:styleId="Ttulo2Car">
    <w:name w:val="Título 2 Car"/>
    <w:basedOn w:val="Fuentedeprrafopredeter"/>
    <w:link w:val="Ttulo2"/>
    <w:uiPriority w:val="9"/>
    <w:semiHidden/>
    <w:rsid w:val="005C59DD"/>
    <w:rPr>
      <w:caps/>
      <w:spacing w:val="15"/>
      <w:shd w:val="clear" w:color="auto" w:fill="D9E2F3" w:themeFill="accent1" w:themeFillTint="33"/>
    </w:rPr>
  </w:style>
  <w:style w:type="character" w:customStyle="1" w:styleId="Ttulo3Car">
    <w:name w:val="Título 3 Car"/>
    <w:basedOn w:val="Fuentedeprrafopredeter"/>
    <w:link w:val="Ttulo3"/>
    <w:uiPriority w:val="9"/>
    <w:semiHidden/>
    <w:rsid w:val="005C59DD"/>
    <w:rPr>
      <w:caps/>
      <w:color w:val="1F3763" w:themeColor="accent1" w:themeShade="7F"/>
      <w:spacing w:val="15"/>
    </w:rPr>
  </w:style>
  <w:style w:type="character" w:customStyle="1" w:styleId="Ttulo4Car">
    <w:name w:val="Título 4 Car"/>
    <w:basedOn w:val="Fuentedeprrafopredeter"/>
    <w:link w:val="Ttulo4"/>
    <w:uiPriority w:val="9"/>
    <w:semiHidden/>
    <w:rsid w:val="005C59DD"/>
    <w:rPr>
      <w:caps/>
      <w:color w:val="2F5496" w:themeColor="accent1" w:themeShade="BF"/>
      <w:spacing w:val="10"/>
    </w:rPr>
  </w:style>
  <w:style w:type="character" w:customStyle="1" w:styleId="Ttulo5Car">
    <w:name w:val="Título 5 Car"/>
    <w:basedOn w:val="Fuentedeprrafopredeter"/>
    <w:link w:val="Ttulo5"/>
    <w:uiPriority w:val="9"/>
    <w:semiHidden/>
    <w:rsid w:val="005C59DD"/>
    <w:rPr>
      <w:caps/>
      <w:color w:val="2F5496" w:themeColor="accent1" w:themeShade="BF"/>
      <w:spacing w:val="10"/>
    </w:rPr>
  </w:style>
  <w:style w:type="character" w:customStyle="1" w:styleId="Ttulo6Car">
    <w:name w:val="Título 6 Car"/>
    <w:basedOn w:val="Fuentedeprrafopredeter"/>
    <w:link w:val="Ttulo6"/>
    <w:uiPriority w:val="9"/>
    <w:semiHidden/>
    <w:rsid w:val="005C59DD"/>
    <w:rPr>
      <w:caps/>
      <w:color w:val="2F5496" w:themeColor="accent1" w:themeShade="BF"/>
      <w:spacing w:val="10"/>
    </w:rPr>
  </w:style>
  <w:style w:type="character" w:customStyle="1" w:styleId="Ttulo7Car">
    <w:name w:val="Título 7 Car"/>
    <w:basedOn w:val="Fuentedeprrafopredeter"/>
    <w:link w:val="Ttulo7"/>
    <w:uiPriority w:val="9"/>
    <w:semiHidden/>
    <w:rsid w:val="005C59DD"/>
    <w:rPr>
      <w:caps/>
      <w:color w:val="2F5496" w:themeColor="accent1" w:themeShade="BF"/>
      <w:spacing w:val="10"/>
    </w:rPr>
  </w:style>
  <w:style w:type="character" w:customStyle="1" w:styleId="Ttulo8Car">
    <w:name w:val="Título 8 Car"/>
    <w:basedOn w:val="Fuentedeprrafopredeter"/>
    <w:link w:val="Ttulo8"/>
    <w:uiPriority w:val="9"/>
    <w:semiHidden/>
    <w:rsid w:val="005C59DD"/>
    <w:rPr>
      <w:caps/>
      <w:spacing w:val="10"/>
      <w:sz w:val="18"/>
      <w:szCs w:val="18"/>
    </w:rPr>
  </w:style>
  <w:style w:type="character" w:customStyle="1" w:styleId="Ttulo9Car">
    <w:name w:val="Título 9 Car"/>
    <w:basedOn w:val="Fuentedeprrafopredeter"/>
    <w:link w:val="Ttulo9"/>
    <w:uiPriority w:val="9"/>
    <w:semiHidden/>
    <w:rsid w:val="005C59DD"/>
    <w:rPr>
      <w:i/>
      <w:iCs/>
      <w:caps/>
      <w:spacing w:val="10"/>
      <w:sz w:val="18"/>
      <w:szCs w:val="18"/>
    </w:rPr>
  </w:style>
  <w:style w:type="paragraph" w:styleId="Descripcin">
    <w:name w:val="caption"/>
    <w:basedOn w:val="Normal"/>
    <w:next w:val="Normal"/>
    <w:uiPriority w:val="35"/>
    <w:semiHidden/>
    <w:unhideWhenUsed/>
    <w:qFormat/>
    <w:rsid w:val="005C59DD"/>
    <w:rPr>
      <w:b/>
      <w:bCs/>
      <w:color w:val="2F5496" w:themeColor="accent1" w:themeShade="BF"/>
      <w:sz w:val="16"/>
      <w:szCs w:val="16"/>
    </w:rPr>
  </w:style>
  <w:style w:type="paragraph" w:styleId="Ttulo">
    <w:name w:val="Title"/>
    <w:basedOn w:val="Normal"/>
    <w:next w:val="Normal"/>
    <w:link w:val="TtuloCar"/>
    <w:uiPriority w:val="10"/>
    <w:qFormat/>
    <w:rsid w:val="005C59DD"/>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tuloCar">
    <w:name w:val="Título Car"/>
    <w:basedOn w:val="Fuentedeprrafopredeter"/>
    <w:link w:val="Ttulo"/>
    <w:uiPriority w:val="10"/>
    <w:rsid w:val="005C59DD"/>
    <w:rPr>
      <w:rFonts w:asciiTheme="majorHAnsi" w:eastAsiaTheme="majorEastAsia" w:hAnsiTheme="majorHAnsi" w:cstheme="majorBidi"/>
      <w:caps/>
      <w:color w:val="4472C4" w:themeColor="accent1"/>
      <w:spacing w:val="10"/>
      <w:sz w:val="52"/>
      <w:szCs w:val="52"/>
    </w:rPr>
  </w:style>
  <w:style w:type="paragraph" w:styleId="Subttulo">
    <w:name w:val="Subtitle"/>
    <w:basedOn w:val="Normal"/>
    <w:next w:val="Normal"/>
    <w:link w:val="SubttuloCar"/>
    <w:uiPriority w:val="11"/>
    <w:qFormat/>
    <w:rsid w:val="005C59DD"/>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5C59DD"/>
    <w:rPr>
      <w:caps/>
      <w:color w:val="595959" w:themeColor="text1" w:themeTint="A6"/>
      <w:spacing w:val="10"/>
      <w:sz w:val="21"/>
      <w:szCs w:val="21"/>
    </w:rPr>
  </w:style>
  <w:style w:type="character" w:styleId="Textoennegrita">
    <w:name w:val="Strong"/>
    <w:uiPriority w:val="22"/>
    <w:qFormat/>
    <w:rsid w:val="005C59DD"/>
    <w:rPr>
      <w:b/>
      <w:bCs/>
    </w:rPr>
  </w:style>
  <w:style w:type="character" w:styleId="nfasis">
    <w:name w:val="Emphasis"/>
    <w:uiPriority w:val="20"/>
    <w:qFormat/>
    <w:rsid w:val="005C59DD"/>
    <w:rPr>
      <w:caps/>
      <w:color w:val="1F3763" w:themeColor="accent1" w:themeShade="7F"/>
      <w:spacing w:val="5"/>
    </w:rPr>
  </w:style>
  <w:style w:type="paragraph" w:styleId="Sinespaciado">
    <w:name w:val="No Spacing"/>
    <w:uiPriority w:val="1"/>
    <w:qFormat/>
    <w:rsid w:val="005C59DD"/>
    <w:pPr>
      <w:spacing w:after="0" w:line="240" w:lineRule="auto"/>
    </w:pPr>
  </w:style>
  <w:style w:type="paragraph" w:styleId="Cita">
    <w:name w:val="Quote"/>
    <w:basedOn w:val="Normal"/>
    <w:next w:val="Normal"/>
    <w:link w:val="CitaCar"/>
    <w:uiPriority w:val="29"/>
    <w:qFormat/>
    <w:rsid w:val="005C59DD"/>
    <w:rPr>
      <w:i/>
      <w:iCs/>
      <w:sz w:val="24"/>
      <w:szCs w:val="24"/>
    </w:rPr>
  </w:style>
  <w:style w:type="character" w:customStyle="1" w:styleId="CitaCar">
    <w:name w:val="Cita Car"/>
    <w:basedOn w:val="Fuentedeprrafopredeter"/>
    <w:link w:val="Cita"/>
    <w:uiPriority w:val="29"/>
    <w:rsid w:val="005C59DD"/>
    <w:rPr>
      <w:i/>
      <w:iCs/>
      <w:sz w:val="24"/>
      <w:szCs w:val="24"/>
    </w:rPr>
  </w:style>
  <w:style w:type="paragraph" w:styleId="Citadestacada">
    <w:name w:val="Intense Quote"/>
    <w:basedOn w:val="Normal"/>
    <w:next w:val="Normal"/>
    <w:link w:val="CitadestacadaCar"/>
    <w:uiPriority w:val="30"/>
    <w:qFormat/>
    <w:rsid w:val="005C59DD"/>
    <w:pPr>
      <w:spacing w:before="240" w:after="240" w:line="240" w:lineRule="auto"/>
      <w:ind w:left="1080" w:right="1080"/>
      <w:jc w:val="center"/>
    </w:pPr>
    <w:rPr>
      <w:color w:val="4472C4" w:themeColor="accent1"/>
      <w:sz w:val="24"/>
      <w:szCs w:val="24"/>
    </w:rPr>
  </w:style>
  <w:style w:type="character" w:customStyle="1" w:styleId="CitadestacadaCar">
    <w:name w:val="Cita destacada Car"/>
    <w:basedOn w:val="Fuentedeprrafopredeter"/>
    <w:link w:val="Citadestacada"/>
    <w:uiPriority w:val="30"/>
    <w:rsid w:val="005C59DD"/>
    <w:rPr>
      <w:color w:val="4472C4" w:themeColor="accent1"/>
      <w:sz w:val="24"/>
      <w:szCs w:val="24"/>
    </w:rPr>
  </w:style>
  <w:style w:type="character" w:styleId="nfasissutil">
    <w:name w:val="Subtle Emphasis"/>
    <w:uiPriority w:val="19"/>
    <w:qFormat/>
    <w:rsid w:val="005C59DD"/>
    <w:rPr>
      <w:i/>
      <w:iCs/>
      <w:color w:val="1F3763" w:themeColor="accent1" w:themeShade="7F"/>
    </w:rPr>
  </w:style>
  <w:style w:type="character" w:styleId="nfasisintenso">
    <w:name w:val="Intense Emphasis"/>
    <w:uiPriority w:val="21"/>
    <w:qFormat/>
    <w:rsid w:val="005C59DD"/>
    <w:rPr>
      <w:b/>
      <w:bCs/>
      <w:caps/>
      <w:color w:val="1F3763" w:themeColor="accent1" w:themeShade="7F"/>
      <w:spacing w:val="10"/>
    </w:rPr>
  </w:style>
  <w:style w:type="character" w:styleId="Referenciasutil">
    <w:name w:val="Subtle Reference"/>
    <w:uiPriority w:val="31"/>
    <w:qFormat/>
    <w:rsid w:val="005C59DD"/>
    <w:rPr>
      <w:b/>
      <w:bCs/>
      <w:color w:val="4472C4" w:themeColor="accent1"/>
    </w:rPr>
  </w:style>
  <w:style w:type="character" w:styleId="Referenciaintensa">
    <w:name w:val="Intense Reference"/>
    <w:uiPriority w:val="32"/>
    <w:qFormat/>
    <w:rsid w:val="005C59DD"/>
    <w:rPr>
      <w:b/>
      <w:bCs/>
      <w:i/>
      <w:iCs/>
      <w:caps/>
      <w:color w:val="4472C4" w:themeColor="accent1"/>
    </w:rPr>
  </w:style>
  <w:style w:type="character" w:styleId="Ttulodellibro">
    <w:name w:val="Book Title"/>
    <w:uiPriority w:val="33"/>
    <w:qFormat/>
    <w:rsid w:val="005C59DD"/>
    <w:rPr>
      <w:b/>
      <w:bCs/>
      <w:i/>
      <w:iCs/>
      <w:spacing w:val="0"/>
    </w:rPr>
  </w:style>
  <w:style w:type="paragraph" w:styleId="TtuloTDC">
    <w:name w:val="TOC Heading"/>
    <w:basedOn w:val="Ttulo1"/>
    <w:next w:val="Normal"/>
    <w:uiPriority w:val="39"/>
    <w:semiHidden/>
    <w:unhideWhenUsed/>
    <w:qFormat/>
    <w:rsid w:val="005C59DD"/>
    <w:pPr>
      <w:outlineLvl w:val="9"/>
    </w:pPr>
  </w:style>
  <w:style w:type="paragraph" w:styleId="Encabezado">
    <w:name w:val="header"/>
    <w:basedOn w:val="Normal"/>
    <w:link w:val="EncabezadoCar"/>
    <w:uiPriority w:val="99"/>
    <w:unhideWhenUsed/>
    <w:rsid w:val="005C59DD"/>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5C59DD"/>
  </w:style>
  <w:style w:type="paragraph" w:styleId="Piedepgina">
    <w:name w:val="footer"/>
    <w:basedOn w:val="Normal"/>
    <w:link w:val="PiedepginaCar"/>
    <w:uiPriority w:val="99"/>
    <w:unhideWhenUsed/>
    <w:rsid w:val="005C59DD"/>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5C59DD"/>
  </w:style>
  <w:style w:type="character" w:styleId="Refdecomentario">
    <w:name w:val="annotation reference"/>
    <w:basedOn w:val="Fuentedeprrafopredeter"/>
    <w:uiPriority w:val="99"/>
    <w:semiHidden/>
    <w:unhideWhenUsed/>
    <w:rsid w:val="005C59DD"/>
    <w:rPr>
      <w:sz w:val="16"/>
      <w:szCs w:val="16"/>
    </w:rPr>
  </w:style>
  <w:style w:type="paragraph" w:styleId="Textocomentario">
    <w:name w:val="annotation text"/>
    <w:basedOn w:val="Normal"/>
    <w:link w:val="TextocomentarioCar"/>
    <w:uiPriority w:val="99"/>
    <w:semiHidden/>
    <w:unhideWhenUsed/>
    <w:rsid w:val="005C59DD"/>
    <w:pPr>
      <w:spacing w:line="240" w:lineRule="auto"/>
    </w:pPr>
  </w:style>
  <w:style w:type="character" w:customStyle="1" w:styleId="TextocomentarioCar">
    <w:name w:val="Texto comentario Car"/>
    <w:basedOn w:val="Fuentedeprrafopredeter"/>
    <w:link w:val="Textocomentario"/>
    <w:uiPriority w:val="99"/>
    <w:semiHidden/>
    <w:rsid w:val="005C59DD"/>
  </w:style>
  <w:style w:type="paragraph" w:styleId="Asuntodelcomentario">
    <w:name w:val="annotation subject"/>
    <w:basedOn w:val="Textocomentario"/>
    <w:next w:val="Textocomentario"/>
    <w:link w:val="AsuntodelcomentarioCar"/>
    <w:uiPriority w:val="99"/>
    <w:semiHidden/>
    <w:unhideWhenUsed/>
    <w:rsid w:val="005C59DD"/>
    <w:rPr>
      <w:b/>
      <w:bCs/>
    </w:rPr>
  </w:style>
  <w:style w:type="character" w:customStyle="1" w:styleId="AsuntodelcomentarioCar">
    <w:name w:val="Asunto del comentario Car"/>
    <w:basedOn w:val="TextocomentarioCar"/>
    <w:link w:val="Asuntodelcomentario"/>
    <w:uiPriority w:val="99"/>
    <w:semiHidden/>
    <w:rsid w:val="005C59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2924">
      <w:bodyDiv w:val="1"/>
      <w:marLeft w:val="0"/>
      <w:marRight w:val="0"/>
      <w:marTop w:val="0"/>
      <w:marBottom w:val="0"/>
      <w:divBdr>
        <w:top w:val="none" w:sz="0" w:space="0" w:color="auto"/>
        <w:left w:val="none" w:sz="0" w:space="0" w:color="auto"/>
        <w:bottom w:val="none" w:sz="0" w:space="0" w:color="auto"/>
        <w:right w:val="none" w:sz="0" w:space="0" w:color="auto"/>
      </w:divBdr>
    </w:div>
    <w:div w:id="655105920">
      <w:bodyDiv w:val="1"/>
      <w:marLeft w:val="0"/>
      <w:marRight w:val="0"/>
      <w:marTop w:val="0"/>
      <w:marBottom w:val="0"/>
      <w:divBdr>
        <w:top w:val="none" w:sz="0" w:space="0" w:color="auto"/>
        <w:left w:val="none" w:sz="0" w:space="0" w:color="auto"/>
        <w:bottom w:val="none" w:sz="0" w:space="0" w:color="auto"/>
        <w:right w:val="none" w:sz="0" w:space="0" w:color="auto"/>
      </w:divBdr>
    </w:div>
    <w:div w:id="795297624">
      <w:bodyDiv w:val="1"/>
      <w:marLeft w:val="0"/>
      <w:marRight w:val="0"/>
      <w:marTop w:val="0"/>
      <w:marBottom w:val="0"/>
      <w:divBdr>
        <w:top w:val="none" w:sz="0" w:space="0" w:color="auto"/>
        <w:left w:val="none" w:sz="0" w:space="0" w:color="auto"/>
        <w:bottom w:val="none" w:sz="0" w:space="0" w:color="auto"/>
        <w:right w:val="none" w:sz="0" w:space="0" w:color="auto"/>
      </w:divBdr>
    </w:div>
    <w:div w:id="815874944">
      <w:bodyDiv w:val="1"/>
      <w:marLeft w:val="0"/>
      <w:marRight w:val="0"/>
      <w:marTop w:val="0"/>
      <w:marBottom w:val="0"/>
      <w:divBdr>
        <w:top w:val="none" w:sz="0" w:space="0" w:color="auto"/>
        <w:left w:val="none" w:sz="0" w:space="0" w:color="auto"/>
        <w:bottom w:val="none" w:sz="0" w:space="0" w:color="auto"/>
        <w:right w:val="none" w:sz="0" w:space="0" w:color="auto"/>
      </w:divBdr>
    </w:div>
    <w:div w:id="972756862">
      <w:bodyDiv w:val="1"/>
      <w:marLeft w:val="0"/>
      <w:marRight w:val="0"/>
      <w:marTop w:val="0"/>
      <w:marBottom w:val="0"/>
      <w:divBdr>
        <w:top w:val="none" w:sz="0" w:space="0" w:color="auto"/>
        <w:left w:val="none" w:sz="0" w:space="0" w:color="auto"/>
        <w:bottom w:val="none" w:sz="0" w:space="0" w:color="auto"/>
        <w:right w:val="none" w:sz="0" w:space="0" w:color="auto"/>
      </w:divBdr>
      <w:divsChild>
        <w:div w:id="1943301785">
          <w:marLeft w:val="0"/>
          <w:marRight w:val="0"/>
          <w:marTop w:val="0"/>
          <w:marBottom w:val="0"/>
          <w:divBdr>
            <w:top w:val="none" w:sz="0" w:space="0" w:color="auto"/>
            <w:left w:val="none" w:sz="0" w:space="0" w:color="auto"/>
            <w:bottom w:val="none" w:sz="0" w:space="0" w:color="auto"/>
            <w:right w:val="none" w:sz="0" w:space="0" w:color="auto"/>
          </w:divBdr>
        </w:div>
        <w:div w:id="83498310">
          <w:marLeft w:val="0"/>
          <w:marRight w:val="0"/>
          <w:marTop w:val="0"/>
          <w:marBottom w:val="0"/>
          <w:divBdr>
            <w:top w:val="none" w:sz="0" w:space="0" w:color="auto"/>
            <w:left w:val="none" w:sz="0" w:space="0" w:color="auto"/>
            <w:bottom w:val="none" w:sz="0" w:space="0" w:color="auto"/>
            <w:right w:val="none" w:sz="0" w:space="0" w:color="auto"/>
          </w:divBdr>
        </w:div>
        <w:div w:id="902445951">
          <w:marLeft w:val="0"/>
          <w:marRight w:val="0"/>
          <w:marTop w:val="0"/>
          <w:marBottom w:val="0"/>
          <w:divBdr>
            <w:top w:val="none" w:sz="0" w:space="0" w:color="auto"/>
            <w:left w:val="none" w:sz="0" w:space="0" w:color="auto"/>
            <w:bottom w:val="none" w:sz="0" w:space="0" w:color="auto"/>
            <w:right w:val="none" w:sz="0" w:space="0" w:color="auto"/>
          </w:divBdr>
        </w:div>
        <w:div w:id="67581153">
          <w:marLeft w:val="0"/>
          <w:marRight w:val="0"/>
          <w:marTop w:val="0"/>
          <w:marBottom w:val="0"/>
          <w:divBdr>
            <w:top w:val="none" w:sz="0" w:space="0" w:color="auto"/>
            <w:left w:val="none" w:sz="0" w:space="0" w:color="auto"/>
            <w:bottom w:val="none" w:sz="0" w:space="0" w:color="auto"/>
            <w:right w:val="none" w:sz="0" w:space="0" w:color="auto"/>
          </w:divBdr>
        </w:div>
      </w:divsChild>
    </w:div>
    <w:div w:id="1771853762">
      <w:bodyDiv w:val="1"/>
      <w:marLeft w:val="0"/>
      <w:marRight w:val="0"/>
      <w:marTop w:val="0"/>
      <w:marBottom w:val="0"/>
      <w:divBdr>
        <w:top w:val="none" w:sz="0" w:space="0" w:color="auto"/>
        <w:left w:val="none" w:sz="0" w:space="0" w:color="auto"/>
        <w:bottom w:val="none" w:sz="0" w:space="0" w:color="auto"/>
        <w:right w:val="none" w:sz="0" w:space="0" w:color="auto"/>
      </w:divBdr>
    </w:div>
    <w:div w:id="1894809025">
      <w:bodyDiv w:val="1"/>
      <w:marLeft w:val="0"/>
      <w:marRight w:val="0"/>
      <w:marTop w:val="0"/>
      <w:marBottom w:val="0"/>
      <w:divBdr>
        <w:top w:val="none" w:sz="0" w:space="0" w:color="auto"/>
        <w:left w:val="none" w:sz="0" w:space="0" w:color="auto"/>
        <w:bottom w:val="none" w:sz="0" w:space="0" w:color="auto"/>
        <w:right w:val="none" w:sz="0" w:space="0" w:color="auto"/>
      </w:divBdr>
    </w:div>
    <w:div w:id="2107459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microsoft.com/office/2007/relationships/diagramDrawing" Target="diagrams/drawing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1D029A8-727D-4E46-9A36-431DA01CC42E}"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s-AR"/>
        </a:p>
      </dgm:t>
    </dgm:pt>
    <dgm:pt modelId="{530CD009-27BD-4435-8CDA-7C120421BF16}">
      <dgm:prSet phldrT="[Texto]"/>
      <dgm:spPr/>
      <dgm:t>
        <a:bodyPr/>
        <a:lstStyle/>
        <a:p>
          <a:r>
            <a:rPr lang="es-AR" b="1"/>
            <a:t>Ramas principales</a:t>
          </a:r>
          <a:endParaRPr lang="es-AR"/>
        </a:p>
      </dgm:t>
    </dgm:pt>
    <dgm:pt modelId="{43DA5784-8AFB-4606-9E7E-19181D4D22C3}" type="parTrans" cxnId="{70DCB7FA-6DAF-4909-9AD5-49513AA2770A}">
      <dgm:prSet/>
      <dgm:spPr/>
      <dgm:t>
        <a:bodyPr/>
        <a:lstStyle/>
        <a:p>
          <a:endParaRPr lang="es-AR"/>
        </a:p>
      </dgm:t>
    </dgm:pt>
    <dgm:pt modelId="{7F8D7CD7-2A28-4EED-8BDF-8FD86FE0B268}" type="sibTrans" cxnId="{70DCB7FA-6DAF-4909-9AD5-49513AA2770A}">
      <dgm:prSet/>
      <dgm:spPr/>
      <dgm:t>
        <a:bodyPr/>
        <a:lstStyle/>
        <a:p>
          <a:endParaRPr lang="es-AR"/>
        </a:p>
      </dgm:t>
    </dgm:pt>
    <dgm:pt modelId="{3467B907-3910-4552-AB06-EE9B2ABC2A1F}">
      <dgm:prSet phldrT="[Texto]"/>
      <dgm:spPr/>
      <dgm:t>
        <a:bodyPr/>
        <a:lstStyle/>
        <a:p>
          <a:pPr>
            <a:buFont typeface="+mj-lt"/>
            <a:buAutoNum type="arabicPeriod"/>
          </a:pPr>
          <a:r>
            <a:rPr lang="es-AR" b="1"/>
            <a:t>Accesibilidad</a:t>
          </a:r>
          <a:endParaRPr lang="es-AR"/>
        </a:p>
      </dgm:t>
    </dgm:pt>
    <dgm:pt modelId="{DE041D2E-D8DC-4674-9039-8560C536F5D6}" type="parTrans" cxnId="{EAF33D08-A7A1-483F-8343-2390F7C4047A}">
      <dgm:prSet/>
      <dgm:spPr/>
      <dgm:t>
        <a:bodyPr/>
        <a:lstStyle/>
        <a:p>
          <a:endParaRPr lang="es-AR"/>
        </a:p>
      </dgm:t>
    </dgm:pt>
    <dgm:pt modelId="{F1044DB7-D0CB-4385-A7BE-2AC3670F1442}" type="sibTrans" cxnId="{EAF33D08-A7A1-483F-8343-2390F7C4047A}">
      <dgm:prSet/>
      <dgm:spPr/>
      <dgm:t>
        <a:bodyPr/>
        <a:lstStyle/>
        <a:p>
          <a:endParaRPr lang="es-AR"/>
        </a:p>
      </dgm:t>
    </dgm:pt>
    <dgm:pt modelId="{158F4692-B1EA-4F34-91F0-DD968262B295}">
      <dgm:prSet phldrT="[Texto]"/>
      <dgm:spPr/>
      <dgm:t>
        <a:bodyPr/>
        <a:lstStyle/>
        <a:p>
          <a:pPr>
            <a:buFont typeface="+mj-lt"/>
            <a:buAutoNum type="arabicPeriod"/>
          </a:pPr>
          <a:r>
            <a:rPr lang="es-AR" b="1"/>
            <a:t>Personalización del aprendizaje</a:t>
          </a:r>
          <a:endParaRPr lang="es-AR"/>
        </a:p>
      </dgm:t>
    </dgm:pt>
    <dgm:pt modelId="{7B97E1E7-10A1-464A-985C-DAFB322D5679}" type="parTrans" cxnId="{F0F2CA41-7CCC-41F7-AF3F-F602C6A22216}">
      <dgm:prSet/>
      <dgm:spPr/>
      <dgm:t>
        <a:bodyPr/>
        <a:lstStyle/>
        <a:p>
          <a:endParaRPr lang="es-AR"/>
        </a:p>
      </dgm:t>
    </dgm:pt>
    <dgm:pt modelId="{72433F3D-976F-46DD-BC83-4FAB2CDFE8A9}" type="sibTrans" cxnId="{F0F2CA41-7CCC-41F7-AF3F-F602C6A22216}">
      <dgm:prSet/>
      <dgm:spPr/>
      <dgm:t>
        <a:bodyPr/>
        <a:lstStyle/>
        <a:p>
          <a:endParaRPr lang="es-AR"/>
        </a:p>
      </dgm:t>
    </dgm:pt>
    <dgm:pt modelId="{5A7680B4-DE50-4FC8-B7F0-1FDA089B9118}">
      <dgm:prSet/>
      <dgm:spPr/>
      <dgm:t>
        <a:bodyPr/>
        <a:lstStyle/>
        <a:p>
          <a:pPr>
            <a:buFont typeface="+mj-lt"/>
            <a:buAutoNum type="arabicPeriod"/>
          </a:pPr>
          <a:r>
            <a:rPr lang="es-AR" b="1"/>
            <a:t>Impacto social y académico</a:t>
          </a:r>
          <a:endParaRPr lang="es-AR"/>
        </a:p>
      </dgm:t>
    </dgm:pt>
    <dgm:pt modelId="{55B8B6F9-4F72-4E8E-8844-F32A545D4C47}" type="parTrans" cxnId="{6B0E540E-B101-46F4-983F-DBDC2A77EDB8}">
      <dgm:prSet/>
      <dgm:spPr/>
      <dgm:t>
        <a:bodyPr/>
        <a:lstStyle/>
        <a:p>
          <a:endParaRPr lang="es-AR"/>
        </a:p>
      </dgm:t>
    </dgm:pt>
    <dgm:pt modelId="{F110FEEE-5C54-4219-9621-8F4414E428C4}" type="sibTrans" cxnId="{6B0E540E-B101-46F4-983F-DBDC2A77EDB8}">
      <dgm:prSet/>
      <dgm:spPr/>
      <dgm:t>
        <a:bodyPr/>
        <a:lstStyle/>
        <a:p>
          <a:endParaRPr lang="es-AR"/>
        </a:p>
      </dgm:t>
    </dgm:pt>
    <dgm:pt modelId="{654441C6-6C2D-4C1B-A52A-11C6CA5610BA}">
      <dgm:prSet/>
      <dgm:spPr/>
      <dgm:t>
        <a:bodyPr/>
        <a:lstStyle/>
        <a:p>
          <a:pPr>
            <a:buFont typeface="+mj-lt"/>
            <a:buAutoNum type="arabicPeriod"/>
          </a:pPr>
          <a:r>
            <a:rPr lang="es-AR" b="1"/>
            <a:t>Recursos técnicos del laboratorio de Informática</a:t>
          </a:r>
          <a:endParaRPr lang="es-AR"/>
        </a:p>
      </dgm:t>
    </dgm:pt>
    <dgm:pt modelId="{6BADDC27-90E5-4335-A5E8-16A91A125470}" type="parTrans" cxnId="{0F6466A6-B169-4F67-960F-A5B0A7D3AC8B}">
      <dgm:prSet/>
      <dgm:spPr/>
      <dgm:t>
        <a:bodyPr/>
        <a:lstStyle/>
        <a:p>
          <a:endParaRPr lang="es-AR"/>
        </a:p>
      </dgm:t>
    </dgm:pt>
    <dgm:pt modelId="{DB9CA374-7DE7-4457-808C-CCB73C11BB70}" type="sibTrans" cxnId="{0F6466A6-B169-4F67-960F-A5B0A7D3AC8B}">
      <dgm:prSet/>
      <dgm:spPr/>
      <dgm:t>
        <a:bodyPr/>
        <a:lstStyle/>
        <a:p>
          <a:endParaRPr lang="es-AR"/>
        </a:p>
      </dgm:t>
    </dgm:pt>
    <dgm:pt modelId="{E86528BB-44C4-472A-B047-3DFD0C581AA9}">
      <dgm:prSet/>
      <dgm:spPr/>
      <dgm:t>
        <a:bodyPr/>
        <a:lstStyle/>
        <a:p>
          <a:pPr>
            <a:buFont typeface="+mj-lt"/>
            <a:buAutoNum type="arabicPeriod"/>
          </a:pPr>
          <a:r>
            <a:rPr lang="es-AR" b="1"/>
            <a:t>Colaboración y comunicación</a:t>
          </a:r>
          <a:endParaRPr lang="es-AR"/>
        </a:p>
      </dgm:t>
    </dgm:pt>
    <dgm:pt modelId="{4CB70035-263A-466F-8314-A191962759B3}" type="parTrans" cxnId="{A0764295-84EB-4560-BDEF-535FED449EAE}">
      <dgm:prSet/>
      <dgm:spPr/>
      <dgm:t>
        <a:bodyPr/>
        <a:lstStyle/>
        <a:p>
          <a:endParaRPr lang="es-AR"/>
        </a:p>
      </dgm:t>
    </dgm:pt>
    <dgm:pt modelId="{82201A7C-D736-47FF-BDB7-8E7FE059CAA1}" type="sibTrans" cxnId="{A0764295-84EB-4560-BDEF-535FED449EAE}">
      <dgm:prSet/>
      <dgm:spPr/>
      <dgm:t>
        <a:bodyPr/>
        <a:lstStyle/>
        <a:p>
          <a:endParaRPr lang="es-AR"/>
        </a:p>
      </dgm:t>
    </dgm:pt>
    <dgm:pt modelId="{184AE554-BC46-4041-AFA7-E26292D268C2}" type="pres">
      <dgm:prSet presAssocID="{61D029A8-727D-4E46-9A36-431DA01CC42E}" presName="diagram" presStyleCnt="0">
        <dgm:presLayoutVars>
          <dgm:chPref val="1"/>
          <dgm:dir/>
          <dgm:animOne val="branch"/>
          <dgm:animLvl val="lvl"/>
          <dgm:resizeHandles val="exact"/>
        </dgm:presLayoutVars>
      </dgm:prSet>
      <dgm:spPr/>
    </dgm:pt>
    <dgm:pt modelId="{456802AF-EFC8-4B08-B77A-06C6500390F3}" type="pres">
      <dgm:prSet presAssocID="{530CD009-27BD-4435-8CDA-7C120421BF16}" presName="root1" presStyleCnt="0"/>
      <dgm:spPr/>
    </dgm:pt>
    <dgm:pt modelId="{68707F1E-54EF-46B9-80CA-EF7CE3B2F62E}" type="pres">
      <dgm:prSet presAssocID="{530CD009-27BD-4435-8CDA-7C120421BF16}" presName="LevelOneTextNode" presStyleLbl="node0" presStyleIdx="0" presStyleCnt="1">
        <dgm:presLayoutVars>
          <dgm:chPref val="3"/>
        </dgm:presLayoutVars>
      </dgm:prSet>
      <dgm:spPr/>
    </dgm:pt>
    <dgm:pt modelId="{577A7185-4E48-4DCB-ABEE-2391273A1872}" type="pres">
      <dgm:prSet presAssocID="{530CD009-27BD-4435-8CDA-7C120421BF16}" presName="level2hierChild" presStyleCnt="0"/>
      <dgm:spPr/>
    </dgm:pt>
    <dgm:pt modelId="{A51B6978-C6AF-409C-A7D2-DBA23088D4A1}" type="pres">
      <dgm:prSet presAssocID="{DE041D2E-D8DC-4674-9039-8560C536F5D6}" presName="conn2-1" presStyleLbl="parChTrans1D2" presStyleIdx="0" presStyleCnt="5"/>
      <dgm:spPr/>
    </dgm:pt>
    <dgm:pt modelId="{8441BF06-BE08-467D-A98A-19E6E34C84B2}" type="pres">
      <dgm:prSet presAssocID="{DE041D2E-D8DC-4674-9039-8560C536F5D6}" presName="connTx" presStyleLbl="parChTrans1D2" presStyleIdx="0" presStyleCnt="5"/>
      <dgm:spPr/>
    </dgm:pt>
    <dgm:pt modelId="{86EECF2D-11F6-4263-86E7-A8A922F6066B}" type="pres">
      <dgm:prSet presAssocID="{3467B907-3910-4552-AB06-EE9B2ABC2A1F}" presName="root2" presStyleCnt="0"/>
      <dgm:spPr/>
    </dgm:pt>
    <dgm:pt modelId="{9009A8C5-CE80-4EF8-AB2D-CD8B4F0A027B}" type="pres">
      <dgm:prSet presAssocID="{3467B907-3910-4552-AB06-EE9B2ABC2A1F}" presName="LevelTwoTextNode" presStyleLbl="node2" presStyleIdx="0" presStyleCnt="5">
        <dgm:presLayoutVars>
          <dgm:chPref val="3"/>
        </dgm:presLayoutVars>
      </dgm:prSet>
      <dgm:spPr/>
    </dgm:pt>
    <dgm:pt modelId="{55E51567-A6A5-4F16-B47D-ED3893F0B5FB}" type="pres">
      <dgm:prSet presAssocID="{3467B907-3910-4552-AB06-EE9B2ABC2A1F}" presName="level3hierChild" presStyleCnt="0"/>
      <dgm:spPr/>
    </dgm:pt>
    <dgm:pt modelId="{9E0EAB42-8865-4A38-B025-C32862B19B44}" type="pres">
      <dgm:prSet presAssocID="{7B97E1E7-10A1-464A-985C-DAFB322D5679}" presName="conn2-1" presStyleLbl="parChTrans1D2" presStyleIdx="1" presStyleCnt="5"/>
      <dgm:spPr/>
    </dgm:pt>
    <dgm:pt modelId="{ECF841DB-28AB-4121-82DD-C30082F5B065}" type="pres">
      <dgm:prSet presAssocID="{7B97E1E7-10A1-464A-985C-DAFB322D5679}" presName="connTx" presStyleLbl="parChTrans1D2" presStyleIdx="1" presStyleCnt="5"/>
      <dgm:spPr/>
    </dgm:pt>
    <dgm:pt modelId="{F4F2EC11-C104-45E3-A8E8-B651C7627925}" type="pres">
      <dgm:prSet presAssocID="{158F4692-B1EA-4F34-91F0-DD968262B295}" presName="root2" presStyleCnt="0"/>
      <dgm:spPr/>
    </dgm:pt>
    <dgm:pt modelId="{78D4B6F8-5ED5-485F-A2C5-3DFFEB476046}" type="pres">
      <dgm:prSet presAssocID="{158F4692-B1EA-4F34-91F0-DD968262B295}" presName="LevelTwoTextNode" presStyleLbl="node2" presStyleIdx="1" presStyleCnt="5">
        <dgm:presLayoutVars>
          <dgm:chPref val="3"/>
        </dgm:presLayoutVars>
      </dgm:prSet>
      <dgm:spPr/>
    </dgm:pt>
    <dgm:pt modelId="{1A4B226A-3C18-4C6E-9EBE-5A083D4B2C25}" type="pres">
      <dgm:prSet presAssocID="{158F4692-B1EA-4F34-91F0-DD968262B295}" presName="level3hierChild" presStyleCnt="0"/>
      <dgm:spPr/>
    </dgm:pt>
    <dgm:pt modelId="{FD8D0236-FC89-4918-8A9E-E2E693DD51E4}" type="pres">
      <dgm:prSet presAssocID="{4CB70035-263A-466F-8314-A191962759B3}" presName="conn2-1" presStyleLbl="parChTrans1D2" presStyleIdx="2" presStyleCnt="5"/>
      <dgm:spPr/>
    </dgm:pt>
    <dgm:pt modelId="{B14A8BD7-5AF9-4680-9C6D-34D62C250D9F}" type="pres">
      <dgm:prSet presAssocID="{4CB70035-263A-466F-8314-A191962759B3}" presName="connTx" presStyleLbl="parChTrans1D2" presStyleIdx="2" presStyleCnt="5"/>
      <dgm:spPr/>
    </dgm:pt>
    <dgm:pt modelId="{00E1DC36-A12E-4D00-BE26-04303151CC55}" type="pres">
      <dgm:prSet presAssocID="{E86528BB-44C4-472A-B047-3DFD0C581AA9}" presName="root2" presStyleCnt="0"/>
      <dgm:spPr/>
    </dgm:pt>
    <dgm:pt modelId="{38DB3F02-47AA-4A89-9247-F55B58C4E4C3}" type="pres">
      <dgm:prSet presAssocID="{E86528BB-44C4-472A-B047-3DFD0C581AA9}" presName="LevelTwoTextNode" presStyleLbl="node2" presStyleIdx="2" presStyleCnt="5">
        <dgm:presLayoutVars>
          <dgm:chPref val="3"/>
        </dgm:presLayoutVars>
      </dgm:prSet>
      <dgm:spPr/>
    </dgm:pt>
    <dgm:pt modelId="{EB79B612-906C-4FF4-9A3D-7886373D0A94}" type="pres">
      <dgm:prSet presAssocID="{E86528BB-44C4-472A-B047-3DFD0C581AA9}" presName="level3hierChild" presStyleCnt="0"/>
      <dgm:spPr/>
    </dgm:pt>
    <dgm:pt modelId="{4A708ABF-C4D1-463D-B157-D729ED0C76D6}" type="pres">
      <dgm:prSet presAssocID="{6BADDC27-90E5-4335-A5E8-16A91A125470}" presName="conn2-1" presStyleLbl="parChTrans1D2" presStyleIdx="3" presStyleCnt="5"/>
      <dgm:spPr/>
    </dgm:pt>
    <dgm:pt modelId="{0896F1FF-CF46-4684-8835-09964D3BC698}" type="pres">
      <dgm:prSet presAssocID="{6BADDC27-90E5-4335-A5E8-16A91A125470}" presName="connTx" presStyleLbl="parChTrans1D2" presStyleIdx="3" presStyleCnt="5"/>
      <dgm:spPr/>
    </dgm:pt>
    <dgm:pt modelId="{15B8C0B2-6EFA-4D47-8896-2808505C96AA}" type="pres">
      <dgm:prSet presAssocID="{654441C6-6C2D-4C1B-A52A-11C6CA5610BA}" presName="root2" presStyleCnt="0"/>
      <dgm:spPr/>
    </dgm:pt>
    <dgm:pt modelId="{420D9773-446A-465E-912F-73C0717A43F8}" type="pres">
      <dgm:prSet presAssocID="{654441C6-6C2D-4C1B-A52A-11C6CA5610BA}" presName="LevelTwoTextNode" presStyleLbl="node2" presStyleIdx="3" presStyleCnt="5">
        <dgm:presLayoutVars>
          <dgm:chPref val="3"/>
        </dgm:presLayoutVars>
      </dgm:prSet>
      <dgm:spPr/>
    </dgm:pt>
    <dgm:pt modelId="{0E71B37E-5716-4446-9DE9-F4170481655F}" type="pres">
      <dgm:prSet presAssocID="{654441C6-6C2D-4C1B-A52A-11C6CA5610BA}" presName="level3hierChild" presStyleCnt="0"/>
      <dgm:spPr/>
    </dgm:pt>
    <dgm:pt modelId="{10B52C33-4055-49D5-B084-AC2E05BFF1C0}" type="pres">
      <dgm:prSet presAssocID="{55B8B6F9-4F72-4E8E-8844-F32A545D4C47}" presName="conn2-1" presStyleLbl="parChTrans1D2" presStyleIdx="4" presStyleCnt="5"/>
      <dgm:spPr/>
    </dgm:pt>
    <dgm:pt modelId="{B17989F9-C633-49A4-8FE0-037EA7D3E6A6}" type="pres">
      <dgm:prSet presAssocID="{55B8B6F9-4F72-4E8E-8844-F32A545D4C47}" presName="connTx" presStyleLbl="parChTrans1D2" presStyleIdx="4" presStyleCnt="5"/>
      <dgm:spPr/>
    </dgm:pt>
    <dgm:pt modelId="{A14649F6-AC9E-4610-A65F-7A8553F99E5A}" type="pres">
      <dgm:prSet presAssocID="{5A7680B4-DE50-4FC8-B7F0-1FDA089B9118}" presName="root2" presStyleCnt="0"/>
      <dgm:spPr/>
    </dgm:pt>
    <dgm:pt modelId="{539523F3-3E5D-44FE-801D-40BFBAB4C741}" type="pres">
      <dgm:prSet presAssocID="{5A7680B4-DE50-4FC8-B7F0-1FDA089B9118}" presName="LevelTwoTextNode" presStyleLbl="node2" presStyleIdx="4" presStyleCnt="5">
        <dgm:presLayoutVars>
          <dgm:chPref val="3"/>
        </dgm:presLayoutVars>
      </dgm:prSet>
      <dgm:spPr/>
    </dgm:pt>
    <dgm:pt modelId="{A0098403-DD15-4EE4-A7F8-18FC52FDB4F3}" type="pres">
      <dgm:prSet presAssocID="{5A7680B4-DE50-4FC8-B7F0-1FDA089B9118}" presName="level3hierChild" presStyleCnt="0"/>
      <dgm:spPr/>
    </dgm:pt>
  </dgm:ptLst>
  <dgm:cxnLst>
    <dgm:cxn modelId="{EAF33D08-A7A1-483F-8343-2390F7C4047A}" srcId="{530CD009-27BD-4435-8CDA-7C120421BF16}" destId="{3467B907-3910-4552-AB06-EE9B2ABC2A1F}" srcOrd="0" destOrd="0" parTransId="{DE041D2E-D8DC-4674-9039-8560C536F5D6}" sibTransId="{F1044DB7-D0CB-4385-A7BE-2AC3670F1442}"/>
    <dgm:cxn modelId="{703F010C-7565-4F93-8E84-1C72EAC11324}" type="presOf" srcId="{55B8B6F9-4F72-4E8E-8844-F32A545D4C47}" destId="{B17989F9-C633-49A4-8FE0-037EA7D3E6A6}" srcOrd="1" destOrd="0" presId="urn:microsoft.com/office/officeart/2005/8/layout/hierarchy2"/>
    <dgm:cxn modelId="{4A53C50D-7D13-486A-91B3-0EB39471FCCE}" type="presOf" srcId="{6BADDC27-90E5-4335-A5E8-16A91A125470}" destId="{4A708ABF-C4D1-463D-B157-D729ED0C76D6}" srcOrd="0" destOrd="0" presId="urn:microsoft.com/office/officeart/2005/8/layout/hierarchy2"/>
    <dgm:cxn modelId="{6B0E540E-B101-46F4-983F-DBDC2A77EDB8}" srcId="{530CD009-27BD-4435-8CDA-7C120421BF16}" destId="{5A7680B4-DE50-4FC8-B7F0-1FDA089B9118}" srcOrd="4" destOrd="0" parTransId="{55B8B6F9-4F72-4E8E-8844-F32A545D4C47}" sibTransId="{F110FEEE-5C54-4219-9621-8F4414E428C4}"/>
    <dgm:cxn modelId="{DB834825-DAC0-4425-A3E8-6CC66833BB7F}" type="presOf" srcId="{5A7680B4-DE50-4FC8-B7F0-1FDA089B9118}" destId="{539523F3-3E5D-44FE-801D-40BFBAB4C741}" srcOrd="0" destOrd="0" presId="urn:microsoft.com/office/officeart/2005/8/layout/hierarchy2"/>
    <dgm:cxn modelId="{F0F2CA41-7CCC-41F7-AF3F-F602C6A22216}" srcId="{530CD009-27BD-4435-8CDA-7C120421BF16}" destId="{158F4692-B1EA-4F34-91F0-DD968262B295}" srcOrd="1" destOrd="0" parTransId="{7B97E1E7-10A1-464A-985C-DAFB322D5679}" sibTransId="{72433F3D-976F-46DD-BC83-4FAB2CDFE8A9}"/>
    <dgm:cxn modelId="{3CA14C4C-E056-4635-A8A4-91D73AA3CAB6}" type="presOf" srcId="{158F4692-B1EA-4F34-91F0-DD968262B295}" destId="{78D4B6F8-5ED5-485F-A2C5-3DFFEB476046}" srcOrd="0" destOrd="0" presId="urn:microsoft.com/office/officeart/2005/8/layout/hierarchy2"/>
    <dgm:cxn modelId="{7093238E-A4DB-46C2-AD0D-BE80F6767C3A}" type="presOf" srcId="{530CD009-27BD-4435-8CDA-7C120421BF16}" destId="{68707F1E-54EF-46B9-80CA-EF7CE3B2F62E}" srcOrd="0" destOrd="0" presId="urn:microsoft.com/office/officeart/2005/8/layout/hierarchy2"/>
    <dgm:cxn modelId="{A0764295-84EB-4560-BDEF-535FED449EAE}" srcId="{530CD009-27BD-4435-8CDA-7C120421BF16}" destId="{E86528BB-44C4-472A-B047-3DFD0C581AA9}" srcOrd="2" destOrd="0" parTransId="{4CB70035-263A-466F-8314-A191962759B3}" sibTransId="{82201A7C-D736-47FF-BDB7-8E7FE059CAA1}"/>
    <dgm:cxn modelId="{0F6466A6-B169-4F67-960F-A5B0A7D3AC8B}" srcId="{530CD009-27BD-4435-8CDA-7C120421BF16}" destId="{654441C6-6C2D-4C1B-A52A-11C6CA5610BA}" srcOrd="3" destOrd="0" parTransId="{6BADDC27-90E5-4335-A5E8-16A91A125470}" sibTransId="{DB9CA374-7DE7-4457-808C-CCB73C11BB70}"/>
    <dgm:cxn modelId="{ED2F9FA9-BAAA-4072-8947-AAB9C70AB011}" type="presOf" srcId="{7B97E1E7-10A1-464A-985C-DAFB322D5679}" destId="{9E0EAB42-8865-4A38-B025-C32862B19B44}" srcOrd="0" destOrd="0" presId="urn:microsoft.com/office/officeart/2005/8/layout/hierarchy2"/>
    <dgm:cxn modelId="{680A39AA-9B8D-40D9-ACAD-37431F2EF35D}" type="presOf" srcId="{4CB70035-263A-466F-8314-A191962759B3}" destId="{B14A8BD7-5AF9-4680-9C6D-34D62C250D9F}" srcOrd="1" destOrd="0" presId="urn:microsoft.com/office/officeart/2005/8/layout/hierarchy2"/>
    <dgm:cxn modelId="{10629DAA-6AB1-483B-A6CC-515FD2B2724A}" type="presOf" srcId="{7B97E1E7-10A1-464A-985C-DAFB322D5679}" destId="{ECF841DB-28AB-4121-82DD-C30082F5B065}" srcOrd="1" destOrd="0" presId="urn:microsoft.com/office/officeart/2005/8/layout/hierarchy2"/>
    <dgm:cxn modelId="{170432B1-5F02-402E-97F5-8B3A587C0C79}" type="presOf" srcId="{61D029A8-727D-4E46-9A36-431DA01CC42E}" destId="{184AE554-BC46-4041-AFA7-E26292D268C2}" srcOrd="0" destOrd="0" presId="urn:microsoft.com/office/officeart/2005/8/layout/hierarchy2"/>
    <dgm:cxn modelId="{05E293BC-C66F-4C4B-A2CD-E35C9A8AFD63}" type="presOf" srcId="{55B8B6F9-4F72-4E8E-8844-F32A545D4C47}" destId="{10B52C33-4055-49D5-B084-AC2E05BFF1C0}" srcOrd="0" destOrd="0" presId="urn:microsoft.com/office/officeart/2005/8/layout/hierarchy2"/>
    <dgm:cxn modelId="{D08A0CBE-5593-408F-A0B4-F2066E2074AE}" type="presOf" srcId="{E86528BB-44C4-472A-B047-3DFD0C581AA9}" destId="{38DB3F02-47AA-4A89-9247-F55B58C4E4C3}" srcOrd="0" destOrd="0" presId="urn:microsoft.com/office/officeart/2005/8/layout/hierarchy2"/>
    <dgm:cxn modelId="{9A09EBC0-3CEB-4D35-9418-2A89C9F6433E}" type="presOf" srcId="{DE041D2E-D8DC-4674-9039-8560C536F5D6}" destId="{8441BF06-BE08-467D-A98A-19E6E34C84B2}" srcOrd="1" destOrd="0" presId="urn:microsoft.com/office/officeart/2005/8/layout/hierarchy2"/>
    <dgm:cxn modelId="{915AEBC1-1F1F-4403-B766-E3121315724F}" type="presOf" srcId="{3467B907-3910-4552-AB06-EE9B2ABC2A1F}" destId="{9009A8C5-CE80-4EF8-AB2D-CD8B4F0A027B}" srcOrd="0" destOrd="0" presId="urn:microsoft.com/office/officeart/2005/8/layout/hierarchy2"/>
    <dgm:cxn modelId="{E5B0E8CA-2ADD-451A-B93A-02EA2E7B6592}" type="presOf" srcId="{DE041D2E-D8DC-4674-9039-8560C536F5D6}" destId="{A51B6978-C6AF-409C-A7D2-DBA23088D4A1}" srcOrd="0" destOrd="0" presId="urn:microsoft.com/office/officeart/2005/8/layout/hierarchy2"/>
    <dgm:cxn modelId="{583C06ED-71FA-445C-AD0C-CAD568B1554C}" type="presOf" srcId="{654441C6-6C2D-4C1B-A52A-11C6CA5610BA}" destId="{420D9773-446A-465E-912F-73C0717A43F8}" srcOrd="0" destOrd="0" presId="urn:microsoft.com/office/officeart/2005/8/layout/hierarchy2"/>
    <dgm:cxn modelId="{B62EC1ED-395F-4DB4-8367-52D4D075DCF0}" type="presOf" srcId="{6BADDC27-90E5-4335-A5E8-16A91A125470}" destId="{0896F1FF-CF46-4684-8835-09964D3BC698}" srcOrd="1" destOrd="0" presId="urn:microsoft.com/office/officeart/2005/8/layout/hierarchy2"/>
    <dgm:cxn modelId="{70DCB7FA-6DAF-4909-9AD5-49513AA2770A}" srcId="{61D029A8-727D-4E46-9A36-431DA01CC42E}" destId="{530CD009-27BD-4435-8CDA-7C120421BF16}" srcOrd="0" destOrd="0" parTransId="{43DA5784-8AFB-4606-9E7E-19181D4D22C3}" sibTransId="{7F8D7CD7-2A28-4EED-8BDF-8FD86FE0B268}"/>
    <dgm:cxn modelId="{A5BA92FC-D308-4F5D-9DB5-1F59E30AAEFA}" type="presOf" srcId="{4CB70035-263A-466F-8314-A191962759B3}" destId="{FD8D0236-FC89-4918-8A9E-E2E693DD51E4}" srcOrd="0" destOrd="0" presId="urn:microsoft.com/office/officeart/2005/8/layout/hierarchy2"/>
    <dgm:cxn modelId="{283D218E-AE27-4F21-B62B-E8C13358EB76}" type="presParOf" srcId="{184AE554-BC46-4041-AFA7-E26292D268C2}" destId="{456802AF-EFC8-4B08-B77A-06C6500390F3}" srcOrd="0" destOrd="0" presId="urn:microsoft.com/office/officeart/2005/8/layout/hierarchy2"/>
    <dgm:cxn modelId="{712117A2-05A3-4AA5-B1FE-7D98B7335161}" type="presParOf" srcId="{456802AF-EFC8-4B08-B77A-06C6500390F3}" destId="{68707F1E-54EF-46B9-80CA-EF7CE3B2F62E}" srcOrd="0" destOrd="0" presId="urn:microsoft.com/office/officeart/2005/8/layout/hierarchy2"/>
    <dgm:cxn modelId="{4822BB0A-718A-4459-8950-CCB7BD6B51D0}" type="presParOf" srcId="{456802AF-EFC8-4B08-B77A-06C6500390F3}" destId="{577A7185-4E48-4DCB-ABEE-2391273A1872}" srcOrd="1" destOrd="0" presId="urn:microsoft.com/office/officeart/2005/8/layout/hierarchy2"/>
    <dgm:cxn modelId="{091CA7A7-739C-4944-B1C8-1045267638D6}" type="presParOf" srcId="{577A7185-4E48-4DCB-ABEE-2391273A1872}" destId="{A51B6978-C6AF-409C-A7D2-DBA23088D4A1}" srcOrd="0" destOrd="0" presId="urn:microsoft.com/office/officeart/2005/8/layout/hierarchy2"/>
    <dgm:cxn modelId="{DED13D46-BD07-48C8-A372-9CBCED55E225}" type="presParOf" srcId="{A51B6978-C6AF-409C-A7D2-DBA23088D4A1}" destId="{8441BF06-BE08-467D-A98A-19E6E34C84B2}" srcOrd="0" destOrd="0" presId="urn:microsoft.com/office/officeart/2005/8/layout/hierarchy2"/>
    <dgm:cxn modelId="{974B4D1B-179D-4F29-A08A-F4BEFBCCADAA}" type="presParOf" srcId="{577A7185-4E48-4DCB-ABEE-2391273A1872}" destId="{86EECF2D-11F6-4263-86E7-A8A922F6066B}" srcOrd="1" destOrd="0" presId="urn:microsoft.com/office/officeart/2005/8/layout/hierarchy2"/>
    <dgm:cxn modelId="{F8012BFE-6993-4008-B405-E2E1E380484D}" type="presParOf" srcId="{86EECF2D-11F6-4263-86E7-A8A922F6066B}" destId="{9009A8C5-CE80-4EF8-AB2D-CD8B4F0A027B}" srcOrd="0" destOrd="0" presId="urn:microsoft.com/office/officeart/2005/8/layout/hierarchy2"/>
    <dgm:cxn modelId="{1418C74C-779D-4759-885F-A753BB5A21D9}" type="presParOf" srcId="{86EECF2D-11F6-4263-86E7-A8A922F6066B}" destId="{55E51567-A6A5-4F16-B47D-ED3893F0B5FB}" srcOrd="1" destOrd="0" presId="urn:microsoft.com/office/officeart/2005/8/layout/hierarchy2"/>
    <dgm:cxn modelId="{4DD8EF69-AD98-4DAF-A1F7-5F1CB8E46A5F}" type="presParOf" srcId="{577A7185-4E48-4DCB-ABEE-2391273A1872}" destId="{9E0EAB42-8865-4A38-B025-C32862B19B44}" srcOrd="2" destOrd="0" presId="urn:microsoft.com/office/officeart/2005/8/layout/hierarchy2"/>
    <dgm:cxn modelId="{3DC784DB-E820-4542-B744-082DB4579BAA}" type="presParOf" srcId="{9E0EAB42-8865-4A38-B025-C32862B19B44}" destId="{ECF841DB-28AB-4121-82DD-C30082F5B065}" srcOrd="0" destOrd="0" presId="urn:microsoft.com/office/officeart/2005/8/layout/hierarchy2"/>
    <dgm:cxn modelId="{38E7A012-5ED8-43BF-9212-ECF624B3A572}" type="presParOf" srcId="{577A7185-4E48-4DCB-ABEE-2391273A1872}" destId="{F4F2EC11-C104-45E3-A8E8-B651C7627925}" srcOrd="3" destOrd="0" presId="urn:microsoft.com/office/officeart/2005/8/layout/hierarchy2"/>
    <dgm:cxn modelId="{11490F57-52EC-4D54-BA4F-761AA311028D}" type="presParOf" srcId="{F4F2EC11-C104-45E3-A8E8-B651C7627925}" destId="{78D4B6F8-5ED5-485F-A2C5-3DFFEB476046}" srcOrd="0" destOrd="0" presId="urn:microsoft.com/office/officeart/2005/8/layout/hierarchy2"/>
    <dgm:cxn modelId="{ABD5A1D0-0216-4A8A-854C-8FED4D0702EF}" type="presParOf" srcId="{F4F2EC11-C104-45E3-A8E8-B651C7627925}" destId="{1A4B226A-3C18-4C6E-9EBE-5A083D4B2C25}" srcOrd="1" destOrd="0" presId="urn:microsoft.com/office/officeart/2005/8/layout/hierarchy2"/>
    <dgm:cxn modelId="{52831B85-4FE9-460A-A8FA-B2BA1195CC25}" type="presParOf" srcId="{577A7185-4E48-4DCB-ABEE-2391273A1872}" destId="{FD8D0236-FC89-4918-8A9E-E2E693DD51E4}" srcOrd="4" destOrd="0" presId="urn:microsoft.com/office/officeart/2005/8/layout/hierarchy2"/>
    <dgm:cxn modelId="{78DEEAB4-9FD9-4F59-8462-006703E77173}" type="presParOf" srcId="{FD8D0236-FC89-4918-8A9E-E2E693DD51E4}" destId="{B14A8BD7-5AF9-4680-9C6D-34D62C250D9F}" srcOrd="0" destOrd="0" presId="urn:microsoft.com/office/officeart/2005/8/layout/hierarchy2"/>
    <dgm:cxn modelId="{D0F076C4-DF47-4ABD-B41A-FDB9BFED163B}" type="presParOf" srcId="{577A7185-4E48-4DCB-ABEE-2391273A1872}" destId="{00E1DC36-A12E-4D00-BE26-04303151CC55}" srcOrd="5" destOrd="0" presId="urn:microsoft.com/office/officeart/2005/8/layout/hierarchy2"/>
    <dgm:cxn modelId="{357D1DB6-69AF-4FF4-9FDB-C44259AC97DA}" type="presParOf" srcId="{00E1DC36-A12E-4D00-BE26-04303151CC55}" destId="{38DB3F02-47AA-4A89-9247-F55B58C4E4C3}" srcOrd="0" destOrd="0" presId="urn:microsoft.com/office/officeart/2005/8/layout/hierarchy2"/>
    <dgm:cxn modelId="{BEE623D4-353E-4F0C-9BFC-CC9F643BC217}" type="presParOf" srcId="{00E1DC36-A12E-4D00-BE26-04303151CC55}" destId="{EB79B612-906C-4FF4-9A3D-7886373D0A94}" srcOrd="1" destOrd="0" presId="urn:microsoft.com/office/officeart/2005/8/layout/hierarchy2"/>
    <dgm:cxn modelId="{CDBFDE78-57A3-46CC-A7EC-41ABA779D6AA}" type="presParOf" srcId="{577A7185-4E48-4DCB-ABEE-2391273A1872}" destId="{4A708ABF-C4D1-463D-B157-D729ED0C76D6}" srcOrd="6" destOrd="0" presId="urn:microsoft.com/office/officeart/2005/8/layout/hierarchy2"/>
    <dgm:cxn modelId="{E70DC065-B6BD-4453-826A-E9E7B6B3B626}" type="presParOf" srcId="{4A708ABF-C4D1-463D-B157-D729ED0C76D6}" destId="{0896F1FF-CF46-4684-8835-09964D3BC698}" srcOrd="0" destOrd="0" presId="urn:microsoft.com/office/officeart/2005/8/layout/hierarchy2"/>
    <dgm:cxn modelId="{AE67586D-1F79-4E83-BEC4-9BCB801020F6}" type="presParOf" srcId="{577A7185-4E48-4DCB-ABEE-2391273A1872}" destId="{15B8C0B2-6EFA-4D47-8896-2808505C96AA}" srcOrd="7" destOrd="0" presId="urn:microsoft.com/office/officeart/2005/8/layout/hierarchy2"/>
    <dgm:cxn modelId="{8D889814-A8CF-4EE5-936B-2DFA1F21233E}" type="presParOf" srcId="{15B8C0B2-6EFA-4D47-8896-2808505C96AA}" destId="{420D9773-446A-465E-912F-73C0717A43F8}" srcOrd="0" destOrd="0" presId="urn:microsoft.com/office/officeart/2005/8/layout/hierarchy2"/>
    <dgm:cxn modelId="{C8A85E2F-1863-40EF-AE6B-1F3FC6774177}" type="presParOf" srcId="{15B8C0B2-6EFA-4D47-8896-2808505C96AA}" destId="{0E71B37E-5716-4446-9DE9-F4170481655F}" srcOrd="1" destOrd="0" presId="urn:microsoft.com/office/officeart/2005/8/layout/hierarchy2"/>
    <dgm:cxn modelId="{93069FE2-8D48-4068-AA35-95E3030A76DC}" type="presParOf" srcId="{577A7185-4E48-4DCB-ABEE-2391273A1872}" destId="{10B52C33-4055-49D5-B084-AC2E05BFF1C0}" srcOrd="8" destOrd="0" presId="urn:microsoft.com/office/officeart/2005/8/layout/hierarchy2"/>
    <dgm:cxn modelId="{3B20757B-F2E0-4AC4-A0D5-829283AE31D0}" type="presParOf" srcId="{10B52C33-4055-49D5-B084-AC2E05BFF1C0}" destId="{B17989F9-C633-49A4-8FE0-037EA7D3E6A6}" srcOrd="0" destOrd="0" presId="urn:microsoft.com/office/officeart/2005/8/layout/hierarchy2"/>
    <dgm:cxn modelId="{CC20175A-9F88-4911-B389-D6DCB69B6EE4}" type="presParOf" srcId="{577A7185-4E48-4DCB-ABEE-2391273A1872}" destId="{A14649F6-AC9E-4610-A65F-7A8553F99E5A}" srcOrd="9" destOrd="0" presId="urn:microsoft.com/office/officeart/2005/8/layout/hierarchy2"/>
    <dgm:cxn modelId="{18369FDC-5EEF-42F6-8A41-2903BCD69E25}" type="presParOf" srcId="{A14649F6-AC9E-4610-A65F-7A8553F99E5A}" destId="{539523F3-3E5D-44FE-801D-40BFBAB4C741}" srcOrd="0" destOrd="0" presId="urn:microsoft.com/office/officeart/2005/8/layout/hierarchy2"/>
    <dgm:cxn modelId="{193BD017-2A54-42F7-8538-38E99FC46F1D}" type="presParOf" srcId="{A14649F6-AC9E-4610-A65F-7A8553F99E5A}" destId="{A0098403-DD15-4EE4-A7F8-18FC52FDB4F3}" srcOrd="1" destOrd="0" presId="urn:microsoft.com/office/officeart/2005/8/layout/hierarchy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707F1E-54EF-46B9-80CA-EF7CE3B2F62E}">
      <dsp:nvSpPr>
        <dsp:cNvPr id="0" name=""/>
        <dsp:cNvSpPr/>
      </dsp:nvSpPr>
      <dsp:spPr>
        <a:xfrm>
          <a:off x="844811" y="1911933"/>
          <a:ext cx="1661365" cy="8306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s-AR" sz="1700" b="1" kern="1200"/>
            <a:t>Ramas principales</a:t>
          </a:r>
          <a:endParaRPr lang="es-AR" sz="1700" kern="1200"/>
        </a:p>
      </dsp:txBody>
      <dsp:txXfrm>
        <a:off x="869141" y="1936263"/>
        <a:ext cx="1612705" cy="782022"/>
      </dsp:txXfrm>
    </dsp:sp>
    <dsp:sp modelId="{A51B6978-C6AF-409C-A7D2-DBA23088D4A1}">
      <dsp:nvSpPr>
        <dsp:cNvPr id="0" name=""/>
        <dsp:cNvSpPr/>
      </dsp:nvSpPr>
      <dsp:spPr>
        <a:xfrm rot="17350740">
          <a:off x="1827027" y="1355927"/>
          <a:ext cx="2022844" cy="32124"/>
        </a:xfrm>
        <a:custGeom>
          <a:avLst/>
          <a:gdLst/>
          <a:ahLst/>
          <a:cxnLst/>
          <a:rect l="0" t="0" r="0" b="0"/>
          <a:pathLst>
            <a:path>
              <a:moveTo>
                <a:pt x="0" y="16062"/>
              </a:moveTo>
              <a:lnTo>
                <a:pt x="2022844" y="1606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s-AR" sz="700" kern="1200"/>
        </a:p>
      </dsp:txBody>
      <dsp:txXfrm>
        <a:off x="2787878" y="1321418"/>
        <a:ext cx="101142" cy="101142"/>
      </dsp:txXfrm>
    </dsp:sp>
    <dsp:sp modelId="{9009A8C5-CE80-4EF8-AB2D-CD8B4F0A027B}">
      <dsp:nvSpPr>
        <dsp:cNvPr id="0" name=""/>
        <dsp:cNvSpPr/>
      </dsp:nvSpPr>
      <dsp:spPr>
        <a:xfrm>
          <a:off x="3170723" y="1363"/>
          <a:ext cx="1661365" cy="8306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Font typeface="+mj-lt"/>
            <a:buNone/>
          </a:pPr>
          <a:r>
            <a:rPr lang="es-AR" sz="1700" b="1" kern="1200"/>
            <a:t>Accesibilidad</a:t>
          </a:r>
          <a:endParaRPr lang="es-AR" sz="1700" kern="1200"/>
        </a:p>
      </dsp:txBody>
      <dsp:txXfrm>
        <a:off x="3195053" y="25693"/>
        <a:ext cx="1612705" cy="782022"/>
      </dsp:txXfrm>
    </dsp:sp>
    <dsp:sp modelId="{9E0EAB42-8865-4A38-B025-C32862B19B44}">
      <dsp:nvSpPr>
        <dsp:cNvPr id="0" name=""/>
        <dsp:cNvSpPr/>
      </dsp:nvSpPr>
      <dsp:spPr>
        <a:xfrm rot="18289469">
          <a:off x="2256601" y="1833570"/>
          <a:ext cx="1163697" cy="32124"/>
        </a:xfrm>
        <a:custGeom>
          <a:avLst/>
          <a:gdLst/>
          <a:ahLst/>
          <a:cxnLst/>
          <a:rect l="0" t="0" r="0" b="0"/>
          <a:pathLst>
            <a:path>
              <a:moveTo>
                <a:pt x="0" y="16062"/>
              </a:moveTo>
              <a:lnTo>
                <a:pt x="1163697" y="1606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AR" sz="500" kern="1200"/>
        </a:p>
      </dsp:txBody>
      <dsp:txXfrm>
        <a:off x="2809357" y="1820540"/>
        <a:ext cx="58184" cy="58184"/>
      </dsp:txXfrm>
    </dsp:sp>
    <dsp:sp modelId="{78D4B6F8-5ED5-485F-A2C5-3DFFEB476046}">
      <dsp:nvSpPr>
        <dsp:cNvPr id="0" name=""/>
        <dsp:cNvSpPr/>
      </dsp:nvSpPr>
      <dsp:spPr>
        <a:xfrm>
          <a:off x="3170723" y="956648"/>
          <a:ext cx="1661365" cy="8306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Font typeface="+mj-lt"/>
            <a:buNone/>
          </a:pPr>
          <a:r>
            <a:rPr lang="es-AR" sz="1700" b="1" kern="1200"/>
            <a:t>Personalización del aprendizaje</a:t>
          </a:r>
          <a:endParaRPr lang="es-AR" sz="1700" kern="1200"/>
        </a:p>
      </dsp:txBody>
      <dsp:txXfrm>
        <a:off x="3195053" y="980978"/>
        <a:ext cx="1612705" cy="782022"/>
      </dsp:txXfrm>
    </dsp:sp>
    <dsp:sp modelId="{FD8D0236-FC89-4918-8A9E-E2E693DD51E4}">
      <dsp:nvSpPr>
        <dsp:cNvPr id="0" name=""/>
        <dsp:cNvSpPr/>
      </dsp:nvSpPr>
      <dsp:spPr>
        <a:xfrm>
          <a:off x="2506176" y="2311212"/>
          <a:ext cx="664546" cy="32124"/>
        </a:xfrm>
        <a:custGeom>
          <a:avLst/>
          <a:gdLst/>
          <a:ahLst/>
          <a:cxnLst/>
          <a:rect l="0" t="0" r="0" b="0"/>
          <a:pathLst>
            <a:path>
              <a:moveTo>
                <a:pt x="0" y="16062"/>
              </a:moveTo>
              <a:lnTo>
                <a:pt x="664546" y="1606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AR" sz="500" kern="1200"/>
        </a:p>
      </dsp:txBody>
      <dsp:txXfrm>
        <a:off x="2821836" y="2310661"/>
        <a:ext cx="33227" cy="33227"/>
      </dsp:txXfrm>
    </dsp:sp>
    <dsp:sp modelId="{38DB3F02-47AA-4A89-9247-F55B58C4E4C3}">
      <dsp:nvSpPr>
        <dsp:cNvPr id="0" name=""/>
        <dsp:cNvSpPr/>
      </dsp:nvSpPr>
      <dsp:spPr>
        <a:xfrm>
          <a:off x="3170723" y="1911933"/>
          <a:ext cx="1661365" cy="8306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Font typeface="+mj-lt"/>
            <a:buNone/>
          </a:pPr>
          <a:r>
            <a:rPr lang="es-AR" sz="1700" b="1" kern="1200"/>
            <a:t>Colaboración y comunicación</a:t>
          </a:r>
          <a:endParaRPr lang="es-AR" sz="1700" kern="1200"/>
        </a:p>
      </dsp:txBody>
      <dsp:txXfrm>
        <a:off x="3195053" y="1936263"/>
        <a:ext cx="1612705" cy="782022"/>
      </dsp:txXfrm>
    </dsp:sp>
    <dsp:sp modelId="{4A708ABF-C4D1-463D-B157-D729ED0C76D6}">
      <dsp:nvSpPr>
        <dsp:cNvPr id="0" name=""/>
        <dsp:cNvSpPr/>
      </dsp:nvSpPr>
      <dsp:spPr>
        <a:xfrm rot="3310531">
          <a:off x="2256601" y="2788855"/>
          <a:ext cx="1163697" cy="32124"/>
        </a:xfrm>
        <a:custGeom>
          <a:avLst/>
          <a:gdLst/>
          <a:ahLst/>
          <a:cxnLst/>
          <a:rect l="0" t="0" r="0" b="0"/>
          <a:pathLst>
            <a:path>
              <a:moveTo>
                <a:pt x="0" y="16062"/>
              </a:moveTo>
              <a:lnTo>
                <a:pt x="1163697" y="1606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AR" sz="500" kern="1200"/>
        </a:p>
      </dsp:txBody>
      <dsp:txXfrm>
        <a:off x="2809357" y="2775825"/>
        <a:ext cx="58184" cy="58184"/>
      </dsp:txXfrm>
    </dsp:sp>
    <dsp:sp modelId="{420D9773-446A-465E-912F-73C0717A43F8}">
      <dsp:nvSpPr>
        <dsp:cNvPr id="0" name=""/>
        <dsp:cNvSpPr/>
      </dsp:nvSpPr>
      <dsp:spPr>
        <a:xfrm>
          <a:off x="3170723" y="2867218"/>
          <a:ext cx="1661365" cy="8306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Font typeface="+mj-lt"/>
            <a:buNone/>
          </a:pPr>
          <a:r>
            <a:rPr lang="es-AR" sz="1700" b="1" kern="1200"/>
            <a:t>Recursos técnicos del laboratorio de Informática</a:t>
          </a:r>
          <a:endParaRPr lang="es-AR" sz="1700" kern="1200"/>
        </a:p>
      </dsp:txBody>
      <dsp:txXfrm>
        <a:off x="3195053" y="2891548"/>
        <a:ext cx="1612705" cy="782022"/>
      </dsp:txXfrm>
    </dsp:sp>
    <dsp:sp modelId="{10B52C33-4055-49D5-B084-AC2E05BFF1C0}">
      <dsp:nvSpPr>
        <dsp:cNvPr id="0" name=""/>
        <dsp:cNvSpPr/>
      </dsp:nvSpPr>
      <dsp:spPr>
        <a:xfrm rot="4249260">
          <a:off x="1827027" y="3266498"/>
          <a:ext cx="2022844" cy="32124"/>
        </a:xfrm>
        <a:custGeom>
          <a:avLst/>
          <a:gdLst/>
          <a:ahLst/>
          <a:cxnLst/>
          <a:rect l="0" t="0" r="0" b="0"/>
          <a:pathLst>
            <a:path>
              <a:moveTo>
                <a:pt x="0" y="16062"/>
              </a:moveTo>
              <a:lnTo>
                <a:pt x="2022844" y="1606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s-AR" sz="700" kern="1200"/>
        </a:p>
      </dsp:txBody>
      <dsp:txXfrm>
        <a:off x="2787878" y="3231988"/>
        <a:ext cx="101142" cy="101142"/>
      </dsp:txXfrm>
    </dsp:sp>
    <dsp:sp modelId="{539523F3-3E5D-44FE-801D-40BFBAB4C741}">
      <dsp:nvSpPr>
        <dsp:cNvPr id="0" name=""/>
        <dsp:cNvSpPr/>
      </dsp:nvSpPr>
      <dsp:spPr>
        <a:xfrm>
          <a:off x="3170723" y="3822503"/>
          <a:ext cx="1661365" cy="83068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Font typeface="+mj-lt"/>
            <a:buNone/>
          </a:pPr>
          <a:r>
            <a:rPr lang="es-AR" sz="1700" b="1" kern="1200"/>
            <a:t>Impacto social y académico</a:t>
          </a:r>
          <a:endParaRPr lang="es-AR" sz="1700" kern="1200"/>
        </a:p>
      </dsp:txBody>
      <dsp:txXfrm>
        <a:off x="3195053" y="3846833"/>
        <a:ext cx="1612705" cy="78202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534</Words>
  <Characters>2942</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ramiro gomez</dc:creator>
  <cp:keywords/>
  <dc:description/>
  <cp:lastModifiedBy>ramiro gomez</cp:lastModifiedBy>
  <cp:revision>1</cp:revision>
  <dcterms:created xsi:type="dcterms:W3CDTF">2026-02-11T06:15:00Z</dcterms:created>
  <dcterms:modified xsi:type="dcterms:W3CDTF">2026-02-11T06:43:00Z</dcterms:modified>
</cp:coreProperties>
</file>