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71A8AF" wp14:paraId="7FB52814" wp14:textId="1B757749">
      <w:pPr>
        <w:pStyle w:val="Heading3"/>
        <w:spacing w:before="281" w:beforeAutospacing="off" w:after="281" w:afterAutospacing="off"/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Ideas principales del texto</w:t>
      </w:r>
    </w:p>
    <w:p xmlns:wp14="http://schemas.microsoft.com/office/word/2010/wordml" w:rsidP="1671A8AF" wp14:paraId="05B76F52" wp14:textId="3794D8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 IoT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red de objetos y dispositivos conectados con sensores y software que transmiten y reciben datos.</w:t>
      </w:r>
    </w:p>
    <w:p xmlns:wp14="http://schemas.microsoft.com/office/word/2010/wordml" w:rsidP="1671A8AF" wp14:paraId="0507F9C4" wp14:textId="2FD3C5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Historia y evolución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crecimiento exponencial de dispositivos, avances en conectividad, sensores, big data, IA y computación en la nube.</w:t>
      </w:r>
    </w:p>
    <w:p xmlns:wp14="http://schemas.microsoft.com/office/word/2010/wordml" w:rsidP="1671A8AF" wp14:paraId="2C6099BD" wp14:textId="486A1C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Funcionamiento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cuatro etapas clave — capturar datos, compartirlos, procesarlos y actuar en consecuencia.</w:t>
      </w:r>
    </w:p>
    <w:p xmlns:wp14="http://schemas.microsoft.com/office/word/2010/wordml" w:rsidP="1671A8AF" wp14:paraId="4317D025" wp14:textId="1DF5E4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hogares inteligentes, redes eléctricas inteligentes, ciudades inteligentes, automóviles conectados, comercio minorista, telesalud, gestión del tránsito.</w:t>
      </w:r>
    </w:p>
    <w:p xmlns:wp14="http://schemas.microsoft.com/office/word/2010/wordml" w:rsidP="1671A8AF" wp14:paraId="22FD824C" wp14:textId="09BF51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Usos industriales (IIoT)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fábricas inteligentes, cadenas de suministro, vigilancia, transporte.</w:t>
      </w:r>
    </w:p>
    <w:p xmlns:wp14="http://schemas.microsoft.com/office/word/2010/wordml" w:rsidP="1671A8AF" wp14:paraId="6FFE427A" wp14:textId="243FD0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Futuro de IoT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integración con IA, realidad virtual, 5G y experiencias más inmersivas.</w:t>
      </w:r>
    </w:p>
    <w:p xmlns:wp14="http://schemas.microsoft.com/office/word/2010/wordml" w:rsidP="1671A8AF" wp14:paraId="3163A91C" wp14:textId="636E4CCD">
      <w:pPr>
        <w:pStyle w:val="Heading3"/>
        <w:spacing w:before="281" w:beforeAutospacing="off" w:after="281" w:afterAutospacing="off"/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Guía para desarrollar el mapa conceptual</w:t>
      </w:r>
    </w:p>
    <w:p xmlns:wp14="http://schemas.microsoft.com/office/word/2010/wordml" w:rsidP="1671A8AF" wp14:paraId="0035A515" wp14:textId="2A2A18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Tema central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coloca “Internet de las Cosas (IoT)” en el centro.</w:t>
      </w:r>
    </w:p>
    <w:p xmlns:wp14="http://schemas.microsoft.com/office/word/2010/wordml" w:rsidP="1671A8AF" wp14:paraId="790E3555" wp14:textId="1C9E53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Ramas principales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1671A8AF" wp14:paraId="362E6656" wp14:textId="67888A6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Definición</w:t>
      </w:r>
    </w:p>
    <w:p xmlns:wp14="http://schemas.microsoft.com/office/word/2010/wordml" w:rsidP="1671A8AF" wp14:paraId="29CB466D" wp14:textId="4F736B6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Historia/Evolución</w:t>
      </w:r>
    </w:p>
    <w:p xmlns:wp14="http://schemas.microsoft.com/office/word/2010/wordml" w:rsidP="1671A8AF" wp14:paraId="3A0939AE" wp14:textId="2BF40B7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Funcionamiento</w:t>
      </w:r>
    </w:p>
    <w:p xmlns:wp14="http://schemas.microsoft.com/office/word/2010/wordml" w:rsidP="1671A8AF" wp14:paraId="3D052AC9" wp14:textId="4D53718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Aplicaciones</w:t>
      </w:r>
    </w:p>
    <w:p xmlns:wp14="http://schemas.microsoft.com/office/word/2010/wordml" w:rsidP="1671A8AF" wp14:paraId="7D424EBD" wp14:textId="30DB139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Usos industriales</w:t>
      </w:r>
    </w:p>
    <w:p xmlns:wp14="http://schemas.microsoft.com/office/word/2010/wordml" w:rsidP="1671A8AF" wp14:paraId="1B11318A" wp14:textId="4A2644D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Futuro</w:t>
      </w:r>
    </w:p>
    <w:p xmlns:wp14="http://schemas.microsoft.com/office/word/2010/wordml" w:rsidP="1671A8AF" wp14:paraId="1554DAFC" wp14:textId="0D2941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Subramas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1671A8AF" wp14:paraId="58D2AC80" wp14:textId="6008D98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En “Funcionamiento”: detalla las cuatro etapas (capturar, compartir, procesar, actuar).</w:t>
      </w:r>
    </w:p>
    <w:p xmlns:wp14="http://schemas.microsoft.com/office/word/2010/wordml" w:rsidP="1671A8AF" wp14:paraId="0071CBC8" wp14:textId="3275E92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En “Aplicaciones”: divide en hogares, ciudades, autos, comercio, salud, tránsito.</w:t>
      </w:r>
    </w:p>
    <w:p xmlns:wp14="http://schemas.microsoft.com/office/word/2010/wordml" w:rsidP="1671A8AF" wp14:paraId="5F64C9D7" wp14:textId="3736F0C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En “Historia”: menciona avances tecnológicos clave (sensores, big data, IA, nube).</w:t>
      </w:r>
    </w:p>
    <w:p xmlns:wp14="http://schemas.microsoft.com/office/word/2010/wordml" w:rsidP="1671A8AF" wp14:paraId="6AC721E8" wp14:textId="5B8784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Conexiones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usa flechas para mostrar relaciones, por ejemplo:</w:t>
      </w:r>
    </w:p>
    <w:p xmlns:wp14="http://schemas.microsoft.com/office/word/2010/wordml" w:rsidP="1671A8AF" wp14:paraId="7551490B" wp14:textId="4B4261B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“IA y Big Data” ↔ “Procesamiento de datos”</w:t>
      </w:r>
    </w:p>
    <w:p xmlns:wp14="http://schemas.microsoft.com/office/word/2010/wordml" w:rsidP="1671A8AF" wp14:paraId="583F6FF4" wp14:textId="63DF69C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“5G” ↔ “Conectividad” ↔ “Futuro de IoT”</w:t>
      </w:r>
    </w:p>
    <w:p xmlns:wp14="http://schemas.microsoft.com/office/word/2010/wordml" w:rsidP="1671A8AF" wp14:paraId="47EF8E15" wp14:textId="383B59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Nivel de detalle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no sobrecargar; usa palabras clave y conceptos breves.</w:t>
      </w:r>
    </w:p>
    <w:p xmlns:wp14="http://schemas.microsoft.com/office/word/2010/wordml" w:rsidP="1671A8AF" wp14:paraId="5D7D2C3E" wp14:textId="2B59890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671A8AF" w:rsidR="6495B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Visuales</w:t>
      </w:r>
      <w:r w:rsidRPr="1671A8AF" w:rsidR="6495B546">
        <w:rPr>
          <w:rFonts w:ascii="Aptos" w:hAnsi="Aptos" w:eastAsia="Aptos" w:cs="Aptos"/>
          <w:noProof w:val="0"/>
          <w:sz w:val="24"/>
          <w:szCs w:val="24"/>
          <w:lang w:val="es-ES"/>
        </w:rPr>
        <w:t>: colores o íconos para diferenciar aplicaciones domésticas, industriales y futuras</w:t>
      </w:r>
    </w:p>
    <w:p xmlns:wp14="http://schemas.microsoft.com/office/word/2010/wordml" wp14:paraId="5C1A07E2" wp14:textId="2BECA13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ec950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8ba1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D8682"/>
    <w:rsid w:val="1671A8AF"/>
    <w:rsid w:val="300D8C57"/>
    <w:rsid w:val="6495B546"/>
    <w:rsid w:val="6C5D8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D73E"/>
  <w15:chartTrackingRefBased/>
  <w15:docId w15:val="{9FC963C1-D83A-418B-AF89-1C002142DC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671A8A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71A8A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84fc1d030748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2026-02-13T04:20:13.8123998Z</dcterms:created>
  <dcterms:modified xsi:type="dcterms:W3CDTF">2026-02-13T04:21:21.1751792Z</dcterms:modified>
  <dc:creator>NOGUERA DAIANA CANDIDA</dc:creator>
  <lastModifiedBy>NOGUERA DAIANA CANDIDA</lastModifiedBy>
</coreProperties>
</file>