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A242DC8" wp14:paraId="04966756" wp14:textId="78DACC66">
      <w:pPr>
        <w:pStyle w:val="Heading2"/>
        <w:spacing w:before="240" w:beforeAutospacing="off" w:after="240" w:afterAutospacing="off"/>
        <w:jc w:val="both"/>
        <w:rPr>
          <w:rFonts w:ascii="Aptos" w:hAnsi="Aptos" w:eastAsia="Aptos" w:cs="Aptos"/>
          <w:noProof w:val="0"/>
          <w:sz w:val="24"/>
          <w:szCs w:val="24"/>
          <w:lang w:val="es-ES"/>
        </w:rPr>
      </w:pPr>
      <w:r w:rsidRPr="3A242DC8" w:rsidR="75FAD2CE">
        <w:rPr>
          <w:rFonts w:ascii="Aptos" w:hAnsi="Aptos" w:eastAsia="Aptos" w:cs="Aptos"/>
          <w:b w:val="1"/>
          <w:bCs w:val="1"/>
          <w:noProof w:val="0"/>
          <w:sz w:val="36"/>
          <w:szCs w:val="36"/>
          <w:lang w:val="es-ES"/>
        </w:rPr>
        <w:t>🌐 Historia: "El aula que aprendía a escuchar"</w:t>
      </w:r>
    </w:p>
    <w:p xmlns:wp14="http://schemas.microsoft.com/office/word/2010/wordml" w:rsidP="3A242DC8" wp14:paraId="6EB50B08" wp14:textId="0BB4F141">
      <w:pPr>
        <w:spacing w:before="240" w:beforeAutospacing="off" w:after="240" w:afterAutospacing="off"/>
        <w:jc w:val="both"/>
      </w:pPr>
      <w:r w:rsidRPr="3A242DC8" w:rsidR="75FAD2CE">
        <w:rPr>
          <w:rFonts w:ascii="Aptos" w:hAnsi="Aptos" w:eastAsia="Aptos" w:cs="Aptos"/>
          <w:noProof w:val="0"/>
          <w:sz w:val="24"/>
          <w:szCs w:val="24"/>
          <w:lang w:val="es-ES"/>
        </w:rPr>
        <w:t xml:space="preserve">En la Facultad de Ciencias de la Innovación, los estudiantes entraban cada mañana al </w:t>
      </w:r>
      <w:r w:rsidRPr="3A242DC8" w:rsidR="75FAD2CE">
        <w:rPr>
          <w:rFonts w:ascii="Aptos" w:hAnsi="Aptos" w:eastAsia="Aptos" w:cs="Aptos"/>
          <w:b w:val="1"/>
          <w:bCs w:val="1"/>
          <w:noProof w:val="0"/>
          <w:sz w:val="24"/>
          <w:szCs w:val="24"/>
          <w:lang w:val="es-ES"/>
        </w:rPr>
        <w:t>laboratorio de informática</w:t>
      </w:r>
      <w:r w:rsidRPr="3A242DC8" w:rsidR="75FAD2CE">
        <w:rPr>
          <w:rFonts w:ascii="Aptos" w:hAnsi="Aptos" w:eastAsia="Aptos" w:cs="Aptos"/>
          <w:noProof w:val="0"/>
          <w:sz w:val="24"/>
          <w:szCs w:val="24"/>
          <w:lang w:val="es-ES"/>
        </w:rPr>
        <w:t xml:space="preserve">, un espacio lleno de pantallas interactivas, proyectores inteligentes y estaciones de trabajo con software especializado. Pero lo que hacía único a ese lugar no eran los equipos, sino la </w:t>
      </w:r>
      <w:r w:rsidRPr="3A242DC8" w:rsidR="75FAD2CE">
        <w:rPr>
          <w:rFonts w:ascii="Aptos" w:hAnsi="Aptos" w:eastAsia="Aptos" w:cs="Aptos"/>
          <w:b w:val="1"/>
          <w:bCs w:val="1"/>
          <w:noProof w:val="0"/>
          <w:sz w:val="24"/>
          <w:szCs w:val="24"/>
          <w:lang w:val="es-ES"/>
        </w:rPr>
        <w:t>inteligencia artificial inclusiva</w:t>
      </w:r>
      <w:r w:rsidRPr="3A242DC8" w:rsidR="75FAD2CE">
        <w:rPr>
          <w:rFonts w:ascii="Aptos" w:hAnsi="Aptos" w:eastAsia="Aptos" w:cs="Aptos"/>
          <w:noProof w:val="0"/>
          <w:sz w:val="24"/>
          <w:szCs w:val="24"/>
          <w:lang w:val="es-ES"/>
        </w:rPr>
        <w:t xml:space="preserve"> que lo habitaba.</w:t>
      </w:r>
    </w:p>
    <w:p xmlns:wp14="http://schemas.microsoft.com/office/word/2010/wordml" w:rsidP="3A242DC8" wp14:paraId="44022828" wp14:textId="2B644878">
      <w:pPr>
        <w:spacing w:before="240" w:beforeAutospacing="off" w:after="240" w:afterAutospacing="off"/>
        <w:jc w:val="both"/>
      </w:pPr>
      <w:r w:rsidRPr="3A242DC8" w:rsidR="75FAD2CE">
        <w:rPr>
          <w:rFonts w:ascii="Aptos" w:hAnsi="Aptos" w:eastAsia="Aptos" w:cs="Aptos"/>
          <w:noProof w:val="0"/>
          <w:sz w:val="24"/>
          <w:szCs w:val="24"/>
          <w:lang w:val="es-ES"/>
        </w:rPr>
        <w:t xml:space="preserve">La IA, llamada </w:t>
      </w:r>
      <w:r w:rsidRPr="3A242DC8" w:rsidR="75FAD2CE">
        <w:rPr>
          <w:rFonts w:ascii="Aptos" w:hAnsi="Aptos" w:eastAsia="Aptos" w:cs="Aptos"/>
          <w:b w:val="1"/>
          <w:bCs w:val="1"/>
          <w:noProof w:val="0"/>
          <w:sz w:val="24"/>
          <w:szCs w:val="24"/>
          <w:lang w:val="es-ES"/>
        </w:rPr>
        <w:t>Atenea</w:t>
      </w:r>
      <w:r w:rsidRPr="3A242DC8" w:rsidR="75FAD2CE">
        <w:rPr>
          <w:rFonts w:ascii="Aptos" w:hAnsi="Aptos" w:eastAsia="Aptos" w:cs="Aptos"/>
          <w:noProof w:val="0"/>
          <w:sz w:val="24"/>
          <w:szCs w:val="24"/>
          <w:lang w:val="es-ES"/>
        </w:rPr>
        <w:t>, no era solo un programa: era una compañera invisible que se adaptaba a cada estudiante.</w:t>
      </w:r>
    </w:p>
    <w:p xmlns:wp14="http://schemas.microsoft.com/office/word/2010/wordml" w:rsidP="3A242DC8" wp14:paraId="716FF309" wp14:textId="1E998EA1">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A242DC8" w:rsidR="75FAD2CE">
        <w:rPr>
          <w:rFonts w:ascii="Aptos" w:hAnsi="Aptos" w:eastAsia="Aptos" w:cs="Aptos"/>
          <w:noProof w:val="0"/>
          <w:sz w:val="24"/>
          <w:szCs w:val="24"/>
          <w:lang w:val="es-ES"/>
        </w:rPr>
        <w:t xml:space="preserve">Para quienes tenían dificultades visuales, Atenea activaba </w:t>
      </w:r>
      <w:r w:rsidRPr="3A242DC8" w:rsidR="75FAD2CE">
        <w:rPr>
          <w:rFonts w:ascii="Aptos" w:hAnsi="Aptos" w:eastAsia="Aptos" w:cs="Aptos"/>
          <w:b w:val="1"/>
          <w:bCs w:val="1"/>
          <w:noProof w:val="0"/>
          <w:sz w:val="24"/>
          <w:szCs w:val="24"/>
          <w:lang w:val="es-ES"/>
        </w:rPr>
        <w:t>lectores de pantalla</w:t>
      </w:r>
      <w:r w:rsidRPr="3A242DC8" w:rsidR="75FAD2CE">
        <w:rPr>
          <w:rFonts w:ascii="Aptos" w:hAnsi="Aptos" w:eastAsia="Aptos" w:cs="Aptos"/>
          <w:noProof w:val="0"/>
          <w:sz w:val="24"/>
          <w:szCs w:val="24"/>
          <w:lang w:val="es-ES"/>
        </w:rPr>
        <w:t xml:space="preserve"> y convertía gráficos complejos en descripciones auditivas detalladas.</w:t>
      </w:r>
    </w:p>
    <w:p xmlns:wp14="http://schemas.microsoft.com/office/word/2010/wordml" w:rsidP="3A242DC8" wp14:paraId="7D7DDCE0" wp14:textId="01492A73">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A242DC8" w:rsidR="75FAD2CE">
        <w:rPr>
          <w:rFonts w:ascii="Aptos" w:hAnsi="Aptos" w:eastAsia="Aptos" w:cs="Aptos"/>
          <w:noProof w:val="0"/>
          <w:sz w:val="24"/>
          <w:szCs w:val="24"/>
          <w:lang w:val="es-ES"/>
        </w:rPr>
        <w:t xml:space="preserve">Para los estudiantes con hipoacusia, generaba </w:t>
      </w:r>
      <w:r w:rsidRPr="3A242DC8" w:rsidR="75FAD2CE">
        <w:rPr>
          <w:rFonts w:ascii="Aptos" w:hAnsi="Aptos" w:eastAsia="Aptos" w:cs="Aptos"/>
          <w:b w:val="1"/>
          <w:bCs w:val="1"/>
          <w:noProof w:val="0"/>
          <w:sz w:val="24"/>
          <w:szCs w:val="24"/>
          <w:lang w:val="es-ES"/>
        </w:rPr>
        <w:t>subtítulos automáticos en tiempo real</w:t>
      </w:r>
      <w:r w:rsidRPr="3A242DC8" w:rsidR="75FAD2CE">
        <w:rPr>
          <w:rFonts w:ascii="Aptos" w:hAnsi="Aptos" w:eastAsia="Aptos" w:cs="Aptos"/>
          <w:noProof w:val="0"/>
          <w:sz w:val="24"/>
          <w:szCs w:val="24"/>
          <w:lang w:val="es-ES"/>
        </w:rPr>
        <w:t xml:space="preserve"> durante las clases y ofrecía traducción a lengua de señas mediante avatares digitales.</w:t>
      </w:r>
    </w:p>
    <w:p xmlns:wp14="http://schemas.microsoft.com/office/word/2010/wordml" w:rsidP="3A242DC8" wp14:paraId="5F3B7359" wp14:textId="7066E432">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A242DC8" w:rsidR="75FAD2CE">
        <w:rPr>
          <w:rFonts w:ascii="Aptos" w:hAnsi="Aptos" w:eastAsia="Aptos" w:cs="Aptos"/>
          <w:noProof w:val="0"/>
          <w:sz w:val="24"/>
          <w:szCs w:val="24"/>
          <w:lang w:val="es-ES"/>
        </w:rPr>
        <w:t xml:space="preserve">Aquellos con dislexia podían usar el </w:t>
      </w:r>
      <w:r w:rsidRPr="3A242DC8" w:rsidR="75FAD2CE">
        <w:rPr>
          <w:rFonts w:ascii="Aptos" w:hAnsi="Aptos" w:eastAsia="Aptos" w:cs="Aptos"/>
          <w:b w:val="1"/>
          <w:bCs w:val="1"/>
          <w:noProof w:val="0"/>
          <w:sz w:val="24"/>
          <w:szCs w:val="24"/>
          <w:lang w:val="es-ES"/>
        </w:rPr>
        <w:t>software de lectura asistida</w:t>
      </w:r>
      <w:r w:rsidRPr="3A242DC8" w:rsidR="75FAD2CE">
        <w:rPr>
          <w:rFonts w:ascii="Aptos" w:hAnsi="Aptos" w:eastAsia="Aptos" w:cs="Aptos"/>
          <w:noProof w:val="0"/>
          <w:sz w:val="24"/>
          <w:szCs w:val="24"/>
          <w:lang w:val="es-ES"/>
        </w:rPr>
        <w:t>, que ajustaba tipografías y colores para mejorar la comprensión.</w:t>
      </w:r>
    </w:p>
    <w:p xmlns:wp14="http://schemas.microsoft.com/office/word/2010/wordml" w:rsidP="3A242DC8" wp14:paraId="09493932" wp14:textId="17634D2D">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A242DC8" w:rsidR="75FAD2CE">
        <w:rPr>
          <w:rFonts w:ascii="Aptos" w:hAnsi="Aptos" w:eastAsia="Aptos" w:cs="Aptos"/>
          <w:noProof w:val="0"/>
          <w:sz w:val="24"/>
          <w:szCs w:val="24"/>
          <w:lang w:val="es-ES"/>
        </w:rPr>
        <w:t xml:space="preserve">Y quienes necesitaban apoyo motor encontraban en el aula </w:t>
      </w:r>
      <w:r w:rsidRPr="3A242DC8" w:rsidR="75FAD2CE">
        <w:rPr>
          <w:rFonts w:ascii="Aptos" w:hAnsi="Aptos" w:eastAsia="Aptos" w:cs="Aptos"/>
          <w:b w:val="1"/>
          <w:bCs w:val="1"/>
          <w:noProof w:val="0"/>
          <w:sz w:val="24"/>
          <w:szCs w:val="24"/>
          <w:lang w:val="es-ES"/>
        </w:rPr>
        <w:t>dispositivos de control por voz</w:t>
      </w:r>
      <w:r w:rsidRPr="3A242DC8" w:rsidR="75FAD2CE">
        <w:rPr>
          <w:rFonts w:ascii="Aptos" w:hAnsi="Aptos" w:eastAsia="Aptos" w:cs="Aptos"/>
          <w:noProof w:val="0"/>
          <w:sz w:val="24"/>
          <w:szCs w:val="24"/>
          <w:lang w:val="es-ES"/>
        </w:rPr>
        <w:t xml:space="preserve"> y teclados adaptados, integrados con la IA para que ninguna tarea quedara fuera de su alcance.</w:t>
      </w:r>
    </w:p>
    <w:p xmlns:wp14="http://schemas.microsoft.com/office/word/2010/wordml" w:rsidP="3A242DC8" wp14:paraId="62AB5AF1" wp14:textId="2A60E330">
      <w:pPr>
        <w:spacing w:before="240" w:beforeAutospacing="off" w:after="240" w:afterAutospacing="off"/>
        <w:jc w:val="both"/>
      </w:pPr>
      <w:r w:rsidRPr="3A242DC8" w:rsidR="75FAD2CE">
        <w:rPr>
          <w:rFonts w:ascii="Aptos" w:hAnsi="Aptos" w:eastAsia="Aptos" w:cs="Aptos"/>
          <w:noProof w:val="0"/>
          <w:sz w:val="24"/>
          <w:szCs w:val="24"/>
          <w:lang w:val="es-ES"/>
        </w:rPr>
        <w:t xml:space="preserve">El profesor, más que un transmisor de </w:t>
      </w:r>
      <w:r w:rsidRPr="3A242DC8" w:rsidR="75FAD2CE">
        <w:rPr>
          <w:rFonts w:ascii="Aptos" w:hAnsi="Aptos" w:eastAsia="Aptos" w:cs="Aptos"/>
          <w:noProof w:val="0"/>
          <w:sz w:val="24"/>
          <w:szCs w:val="24"/>
          <w:lang w:val="es-ES"/>
        </w:rPr>
        <w:t>conocimiento,</w:t>
      </w:r>
      <w:r w:rsidRPr="3A242DC8" w:rsidR="75FAD2CE">
        <w:rPr>
          <w:rFonts w:ascii="Aptos" w:hAnsi="Aptos" w:eastAsia="Aptos" w:cs="Aptos"/>
          <w:noProof w:val="0"/>
          <w:sz w:val="24"/>
          <w:szCs w:val="24"/>
          <w:lang w:val="es-ES"/>
        </w:rPr>
        <w:t xml:space="preserve"> se convertía en un </w:t>
      </w:r>
      <w:r w:rsidRPr="3A242DC8" w:rsidR="75FAD2CE">
        <w:rPr>
          <w:rFonts w:ascii="Aptos" w:hAnsi="Aptos" w:eastAsia="Aptos" w:cs="Aptos"/>
          <w:b w:val="1"/>
          <w:bCs w:val="1"/>
          <w:noProof w:val="0"/>
          <w:sz w:val="24"/>
          <w:szCs w:val="24"/>
          <w:lang w:val="es-ES"/>
        </w:rPr>
        <w:t>guía de exploración</w:t>
      </w:r>
      <w:r w:rsidRPr="3A242DC8" w:rsidR="75FAD2CE">
        <w:rPr>
          <w:rFonts w:ascii="Aptos" w:hAnsi="Aptos" w:eastAsia="Aptos" w:cs="Aptos"/>
          <w:noProof w:val="0"/>
          <w:sz w:val="24"/>
          <w:szCs w:val="24"/>
          <w:lang w:val="es-ES"/>
        </w:rPr>
        <w:t>. Atenea analizaba el progreso de cada estudiante y sugería recursos personalizados: desde simuladores de programación accesibles hasta entornos de realidad aumentada que permitían experimentar conceptos abstractos de manera tangible.</w:t>
      </w:r>
    </w:p>
    <w:p xmlns:wp14="http://schemas.microsoft.com/office/word/2010/wordml" w:rsidP="3A242DC8" wp14:paraId="11D1E27C" wp14:textId="170376E6">
      <w:pPr>
        <w:spacing w:before="240" w:beforeAutospacing="off" w:after="240" w:afterAutospacing="off"/>
        <w:jc w:val="both"/>
      </w:pPr>
      <w:r w:rsidRPr="3A242DC8" w:rsidR="75FAD2CE">
        <w:rPr>
          <w:rFonts w:ascii="Aptos" w:hAnsi="Aptos" w:eastAsia="Aptos" w:cs="Aptos"/>
          <w:noProof w:val="0"/>
          <w:sz w:val="24"/>
          <w:szCs w:val="24"/>
          <w:lang w:val="es-ES"/>
        </w:rPr>
        <w:t xml:space="preserve">Un día, la clase trabajaba en un proyecto colaborativo: diseñar una aplicación inclusiva para la universidad. Atenea, como siempre, estaba allí, ajustando la experiencia para cada uno. Lo sorprendente fue que, al final del semestre, los estudiantes descubrieron que la IA no solo había facilitado el aprendizaje, sino que había enseñado algo más profundo: </w:t>
      </w:r>
      <w:r w:rsidRPr="3A242DC8" w:rsidR="75FAD2CE">
        <w:rPr>
          <w:rFonts w:ascii="Aptos" w:hAnsi="Aptos" w:eastAsia="Aptos" w:cs="Aptos"/>
          <w:b w:val="1"/>
          <w:bCs w:val="1"/>
          <w:noProof w:val="0"/>
          <w:sz w:val="24"/>
          <w:szCs w:val="24"/>
          <w:lang w:val="es-ES"/>
        </w:rPr>
        <w:t>la diversidad no es un obstáculo, sino una fuente de innovación</w:t>
      </w:r>
      <w:r w:rsidRPr="3A242DC8" w:rsidR="75FAD2CE">
        <w:rPr>
          <w:rFonts w:ascii="Aptos" w:hAnsi="Aptos" w:eastAsia="Aptos" w:cs="Aptos"/>
          <w:noProof w:val="0"/>
          <w:sz w:val="24"/>
          <w:szCs w:val="24"/>
          <w:lang w:val="es-ES"/>
        </w:rPr>
        <w:t>.</w:t>
      </w:r>
    </w:p>
    <w:p xmlns:wp14="http://schemas.microsoft.com/office/word/2010/wordml" w:rsidP="3A242DC8" wp14:paraId="60FBAEC2" wp14:textId="45C0BF0A">
      <w:pPr>
        <w:spacing w:before="240" w:beforeAutospacing="off" w:after="240" w:afterAutospacing="off"/>
        <w:jc w:val="both"/>
      </w:pPr>
      <w:r w:rsidRPr="3A242DC8" w:rsidR="75FAD2CE">
        <w:rPr>
          <w:rFonts w:ascii="Aptos" w:hAnsi="Aptos" w:eastAsia="Aptos" w:cs="Aptos"/>
          <w:noProof w:val="0"/>
          <w:sz w:val="24"/>
          <w:szCs w:val="24"/>
          <w:lang w:val="es-ES"/>
        </w:rPr>
        <w:t xml:space="preserve">El laboratorio dejó de ser un simple espacio físico. Se convirtió en un </w:t>
      </w:r>
      <w:r w:rsidRPr="3A242DC8" w:rsidR="75FAD2CE">
        <w:rPr>
          <w:rFonts w:ascii="Aptos" w:hAnsi="Aptos" w:eastAsia="Aptos" w:cs="Aptos"/>
          <w:b w:val="1"/>
          <w:bCs w:val="1"/>
          <w:noProof w:val="0"/>
          <w:sz w:val="24"/>
          <w:szCs w:val="24"/>
          <w:lang w:val="es-ES"/>
        </w:rPr>
        <w:t>ecosistema inclusivo</w:t>
      </w:r>
      <w:r w:rsidRPr="3A242DC8" w:rsidR="75FAD2CE">
        <w:rPr>
          <w:rFonts w:ascii="Aptos" w:hAnsi="Aptos" w:eastAsia="Aptos" w:cs="Aptos"/>
          <w:noProof w:val="0"/>
          <w:sz w:val="24"/>
          <w:szCs w:val="24"/>
          <w:lang w:val="es-ES"/>
        </w:rPr>
        <w:t>, donde la tecnología no reemplazaba al ser humano, sino que lo potenciaba, recordando que la verdadera inteligencia no está en los algoritmos, sino en la capacidad de aprender juntos.</w:t>
      </w:r>
    </w:p>
    <w:p xmlns:wp14="http://schemas.microsoft.com/office/word/2010/wordml" w:rsidP="3A242DC8" wp14:paraId="0E0A1A7D" wp14:textId="33C7A849">
      <w:pPr>
        <w:spacing w:before="240" w:beforeAutospacing="off" w:after="240" w:afterAutospacing="off"/>
        <w:jc w:val="both"/>
        <w:rPr>
          <w:rFonts w:ascii="Aptos" w:hAnsi="Aptos" w:eastAsia="Aptos" w:cs="Aptos"/>
          <w:noProof w:val="0"/>
          <w:sz w:val="24"/>
          <w:szCs w:val="24"/>
          <w:lang w:val="es-ES"/>
        </w:rPr>
      </w:pPr>
      <w:commentRangeStart w:id="365265478"/>
      <w:r w:rsidR="3FFB4C72">
        <w:drawing>
          <wp:inline xmlns:wp14="http://schemas.microsoft.com/office/word/2010/wordprocessingDrawing" wp14:editId="627AB445" wp14:anchorId="3CEE3722">
            <wp:extent cx="5760000" cy="1400400"/>
            <wp:effectExtent l="0" t="0" r="0" b="0"/>
            <wp:docPr id="76740109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767401096" name="Picture 767401096"/>
                    <pic:cNvPicPr/>
                  </pic:nvPicPr>
                  <pic:blipFill>
                    <a:blip xmlns:r="http://schemas.openxmlformats.org/officeDocument/2006/relationships" r:embed="rId443773185">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commentRangeEnd w:id="365265478"/>
      <w:r>
        <w:rPr>
          <w:rStyle w:val="CommentReference"/>
        </w:rPr>
        <w:commentReference w:id="365265478"/>
      </w:r>
    </w:p>
    <w:p xmlns:wp14="http://schemas.microsoft.com/office/word/2010/wordml" w:rsidP="3A242DC8" wp14:paraId="052FD65B" wp14:textId="2FAC8EE1">
      <w:pPr>
        <w:jc w:val="both"/>
      </w:pPr>
    </w:p>
    <w:p xmlns:wp14="http://schemas.microsoft.com/office/word/2010/wordml" w:rsidP="3A242DC8" wp14:paraId="5C1A07E2" wp14:textId="44FC048F">
      <w:pPr>
        <w:jc w:val="both"/>
      </w:pPr>
      <w:r w:rsidR="0DBD2A37">
        <w:drawing>
          <wp:inline xmlns:wp14="http://schemas.microsoft.com/office/word/2010/wordprocessingDrawing" wp14:editId="736B9F9E" wp14:anchorId="52E3BA90">
            <wp:extent cx="3819525" cy="5724525"/>
            <wp:effectExtent l="0" t="0" r="0" b="0"/>
            <wp:docPr id="513504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504199" name="Picture 513504199"/>
                    <pic:cNvPicPr/>
                  </pic:nvPicPr>
                  <pic:blipFill>
                    <a:blip xmlns:r="http://schemas.openxmlformats.org/officeDocument/2006/relationships" r:embed="rId461232488">
                      <a:extLst>
                        <a:ext uri="{28A0092B-C50C-407E-A947-70E740481C1C}">
                          <a14:useLocalDpi xmlns:a14="http://schemas.microsoft.com/office/drawing/2010/main"/>
                        </a:ext>
                      </a:extLst>
                    </a:blip>
                    <a:stretch>
                      <a:fillRect/>
                    </a:stretch>
                  </pic:blipFill>
                  <pic:spPr>
                    <a:xfrm>
                      <a:off x="0" y="0"/>
                      <a:ext cx="3819525" cy="5724525"/>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d71817c5ec4e44b4"/>
      <w:footerReference w:type="default" r:id="R23a228dcc3534ae3"/>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FE" w:author="FLORENCIA MAIA ENCINA" w:date="2026-02-13T18:48:54" w:id="365265478">
    <w:p xmlns:w14="http://schemas.microsoft.com/office/word/2010/wordml" xmlns:w="http://schemas.openxmlformats.org/wordprocessingml/2006/main" w:rsidR="309BFD08" w:rsidRDefault="0DBA9906" w14:paraId="05B316E2" w14:textId="58C32494">
      <w:pPr>
        <w:pStyle w:val="CommentText"/>
      </w:pPr>
      <w:r>
        <w:rPr>
          <w:rStyle w:val="CommentReference"/>
        </w:rPr>
        <w:annotationRef/>
      </w:r>
      <w:hyperlink xmlns:r="http://schemas.openxmlformats.org/officeDocument/2006/relationships" r:id="R62c63a5e9c044054">
        <w:r w:rsidRPr="4C5E2772" w:rsidR="58BD5ED4">
          <w:rPr>
            <w:rStyle w:val="Hyperlink"/>
          </w:rPr>
          <w:t>Inteligencia artificial en la educación superior para promover un aprendizaje personalizado e inclusivo: una revisión sistemática</w:t>
        </w:r>
      </w:hyperlink>
    </w:p>
  </w:comment>
</w:comments>
</file>

<file path=word/commentsExtended.xml><?xml version="1.0" encoding="utf-8"?>
<w15:commentsEx xmlns:mc="http://schemas.openxmlformats.org/markup-compatibility/2006" xmlns:w15="http://schemas.microsoft.com/office/word/2012/wordml" mc:Ignorable="w15">
  <w15:commentEx w15:done="0" w15:paraId="05B316E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9E50A3" w16cex:dateUtc="2026-02-13T21:48:54.128Z"/>
</w16cex:commentsExtensible>
</file>

<file path=word/commentsIds.xml><?xml version="1.0" encoding="utf-8"?>
<w16cid:commentsIds xmlns:mc="http://schemas.openxmlformats.org/markup-compatibility/2006" xmlns:w16cid="http://schemas.microsoft.com/office/word/2016/wordml/cid" mc:Ignorable="w16cid">
  <w16cid:commentId w16cid:paraId="05B316E2" w16cid:durableId="2A9E50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A242DC8" w:rsidTr="3A242DC8" w14:paraId="219A2F1D">
      <w:trPr>
        <w:trHeight w:val="300"/>
      </w:trPr>
      <w:tc>
        <w:tcPr>
          <w:tcW w:w="3005" w:type="dxa"/>
          <w:tcMar/>
        </w:tcPr>
        <w:p w:rsidR="3A242DC8" w:rsidP="3A242DC8" w:rsidRDefault="3A242DC8" w14:paraId="10A7C441" w14:textId="63ACD9D1">
          <w:pPr>
            <w:pStyle w:val="Header"/>
            <w:bidi w:val="0"/>
            <w:ind w:left="-115"/>
            <w:jc w:val="left"/>
          </w:pPr>
        </w:p>
      </w:tc>
      <w:tc>
        <w:tcPr>
          <w:tcW w:w="3005" w:type="dxa"/>
          <w:tcMar/>
        </w:tcPr>
        <w:p w:rsidR="3A242DC8" w:rsidP="3A242DC8" w:rsidRDefault="3A242DC8" w14:paraId="148EB1AB" w14:textId="21EDD542">
          <w:pPr>
            <w:pStyle w:val="Header"/>
            <w:bidi w:val="0"/>
            <w:jc w:val="center"/>
          </w:pPr>
        </w:p>
      </w:tc>
      <w:tc>
        <w:tcPr>
          <w:tcW w:w="3005" w:type="dxa"/>
          <w:tcMar/>
        </w:tcPr>
        <w:p w:rsidR="3A242DC8" w:rsidP="3A242DC8" w:rsidRDefault="3A242DC8" w14:paraId="79C3D4CB" w14:textId="72A7E41D">
          <w:pPr>
            <w:pStyle w:val="Header"/>
            <w:bidi w:val="0"/>
            <w:ind w:right="-115"/>
            <w:jc w:val="right"/>
          </w:pPr>
        </w:p>
      </w:tc>
    </w:tr>
  </w:tbl>
  <w:p w:rsidR="3A242DC8" w:rsidP="3A242DC8" w:rsidRDefault="3A242DC8" w14:paraId="577E3464" w14:textId="6E8D45F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A242DC8" w:rsidTr="3A242DC8" w14:paraId="136AB4EA">
      <w:trPr>
        <w:trHeight w:val="300"/>
      </w:trPr>
      <w:tc>
        <w:tcPr>
          <w:tcW w:w="3005" w:type="dxa"/>
          <w:tcMar/>
        </w:tcPr>
        <w:p w:rsidR="3A242DC8" w:rsidP="3A242DC8" w:rsidRDefault="3A242DC8" w14:paraId="4478BD52" w14:textId="12A19F36">
          <w:pPr>
            <w:pStyle w:val="Header"/>
            <w:bidi w:val="0"/>
            <w:ind w:left="-115"/>
            <w:jc w:val="left"/>
          </w:pPr>
          <w:r w:rsidR="3A242DC8">
            <w:rPr/>
            <w:t>Computación</w:t>
          </w:r>
          <w:r w:rsidR="3A242DC8">
            <w:rPr/>
            <w:t xml:space="preserve"> II</w:t>
          </w:r>
        </w:p>
      </w:tc>
      <w:tc>
        <w:tcPr>
          <w:tcW w:w="3005" w:type="dxa"/>
          <w:tcMar/>
        </w:tcPr>
        <w:p w:rsidR="3A242DC8" w:rsidP="3A242DC8" w:rsidRDefault="3A242DC8" w14:paraId="6C55CE23" w14:textId="4032BA46">
          <w:pPr>
            <w:pStyle w:val="Header"/>
            <w:bidi w:val="0"/>
            <w:jc w:val="center"/>
          </w:pPr>
          <w:r w:rsidR="3A242DC8">
            <w:rPr/>
            <w:t>Florencia Maia Encina</w:t>
          </w:r>
        </w:p>
      </w:tc>
      <w:tc>
        <w:tcPr>
          <w:tcW w:w="3005" w:type="dxa"/>
          <w:tcMar/>
        </w:tcPr>
        <w:p w:rsidR="3A242DC8" w:rsidP="3A242DC8" w:rsidRDefault="3A242DC8" w14:paraId="5B305E64" w14:textId="3CD66159">
          <w:pPr>
            <w:pStyle w:val="Header"/>
            <w:bidi w:val="0"/>
            <w:ind w:right="-115"/>
            <w:jc w:val="right"/>
          </w:pPr>
          <w:r w:rsidR="3A242DC8">
            <w:rPr/>
            <w:t>DNI:41.853.542</w:t>
          </w:r>
        </w:p>
      </w:tc>
    </w:tr>
  </w:tbl>
  <w:p w:rsidR="3A242DC8" w:rsidP="3A242DC8" w:rsidRDefault="3A242DC8" w14:paraId="75CBC691" w14:textId="1ABFB252">
    <w:pPr>
      <w:pStyle w:val="Header"/>
      <w:bidi w:val="0"/>
    </w:pPr>
  </w:p>
</w:hdr>
</file>

<file path=word/numbering.xml><?xml version="1.0" encoding="utf-8"?>
<w:numbering xmlns:w="http://schemas.openxmlformats.org/wordprocessingml/2006/main">
  <w:abstractNum xmlns:w="http://schemas.openxmlformats.org/wordprocessingml/2006/main" w:abstractNumId="1">
    <w:nsid w:val="579e9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FLORENCIA MAIA ENCINA">
    <w15:presenceInfo w15:providerId="AD" w15:userId="S::fencina542@alumno.unlam.edu.ar::b7fe68ba-fe79-417e-a54e-02bf73ae9e05"/>
  </w15:person>
  <w15:person w15:author="FLORENCIA MAIA ENCINA">
    <w15:presenceInfo w15:providerId="AD" w15:userId="S::fencina542@alumno.unlam.edu.ar::b7fe68ba-fe79-417e-a54e-02bf73ae9e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19BE98"/>
    <w:rsid w:val="0DBD2A37"/>
    <w:rsid w:val="18B13EC8"/>
    <w:rsid w:val="39FA5C00"/>
    <w:rsid w:val="3A242DC8"/>
    <w:rsid w:val="3DF239E9"/>
    <w:rsid w:val="3FFB4C72"/>
    <w:rsid w:val="4A80D8D5"/>
    <w:rsid w:val="5A941757"/>
    <w:rsid w:val="5CA2ED53"/>
    <w:rsid w:val="68EB813E"/>
    <w:rsid w:val="75FAD2CE"/>
    <w:rsid w:val="7C636876"/>
    <w:rsid w:val="7F19BE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8F4E"/>
  <w15:chartTrackingRefBased/>
  <w15:docId w15:val="{8892EBB3-FFEC-4E98-A724-24DF442340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A242DC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A242DC8"/>
    <w:pPr>
      <w:spacing/>
      <w:ind w:left="720"/>
      <w:contextualSpacing/>
    </w:pPr>
  </w:style>
  <w:style w:type="character" w:styleId="Hyperlink">
    <w:uiPriority w:val="99"/>
    <w:name w:val="Hyperlink"/>
    <w:basedOn w:val="DefaultParagraphFont"/>
    <w:unhideWhenUsed/>
    <w:rsid w:val="3A242DC8"/>
    <w:rPr>
      <w:color w:val="467886"/>
      <w:u w:val="single"/>
    </w:rPr>
  </w:style>
  <w:style w:type="paragraph" w:styleId="Header">
    <w:uiPriority w:val="99"/>
    <w:name w:val="header"/>
    <w:basedOn w:val="Normal"/>
    <w:unhideWhenUsed/>
    <w:rsid w:val="3A242DC8"/>
    <w:pPr>
      <w:tabs>
        <w:tab w:val="center" w:leader="none" w:pos="4680"/>
        <w:tab w:val="right" w:leader="none" w:pos="9360"/>
      </w:tabs>
      <w:spacing w:after="0" w:line="240" w:lineRule="auto"/>
    </w:pPr>
  </w:style>
  <w:style w:type="paragraph" w:styleId="Footer">
    <w:uiPriority w:val="99"/>
    <w:name w:val="footer"/>
    <w:basedOn w:val="Normal"/>
    <w:unhideWhenUsed/>
    <w:rsid w:val="3A242DC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zenodo.org/records/16147008" TargetMode="External" Id="R62c63a5e9c044054"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37f0d41544eb4c40" /><Relationship Type="http://schemas.microsoft.com/office/2016/09/relationships/commentsIds" Target="commentsIds.xml" Id="R80fc8e008ebc4d0b" /><Relationship Type="http://schemas.microsoft.com/office/2011/relationships/commentsExtended" Target="commentsExtended.xml" Id="Rca230ce94d104cf3" /><Relationship Type="http://schemas.microsoft.com/office/2018/08/relationships/commentsExtensible" Target="commentsExtensible.xml" Id="Re9787b3e68c44bb8" /><Relationship Type="http://schemas.microsoft.com/office/2011/relationships/people" Target="people.xml" Id="Rfbbbe944e36e4b2a" /><Relationship Type="http://schemas.openxmlformats.org/officeDocument/2006/relationships/image" Target="/media/image.png" Id="rId443773185" /><Relationship Type="http://schemas.openxmlformats.org/officeDocument/2006/relationships/image" Target="/media/image2.png" Id="rId461232488" /><Relationship Type="http://schemas.openxmlformats.org/officeDocument/2006/relationships/header" Target="header.xml" Id="Rd71817c5ec4e44b4" /><Relationship Type="http://schemas.openxmlformats.org/officeDocument/2006/relationships/footer" Target="footer.xml" Id="R23a228dcc3534ae3" /><Relationship Type="http://schemas.openxmlformats.org/officeDocument/2006/relationships/numbering" Target="numbering.xml" Id="Re45c65e9ad614b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2026-02-13T21:31:41.7429906Z</dcterms:created>
  <dcterms:modified xsi:type="dcterms:W3CDTF">2026-02-13T22:05:22.4061227Z</dcterms:modified>
  <dc:creator>FLORENCIA MAIA ENCINA</dc:creator>
  <lastModifiedBy>FLORENCIA MAIA ENCINA</lastModifiedBy>
</coreProperties>
</file>