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4E8C87" wp14:paraId="0B0B958D" wp14:textId="7AC65737">
      <w:pPr>
        <w:pStyle w:val="Normal"/>
      </w:pPr>
      <w:r w:rsidR="7BF36ECE">
        <w:drawing>
          <wp:inline xmlns:wp14="http://schemas.microsoft.com/office/word/2010/wordprocessingDrawing" wp14:editId="2A365D6B" wp14:anchorId="7494265B">
            <wp:extent cx="5760000" cy="3843200"/>
            <wp:effectExtent l="0" t="0" r="0" b="0"/>
            <wp:docPr id="1870426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426104" name="Picture 1870426104"/>
                    <pic:cNvPicPr/>
                  </pic:nvPicPr>
                  <pic:blipFill>
                    <a:blip xmlns:r="http://schemas.openxmlformats.org/officeDocument/2006/relationships" r:embed="rId1923761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3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D23F12" wp14:paraId="0A3A646E" wp14:textId="6056343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2060"/>
          <w:sz w:val="40"/>
          <w:szCs w:val="40"/>
          <w:lang w:val="es-ES"/>
        </w:rPr>
      </w:pPr>
      <w:r w:rsidRPr="43D23F12" w:rsidR="7BF36ECE">
        <w:rPr>
          <w:rFonts w:ascii="Times New Roman" w:hAnsi="Times New Roman" w:eastAsia="Times New Roman" w:cs="Times New Roman"/>
          <w:b w:val="1"/>
          <w:bCs w:val="1"/>
          <w:noProof w:val="0"/>
          <w:color w:val="002060"/>
          <w:sz w:val="40"/>
          <w:szCs w:val="40"/>
          <w:lang w:val="es-ES"/>
        </w:rPr>
        <w:t xml:space="preserve">Historia creativa: </w:t>
      </w:r>
      <w:r w:rsidRPr="43D23F12" w:rsidR="7BF36EC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2060"/>
          <w:sz w:val="40"/>
          <w:szCs w:val="40"/>
          <w:lang w:val="es-ES"/>
        </w:rPr>
        <w:t xml:space="preserve">El aula que </w:t>
      </w:r>
      <w:r w:rsidRPr="43D23F12" w:rsidR="7BF36EC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2060"/>
          <w:sz w:val="40"/>
          <w:szCs w:val="40"/>
          <w:lang w:val="es-ES"/>
        </w:rPr>
        <w:t>pensab</w:t>
      </w:r>
      <w:r w:rsidRPr="43D23F12" w:rsidR="48BA32B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2060"/>
          <w:sz w:val="40"/>
          <w:szCs w:val="40"/>
          <w:lang w:val="es-ES"/>
        </w:rPr>
        <w:t>a</w:t>
      </w:r>
    </w:p>
    <w:p xmlns:wp14="http://schemas.microsoft.com/office/word/2010/wordml" w:rsidP="034E8C87" wp14:paraId="6BC7F30B" wp14:textId="456E52D3">
      <w:pPr>
        <w:spacing w:before="240" w:beforeAutospacing="off" w:after="240" w:afterAutospacing="off"/>
        <w:jc w:val="both"/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En la Facultad de Ingeniería de una universidad latinoamericana, había un laboratorio de Informática que no era como los demás. Allí, las computadoras no solo obedecían órdenes: escuchaban, aprendían y acompañaban. La Inteligencia Artificial se había convertido en una aliada silenciosa de la educación inclusiva, transformando cada clase en un espacio donde nadie quedaba atrás.</w:t>
      </w:r>
    </w:p>
    <w:p xmlns:wp14="http://schemas.microsoft.com/office/word/2010/wordml" w:rsidP="034E8C87" wp14:paraId="75608DB7" wp14:textId="15B79B60">
      <w:pPr>
        <w:spacing w:before="240" w:beforeAutospacing="off" w:after="240" w:afterAutospacing="off"/>
        <w:jc w:val="both"/>
      </w:pP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Los estudiantes llegaban con realidades diversas: algunos con dificultades visuales, otros con problemas de audición, y muchos con estilos de aprendizaje distintos. El laboratorio estaba equipado con </w:t>
      </w:r>
      <w:r w:rsidRPr="43D23F12" w:rsidR="0871621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lectores de pantalla</w:t>
      </w: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, </w:t>
      </w:r>
      <w:commentRangeStart w:id="1044258579"/>
      <w:r w:rsidRPr="43D23F12" w:rsidR="0871621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sistemas de reconocimiento de voz</w:t>
      </w:r>
      <w:commentRangeEnd w:id="1044258579"/>
      <w:r>
        <w:rPr>
          <w:rStyle w:val="CommentReference"/>
        </w:rPr>
        <w:commentReference w:id="1044258579"/>
      </w: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, </w:t>
      </w:r>
      <w:r w:rsidRPr="43D23F12" w:rsidR="0871621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teclados adaptados</w:t>
      </w: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, y </w:t>
      </w:r>
      <w:r w:rsidRPr="43D23F12" w:rsidR="0871621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software de traducción automática en tiempo real</w:t>
      </w: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. Pero lo más sorprendente era la IA que tejía puentes invisibles entre ellos: ajustaba la velocidad de las explicaciones, generaba resúmenes personalizados y convertía gráficos complejos en narraciones auditivas.</w:t>
      </w:r>
    </w:p>
    <w:p xmlns:wp14="http://schemas.microsoft.com/office/word/2010/wordml" w:rsidP="034E8C87" wp14:paraId="5568F5ED" wp14:textId="2C5D6547">
      <w:pPr>
        <w:spacing w:before="240" w:beforeAutospacing="off" w:after="240" w:afterAutospacing="off"/>
        <w:jc w:val="both"/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En una clase de programación, la profesora explicaba algoritmos mientras la IA desplegaba apoyaturas técnicas:</w:t>
      </w:r>
    </w:p>
    <w:p xmlns:wp14="http://schemas.microsoft.com/office/word/2010/wordml" w:rsidP="034E8C87" wp14:paraId="1A9C09D5" wp14:textId="47866B0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</w:pP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En una pantalla, los estudiantes veían </w:t>
      </w:r>
      <w:commentRangeStart w:id="2095884535"/>
      <w:r w:rsidRPr="43D23F12" w:rsidR="0871621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diagramas interactivos</w:t>
      </w:r>
      <w:commentRangeEnd w:id="2095884535"/>
      <w:r>
        <w:rPr>
          <w:rStyle w:val="CommentReference"/>
        </w:rPr>
        <w:commentReference w:id="2095884535"/>
      </w:r>
      <w:r w:rsidRPr="43D23F12" w:rsidR="08716219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 que podían manipular con gestos.</w:t>
      </w:r>
    </w:p>
    <w:p xmlns:wp14="http://schemas.microsoft.com/office/word/2010/wordml" w:rsidP="034E8C87" wp14:paraId="354C11C4" wp14:textId="14C4F4ED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En otra, se proyectaban subtítulos automáticos que seguían cada palabra.</w:t>
      </w:r>
    </w:p>
    <w:p xmlns:wp14="http://schemas.microsoft.com/office/word/2010/wordml" w:rsidP="034E8C87" wp14:paraId="32114E36" wp14:textId="357F835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Los auriculares conectados a la red ofrecían traducciones simultáneas para quienes venían de otros países.</w:t>
      </w:r>
    </w:p>
    <w:p xmlns:wp14="http://schemas.microsoft.com/office/word/2010/wordml" w:rsidP="034E8C87" wp14:paraId="03BD5767" wp14:textId="0C3E4F62">
      <w:pPr>
        <w:spacing w:before="240" w:beforeAutospacing="off" w:after="240" w:afterAutospacing="off"/>
        <w:jc w:val="both"/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Lo que antes era un obstáculo —la diversidad de ritmos y necesidades— se transformaba en riqueza. La IA no sustituía al docente, sino que lo potenciaba: era como un asistente invisible que garantizaba que cada estudiante pudiera acceder al conocimiento en igualdad de condiciones.</w:t>
      </w:r>
    </w:p>
    <w:p xmlns:wp14="http://schemas.microsoft.com/office/word/2010/wordml" w:rsidP="034E8C87" wp14:paraId="7A392E97" wp14:textId="47D45D1C">
      <w:pPr>
        <w:spacing w:before="240" w:beforeAutospacing="off" w:after="240" w:afterAutospacing="off"/>
        <w:jc w:val="both"/>
      </w:pP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Al final del semestre, los alumnos bautizaron al laboratorio como </w:t>
      </w:r>
      <w:r w:rsidRPr="034E8C87" w:rsidR="5860DC12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es-ES"/>
        </w:rPr>
        <w:t>El aula que pensaba</w:t>
      </w: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 xml:space="preserve">. No porque las máquinas tuvieran conciencia, sino porque habían aprendido que la verdadera inteligencia no está en los algoritmos, sino en la capacidad de </w:t>
      </w:r>
      <w:r w:rsidRPr="034E8C87" w:rsidR="5860DC12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s-ES"/>
        </w:rPr>
        <w:t>crear un espacio donde todos puedan aprender juntos</w:t>
      </w:r>
      <w:r w:rsidRPr="034E8C87" w:rsidR="5860DC12">
        <w:rPr>
          <w:rFonts w:ascii="Calibri Light" w:hAnsi="Calibri Light" w:eastAsia="Calibri Light" w:cs="Calibri Light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124A644E" wp14:textId="04071A84"/>
    <w:p xmlns:wp14="http://schemas.microsoft.com/office/word/2010/wordml" wp14:paraId="5C1A07E2" wp14:textId="3A28799C">
      <w:r w:rsidR="7A75AC17">
        <w:drawing>
          <wp:inline xmlns:wp14="http://schemas.microsoft.com/office/word/2010/wordprocessingDrawing" wp14:editId="37CDE616" wp14:anchorId="1D2C32EA">
            <wp:extent cx="3543300" cy="3543300"/>
            <wp:effectExtent l="0" t="0" r="0" b="0"/>
            <wp:docPr id="1438337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337155" name="Picture 1438337155"/>
                    <pic:cNvPicPr/>
                  </pic:nvPicPr>
                  <pic:blipFill>
                    <a:blip xmlns:r="http://schemas.openxmlformats.org/officeDocument/2006/relationships" r:embed="rId1026396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ef33179d37540f2"/>
      <w:footerReference w:type="default" r:id="R6f3f284cf3934a84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LP" w:author="LUDMILA NAHIR PACHECO" w:date="2026-02-13T20:53:13" w:id="2095884535">
    <w:p xmlns:w14="http://schemas.microsoft.com/office/word/2010/wordml" xmlns:w="http://schemas.openxmlformats.org/wordprocessingml/2006/main" w:rsidR="0155955C" w:rsidRDefault="6C9553A1" w14:paraId="2667261E" w14:textId="579BF175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c0d7effb89464ecb">
        <w:r w:rsidRPr="196E0FD7" w:rsidR="34E1F184">
          <w:rPr>
            <w:rStyle w:val="Hyperlink"/>
          </w:rPr>
          <w:t>DIAGRAMA INTERACTIVO by JUAN CARLOS GARCIA PEREZGUERRA on Prezi</w:t>
        </w:r>
      </w:hyperlink>
    </w:p>
  </w:comment>
  <w:comment xmlns:w="http://schemas.openxmlformats.org/wordprocessingml/2006/main" w:initials="LP" w:author="LUDMILA NAHIR PACHECO" w:date="2026-02-13T20:54:53" w:id="1044258579">
    <w:p xmlns:w14="http://schemas.microsoft.com/office/word/2010/wordml" xmlns:w="http://schemas.openxmlformats.org/wordprocessingml/2006/main" w:rsidR="624865FC" w:rsidRDefault="335F6111" w14:paraId="6DF4A2A6" w14:textId="7AD5D4E7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722f138c73ca437b">
        <w:r w:rsidRPr="4CF989CF" w:rsidR="770A84CF">
          <w:rPr>
            <w:rStyle w:val="Hyperlink"/>
          </w:rPr>
          <w:t>Reconocimiento de voz - Qué es, definición, historia y aplicaciones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667261E"/>
  <w15:commentEx w15:done="0" w15:paraId="6DF4A2A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054D0CC" w16cex:dateUtc="2026-02-13T23:53:13.564Z"/>
  <w16cex:commentExtensible w16cex:durableId="79681DEB" w16cex:dateUtc="2026-02-13T23:54:53.70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667261E" w16cid:durableId="3054D0CC"/>
  <w16cid:commentId w16cid:paraId="6DF4A2A6" w16cid:durableId="79681D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D23F12" w:rsidTr="43D23F12" w14:paraId="59615212">
      <w:trPr>
        <w:trHeight w:val="300"/>
      </w:trPr>
      <w:tc>
        <w:tcPr>
          <w:tcW w:w="3005" w:type="dxa"/>
          <w:tcMar/>
        </w:tcPr>
        <w:p w:rsidR="43D23F12" w:rsidP="43D23F12" w:rsidRDefault="43D23F12" w14:paraId="233EFDB1" w14:textId="29A587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D23F12" w:rsidP="43D23F12" w:rsidRDefault="43D23F12" w14:paraId="54C5C23E" w14:textId="1CA23E0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43D23F12" w:rsidP="43D23F12" w:rsidRDefault="43D23F12" w14:paraId="717B3B81" w14:textId="33E93C8B">
          <w:pPr>
            <w:pStyle w:val="Header"/>
            <w:bidi w:val="0"/>
            <w:ind w:right="-115"/>
            <w:jc w:val="right"/>
          </w:pPr>
        </w:p>
      </w:tc>
    </w:tr>
  </w:tbl>
  <w:p w:rsidR="43D23F12" w:rsidP="43D23F12" w:rsidRDefault="43D23F12" w14:paraId="389FB766" w14:textId="024D2F4D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D23F12" w:rsidTr="43D23F12" w14:paraId="309AD768">
      <w:trPr>
        <w:trHeight w:val="300"/>
      </w:trPr>
      <w:tc>
        <w:tcPr>
          <w:tcW w:w="3005" w:type="dxa"/>
          <w:tcMar/>
        </w:tcPr>
        <w:p w:rsidR="43D23F12" w:rsidP="43D23F12" w:rsidRDefault="43D23F12" w14:paraId="267EC68A" w14:textId="758FB637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3D23F12">
            <w:drawing>
              <wp:inline wp14:editId="2D9A9D14" wp14:anchorId="21DAFF9D">
                <wp:extent cx="857250" cy="857250"/>
                <wp:effectExtent l="0" t="0" r="0" b="0"/>
                <wp:docPr id="1910300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103005" name="Picture 1910300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6573188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857250" cy="8572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  <w:vAlign w:val="center"/>
        </w:tcPr>
        <w:p w:rsidR="43D23F12" w:rsidP="43D23F12" w:rsidRDefault="43D23F12" w14:paraId="7ADF5EDC" w14:textId="25B89450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43D23F12" w:rsidR="43D23F12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Ludmila Pacheco</w:t>
          </w:r>
        </w:p>
        <w:p w:rsidR="43D23F12" w:rsidP="43D23F12" w:rsidRDefault="43D23F12" w14:paraId="291A8C24" w14:textId="2D61F65B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43D23F12" w:rsidR="43D23F12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46.564.479</w:t>
          </w:r>
        </w:p>
      </w:tc>
      <w:tc>
        <w:tcPr>
          <w:tcW w:w="3005" w:type="dxa"/>
          <w:tcMar/>
          <w:vAlign w:val="center"/>
        </w:tcPr>
        <w:p w:rsidR="43D23F12" w:rsidP="43D23F12" w:rsidRDefault="43D23F12" w14:paraId="7FDC994F" w14:textId="0DDFBEB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after="0" w:line="240" w:lineRule="auto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43D23F12" w:rsidR="43D23F12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Comisión 912- 2949</w:t>
          </w:r>
        </w:p>
        <w:p w:rsidR="43D23F12" w:rsidP="43D23F12" w:rsidRDefault="43D23F12" w14:paraId="3AAA5813" w14:textId="309EAE7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after="0" w:line="240" w:lineRule="auto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43D23F12" w:rsidR="43D23F12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Grupo: “D”</w:t>
          </w:r>
        </w:p>
      </w:tc>
    </w:tr>
  </w:tbl>
  <w:p w:rsidR="43D23F12" w:rsidP="43D23F12" w:rsidRDefault="43D23F12" w14:paraId="08DFC102" w14:textId="3DADB05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ce1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"/>
      <w:lvlJc w:val="left"/>
      <w:pPr>
        <w:ind w:left="720" w:hanging="360"/>
      </w:pPr>
      <w:rPr>
        <w:rFonts w:hint="default" w:ascii="Wingdings 2" w:hAnsi="Wingdings 2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UDMILA NAHIR PACHECO">
    <w15:presenceInfo w15:providerId="AD" w15:userId="S::lpacheco479@alumno.unlam.edu.ar::03acbdcc-7a68-4448-97aa-ff327630508e"/>
  </w15:person>
  <w15:person w15:author="LUDMILA NAHIR PACHECO">
    <w15:presenceInfo w15:providerId="AD" w15:userId="S::lpacheco479@alumno.unlam.edu.ar::03acbdcc-7a68-4448-97aa-ff32763050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1AB8B2"/>
    <w:rsid w:val="034E8C87"/>
    <w:rsid w:val="08716219"/>
    <w:rsid w:val="0AABDD05"/>
    <w:rsid w:val="101AB8B2"/>
    <w:rsid w:val="14461864"/>
    <w:rsid w:val="2748D497"/>
    <w:rsid w:val="2DA2EB77"/>
    <w:rsid w:val="37777FE8"/>
    <w:rsid w:val="38E86543"/>
    <w:rsid w:val="43D23F12"/>
    <w:rsid w:val="48BA32B9"/>
    <w:rsid w:val="55A22F06"/>
    <w:rsid w:val="5860DC12"/>
    <w:rsid w:val="5C85501A"/>
    <w:rsid w:val="676680A2"/>
    <w:rsid w:val="6779F14D"/>
    <w:rsid w:val="765D2C2C"/>
    <w:rsid w:val="792AF5AB"/>
    <w:rsid w:val="7A75AC17"/>
    <w:rsid w:val="7BF36ECE"/>
    <w:rsid w:val="7FE0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B8B2"/>
  <w15:chartTrackingRefBased/>
  <w15:docId w15:val="{98987CAE-FD06-49F1-80D2-07E7E20A0F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4E8C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4E8C8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3D23F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D23F1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prezi.com/p/czfdheodfk3x/diagrama-interactivo/?utm_source=copilot.com" TargetMode="External" Id="Rc0d7effb89464ecb" /><Relationship Type="http://schemas.openxmlformats.org/officeDocument/2006/relationships/hyperlink" Target="https://definicion.de/reconocimiento-de-voz/?utm_source=copilot.com#google_vignette" TargetMode="External" Id="R722f138c73ca437b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3761898" /><Relationship Type="http://schemas.openxmlformats.org/officeDocument/2006/relationships/numbering" Target="numbering.xml" Id="R20e8bcc9a4cd4e0e" /><Relationship Type="http://schemas.openxmlformats.org/officeDocument/2006/relationships/comments" Target="comments.xml" Id="R88abf24845f34e4c" /><Relationship Type="http://schemas.microsoft.com/office/2016/09/relationships/commentsIds" Target="commentsIds.xml" Id="Rafcd35caaefa4d4a" /><Relationship Type="http://schemas.microsoft.com/office/2011/relationships/commentsExtended" Target="commentsExtended.xml" Id="Rd44e6ea8d7f94361" /><Relationship Type="http://schemas.microsoft.com/office/2018/08/relationships/commentsExtensible" Target="commentsExtensible.xml" Id="R00b9e404f7ad4f9e" /><Relationship Type="http://schemas.microsoft.com/office/2011/relationships/people" Target="people.xml" Id="R7f864a0f74964cdc" /><Relationship Type="http://schemas.openxmlformats.org/officeDocument/2006/relationships/image" Target="/media/image4.png" Id="rId1026396268" /><Relationship Type="http://schemas.openxmlformats.org/officeDocument/2006/relationships/header" Target="header.xml" Id="Rdef33179d37540f2" /><Relationship Type="http://schemas.openxmlformats.org/officeDocument/2006/relationships/footer" Target="footer.xml" Id="R6f3f284cf3934a8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5.png" Id="rId265731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2026-02-13T19:12:27.2280767Z</dcterms:created>
  <dcterms:modified xsi:type="dcterms:W3CDTF">2026-02-14T00:06:31.3720741Z</dcterms:modified>
  <dc:creator>LUDMILA NAHIR PACHECO</dc:creator>
  <lastModifiedBy>LUDMILA NAHIR PACHECO</lastModifiedBy>
</coreProperties>
</file>