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0F260E" wp14:paraId="516EFF2A" wp14:textId="30B34B40">
      <w:pPr>
        <w:pStyle w:val="Heading2"/>
        <w:spacing w:before="0" w:beforeAutospacing="off" w:after="299" w:afterAutospacing="off"/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🗺️ Guía para desarrollar un mapa conceptual</w:t>
      </w:r>
    </w:p>
    <w:p xmlns:wp14="http://schemas.microsoft.com/office/word/2010/wordml" w:rsidP="650F260E" wp14:paraId="7FDD00E4" wp14:textId="3DA80CFE">
      <w:pPr>
        <w:pStyle w:val="Heading3"/>
        <w:spacing w:before="281" w:beforeAutospacing="off" w:after="281" w:afterAutospacing="off"/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🔹 Tema central</w:t>
      </w:r>
    </w:p>
    <w:p xmlns:wp14="http://schemas.microsoft.com/office/word/2010/wordml" w:rsidP="650F260E" wp14:paraId="28E3D54F" wp14:textId="5449C444">
      <w:pPr>
        <w:spacing w:before="240" w:beforeAutospacing="off" w:after="240" w:afterAutospacing="off"/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Internet de las Cosas (IoT)</w:t>
      </w:r>
    </w:p>
    <w:p xmlns:wp14="http://schemas.microsoft.com/office/word/2010/wordml" w:rsidP="650F260E" wp14:paraId="5B3D11C7" wp14:textId="756667C8">
      <w:pPr>
        <w:pStyle w:val="Heading3"/>
        <w:spacing w:before="281" w:beforeAutospacing="off" w:after="281" w:afterAutospacing="off"/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🔹 Ramas principales</w:t>
      </w:r>
    </w:p>
    <w:p xmlns:wp14="http://schemas.microsoft.com/office/word/2010/wordml" w:rsidP="650F260E" wp14:paraId="0C635017" wp14:textId="209AAB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650F260E" wp14:paraId="16C6EBBD" wp14:textId="2BE79F1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Sensores</w:t>
      </w:r>
    </w:p>
    <w:p xmlns:wp14="http://schemas.microsoft.com/office/word/2010/wordml" w:rsidP="650F260E" wp14:paraId="397E9989" wp14:textId="1486502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Comunicación</w:t>
      </w:r>
    </w:p>
    <w:p xmlns:wp14="http://schemas.microsoft.com/office/word/2010/wordml" w:rsidP="650F260E" wp14:paraId="536BE5C5" wp14:textId="2BFA95B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IA y automatización</w:t>
      </w:r>
    </w:p>
    <w:p xmlns:wp14="http://schemas.microsoft.com/office/word/2010/wordml" w:rsidP="650F260E" wp14:paraId="79E70A64" wp14:textId="6194F9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evolución</w:t>
      </w:r>
    </w:p>
    <w:p xmlns:wp14="http://schemas.microsoft.com/office/word/2010/wordml" w:rsidP="650F260E" wp14:paraId="2C0798A5" wp14:textId="77AB80F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Conectividad</w:t>
      </w:r>
    </w:p>
    <w:p xmlns:wp14="http://schemas.microsoft.com/office/word/2010/wordml" w:rsidP="650F260E" wp14:paraId="2BF247AA" wp14:textId="5BCC9DA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Sensores</w:t>
      </w:r>
    </w:p>
    <w:p xmlns:wp14="http://schemas.microsoft.com/office/word/2010/wordml" w:rsidP="650F260E" wp14:paraId="66713797" wp14:textId="269EAF1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Big Data</w:t>
      </w:r>
    </w:p>
    <w:p xmlns:wp14="http://schemas.microsoft.com/office/word/2010/wordml" w:rsidP="650F260E" wp14:paraId="3D879D39" wp14:textId="6420E0E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Computación en la nube</w:t>
      </w:r>
    </w:p>
    <w:p xmlns:wp14="http://schemas.microsoft.com/office/word/2010/wordml" w:rsidP="650F260E" wp14:paraId="3771A904" wp14:textId="5B5659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650F260E" wp14:paraId="7C6314EC" wp14:textId="3F1BFAE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Captura</w:t>
      </w:r>
    </w:p>
    <w:p xmlns:wp14="http://schemas.microsoft.com/office/word/2010/wordml" w:rsidP="650F260E" wp14:paraId="3CB38E72" wp14:textId="667F6E2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Compartición</w:t>
      </w:r>
    </w:p>
    <w:p xmlns:wp14="http://schemas.microsoft.com/office/word/2010/wordml" w:rsidP="650F260E" wp14:paraId="26931A34" wp14:textId="3B398B3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Procesamiento</w:t>
      </w:r>
    </w:p>
    <w:p xmlns:wp14="http://schemas.microsoft.com/office/word/2010/wordml" w:rsidP="650F260E" wp14:paraId="417E6988" wp14:textId="0006400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Acción</w:t>
      </w:r>
    </w:p>
    <w:p xmlns:wp14="http://schemas.microsoft.com/office/word/2010/wordml" w:rsidP="650F260E" wp14:paraId="481CB1BB" wp14:textId="5177F0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650F260E" wp14:paraId="560D905B" wp14:textId="6390E69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Hogar</w:t>
      </w:r>
    </w:p>
    <w:p xmlns:wp14="http://schemas.microsoft.com/office/word/2010/wordml" w:rsidP="650F260E" wp14:paraId="3AD930D8" wp14:textId="584D2E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Ciudad</w:t>
      </w:r>
    </w:p>
    <w:p xmlns:wp14="http://schemas.microsoft.com/office/word/2010/wordml" w:rsidP="650F260E" wp14:paraId="7329A1A2" wp14:textId="19772D7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Transporte</w:t>
      </w:r>
    </w:p>
    <w:p xmlns:wp14="http://schemas.microsoft.com/office/word/2010/wordml" w:rsidP="650F260E" wp14:paraId="4D9968FB" wp14:textId="41A6691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Salud</w:t>
      </w:r>
    </w:p>
    <w:p xmlns:wp14="http://schemas.microsoft.com/office/word/2010/wordml" w:rsidP="650F260E" wp14:paraId="1B70BD20" wp14:textId="39751D7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Comercio</w:t>
      </w:r>
    </w:p>
    <w:p xmlns:wp14="http://schemas.microsoft.com/office/word/2010/wordml" w:rsidP="650F260E" wp14:paraId="0767DB21" wp14:textId="4A218A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Industria</w:t>
      </w:r>
    </w:p>
    <w:p xmlns:wp14="http://schemas.microsoft.com/office/word/2010/wordml" w:rsidP="650F260E" wp14:paraId="6ADCDC38" wp14:textId="5E2DA86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Manufactura</w:t>
      </w:r>
    </w:p>
    <w:p xmlns:wp14="http://schemas.microsoft.com/office/word/2010/wordml" w:rsidP="650F260E" wp14:paraId="0A0AB91F" wp14:textId="2FA0FA0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Logística</w:t>
      </w:r>
    </w:p>
    <w:p xmlns:wp14="http://schemas.microsoft.com/office/word/2010/wordml" w:rsidP="650F260E" wp14:paraId="515303B4" wp14:textId="35DC64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Vigilancia</w:t>
      </w:r>
    </w:p>
    <w:p xmlns:wp14="http://schemas.microsoft.com/office/word/2010/wordml" w:rsidP="650F260E" wp14:paraId="4189F582" wp14:textId="557AD7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650F260E" wp14:paraId="3383F189" wp14:textId="05BBE83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Experiencias inmersivas</w:t>
      </w:r>
    </w:p>
    <w:p xmlns:wp14="http://schemas.microsoft.com/office/word/2010/wordml" w:rsidP="650F260E" wp14:paraId="5A00AF8E" wp14:textId="22CEE9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5G</w:t>
      </w:r>
    </w:p>
    <w:p xmlns:wp14="http://schemas.microsoft.com/office/word/2010/wordml" w:rsidP="650F260E" wp14:paraId="09521C9D" wp14:textId="33FA2EF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Transformación social</w:t>
      </w:r>
    </w:p>
    <w:p xmlns:wp14="http://schemas.microsoft.com/office/word/2010/wordml" w:rsidP="650F260E" wp14:paraId="5239FC50" wp14:textId="50932A97">
      <w:pPr>
        <w:pStyle w:val="Heading3"/>
        <w:spacing w:before="281" w:beforeAutospacing="off" w:after="281" w:afterAutospacing="off"/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🔹 Conectores sugeridos</w:t>
      </w:r>
    </w:p>
    <w:p xmlns:wp14="http://schemas.microsoft.com/office/word/2010/wordml" w:rsidP="650F260E" wp14:paraId="472E3225" wp14:textId="4A67A9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“permite”</w:t>
      </w:r>
    </w:p>
    <w:p xmlns:wp14="http://schemas.microsoft.com/office/word/2010/wordml" w:rsidP="650F260E" wp14:paraId="7646038A" wp14:textId="32862EB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“se basa en”</w:t>
      </w:r>
    </w:p>
    <w:p xmlns:wp14="http://schemas.microsoft.com/office/word/2010/wordml" w:rsidP="650F260E" wp14:paraId="6C0C2802" wp14:textId="179DFE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“se aplica en”</w:t>
      </w:r>
    </w:p>
    <w:p xmlns:wp14="http://schemas.microsoft.com/office/word/2010/wordml" w:rsidP="650F260E" wp14:paraId="6DACA3DC" wp14:textId="718A10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“evoluciona gracias a”</w:t>
      </w:r>
    </w:p>
    <w:p xmlns:wp14="http://schemas.microsoft.com/office/word/2010/wordml" w:rsidP="650F260E" wp14:paraId="57E78565" wp14:textId="2E6DD2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50F260E" w:rsidR="3223C15A">
        <w:rPr>
          <w:rFonts w:ascii="Aptos" w:hAnsi="Aptos" w:eastAsia="Aptos" w:cs="Aptos"/>
          <w:noProof w:val="0"/>
          <w:sz w:val="24"/>
          <w:szCs w:val="24"/>
          <w:lang w:val="es-ES"/>
        </w:rPr>
        <w:t>“impacta en”</w:t>
      </w:r>
    </w:p>
    <w:p xmlns:wp14="http://schemas.microsoft.com/office/word/2010/wordml" wp14:paraId="5C1A07E2" wp14:textId="146787D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5c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d82f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7CFEC"/>
    <w:rsid w:val="3223C15A"/>
    <w:rsid w:val="6447CFEC"/>
    <w:rsid w:val="650F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CFEC"/>
  <w15:chartTrackingRefBased/>
  <w15:docId w15:val="{78659990-772D-4971-AA01-EB4B714116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50F26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50F26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0F26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bdf7e24b0c4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2026-02-11T12:57:41.8367535Z</dcterms:created>
  <dcterms:modified xsi:type="dcterms:W3CDTF">2026-02-11T12:58:13.1783499Z</dcterms:modified>
  <dc:creator>SAMPER SOL AGUSTINA</dc:creator>
  <lastModifiedBy>SAMPER SOL AGUSTINA</lastModifiedBy>
</coreProperties>
</file>