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9313C3" w:rsidP="4FEF1C15" w:rsidRDefault="509313C3" w14:paraId="202F1262" w14:textId="27CF483C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4FEF1C15" w:rsidR="509313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El proceso de independencia de Argentina se desarrolló en un contexto histórico, social y político complejo, marcado por la colonización española, las restricciones económicas del Virreinato del Río de la Plata y el descontento social. Influenciados por las ideas de la Ilustración y las revoluciones atlánticas, así como por la crisis política en España tras la invasión napoleónica, los criollos impulsaron la Revolución de </w:t>
      </w:r>
      <w:r w:rsidRPr="4FEF1C15" w:rsidR="509313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Mayo</w:t>
      </w:r>
      <w:r w:rsidRPr="4FEF1C15" w:rsidR="509313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de 1810, que inició el camino hacia la autonomía política. Este proceso culminó con la Declaración de Independencia en el Congreso de Tucumán en 1816, consolidada a través de conflictos militares liderados por figuras clave como José de San Martín y Manuel Belgrano. La independencia no solo dio origen a una nación soberana, sino que también sentó las bases del sistema político argentino e influyó en los movimientos emancipadores de toda América Latina.</w:t>
      </w:r>
    </w:p>
    <w:p w:rsidR="4FEF1C15" w:rsidP="4FEF1C15" w:rsidRDefault="4FEF1C15" w14:paraId="014E7AF7" w14:textId="63BF6D24">
      <w:pPr>
        <w:pStyle w:val="ListParagraph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4778C21" w:rsidP="4FEF1C15" w:rsidRDefault="64778C21" w14:paraId="0CC6B437" w14:textId="0DD39A54">
      <w:pPr>
        <w:pStyle w:val="ListParagraph"/>
        <w:numPr>
          <w:ilvl w:val="0"/>
          <w:numId w:val="1"/>
        </w:numPr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Siglo XVI</w:t>
      </w:r>
      <w:r w:rsidRPr="4FEF1C15" w:rsidR="64778C21">
        <w:rPr>
          <w:noProof w:val="0"/>
          <w:color w:val="000000" w:themeColor="text1" w:themeTint="FF" w:themeShade="FF"/>
          <w:lang w:val="es-ES"/>
        </w:rPr>
        <w:t>: Inicio de la colonización española en el territorio que luego sería Argentina.</w:t>
      </w:r>
    </w:p>
    <w:p w:rsidR="64778C21" w:rsidP="4FEF1C15" w:rsidRDefault="64778C21" w14:paraId="1777728C" w14:textId="2F7E3287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1776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: Creación del </w:t>
      </w: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Virreinato del Río de la Plata</w:t>
      </w:r>
      <w:r w:rsidRPr="4FEF1C15" w:rsidR="64778C21">
        <w:rPr>
          <w:noProof w:val="0"/>
          <w:color w:val="000000" w:themeColor="text1" w:themeTint="FF" w:themeShade="FF"/>
          <w:lang w:val="es-ES"/>
        </w:rPr>
        <w:t>, con Buenos Aires como centro político y comercial.</w:t>
      </w:r>
    </w:p>
    <w:p w:rsidR="64778C21" w:rsidP="4FEF1C15" w:rsidRDefault="64778C21" w14:paraId="2E19B6D1" w14:textId="30E8A05F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Finales del siglo XVIII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: Difusión de las ideas de la </w:t>
      </w: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Ilustración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 y fuerte influencia de las revoluciones de Estados Unidos (1776) y Francia (1789).</w:t>
      </w:r>
    </w:p>
    <w:p w:rsidR="64778C21" w:rsidP="4FEF1C15" w:rsidRDefault="64778C21" w14:paraId="3765F257" w14:textId="6CFB0465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1808</w:t>
      </w:r>
      <w:r w:rsidRPr="4FEF1C15" w:rsidR="64778C21">
        <w:rPr>
          <w:noProof w:val="0"/>
          <w:color w:val="000000" w:themeColor="text1" w:themeTint="FF" w:themeShade="FF"/>
          <w:lang w:val="es-ES"/>
        </w:rPr>
        <w:t>: Invasión napoleónica a España y captura del rey Fernando VII, lo que genera una crisis de autoridad en las colonias.</w:t>
      </w:r>
    </w:p>
    <w:p w:rsidR="64778C21" w:rsidP="4FEF1C15" w:rsidRDefault="64778C21" w14:paraId="3332A8CB" w14:textId="446BEDF8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25 de mayo de 1810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: </w:t>
      </w: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Revolución de Mayo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 en Buenos Aires; destitución del virrey y formación de la Primera Junta de Gobierno.</w:t>
      </w:r>
    </w:p>
    <w:p w:rsidR="64778C21" w:rsidP="4FEF1C15" w:rsidRDefault="64778C21" w14:paraId="0C269986" w14:textId="7F2F2EFD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1810–1816</w:t>
      </w:r>
      <w:r w:rsidRPr="4FEF1C15" w:rsidR="64778C21">
        <w:rPr>
          <w:noProof w:val="0"/>
          <w:color w:val="000000" w:themeColor="text1" w:themeTint="FF" w:themeShade="FF"/>
          <w:lang w:val="es-ES"/>
        </w:rPr>
        <w:t>: Proceso de consolidación de la autonomía y conflictos militares internos y externos.</w:t>
      </w:r>
    </w:p>
    <w:p w:rsidR="64778C21" w:rsidP="4FEF1C15" w:rsidRDefault="64778C21" w14:paraId="4B40F8A9" w14:textId="3E00DB69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9 de julio de 1816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: </w:t>
      </w: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Declaración de la Independencia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 en el Congreso de Tucumán.</w:t>
      </w:r>
    </w:p>
    <w:p w:rsidR="64778C21" w:rsidP="4FEF1C15" w:rsidRDefault="64778C21" w14:paraId="1038E368" w14:textId="38E94928">
      <w:pPr>
        <w:pStyle w:val="ListParagraph"/>
        <w:spacing w:before="240" w:beforeAutospacing="off" w:after="240" w:afterAutospacing="off"/>
        <w:ind w:left="720"/>
        <w:rPr>
          <w:noProof w:val="0"/>
          <w:color w:val="000000" w:themeColor="text1" w:themeTint="FF" w:themeShade="FF"/>
          <w:lang w:val="es-ES"/>
        </w:rPr>
      </w:pP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1816 en adelante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: Campañas militares lideradas por </w:t>
      </w:r>
      <w:r w:rsidRPr="4FEF1C15" w:rsidR="64778C21">
        <w:rPr>
          <w:b w:val="1"/>
          <w:bCs w:val="1"/>
          <w:noProof w:val="0"/>
          <w:color w:val="000000" w:themeColor="text1" w:themeTint="FF" w:themeShade="FF"/>
          <w:lang w:val="es-ES"/>
        </w:rPr>
        <w:t>San Martín y Belgrano</w:t>
      </w:r>
      <w:r w:rsidRPr="4FEF1C15" w:rsidR="64778C21">
        <w:rPr>
          <w:noProof w:val="0"/>
          <w:color w:val="000000" w:themeColor="text1" w:themeTint="FF" w:themeShade="FF"/>
          <w:lang w:val="es-ES"/>
        </w:rPr>
        <w:t xml:space="preserve"> para consolidar la independencia y la emancipación regional.</w:t>
      </w:r>
    </w:p>
    <w:p w:rsidR="4FEF1C15" w:rsidP="4FEF1C15" w:rsidRDefault="4FEF1C15" w14:paraId="7A075BE5" w14:textId="28305EB0">
      <w:pPr>
        <w:pStyle w:val="ListParagraph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4778C21" w:rsidP="4FEF1C15" w:rsidRDefault="64778C21" w14:paraId="2AD28E01" w14:textId="19B96AD0">
      <w:pPr>
        <w:pStyle w:val="ListParagraph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4FEF1C15" w:rsidR="64778C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Prompt</w:t>
      </w:r>
      <w:r w:rsidRPr="4FEF1C15" w:rsidR="64778C21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4FEF1C15" w:rsidP="4FEF1C15" w:rsidRDefault="4FEF1C15" w14:paraId="5BBE53D8" w14:textId="273102D0">
      <w:pPr>
        <w:pStyle w:val="ListParagraph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61CFED3" w:rsidP="4FEF1C15" w:rsidRDefault="261CFED3" w14:paraId="337FAC34" w14:textId="02484DFA">
      <w:pPr>
        <w:pStyle w:val="ListParagraph"/>
        <w:ind w:left="72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="261CFED3">
        <w:drawing>
          <wp:inline wp14:editId="1FF25AC7" wp14:anchorId="0C4337D8">
            <wp:extent cx="5724525" cy="3695700"/>
            <wp:effectExtent l="0" t="0" r="0" b="0"/>
            <wp:docPr id="1718928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928728" name=""/>
                    <pic:cNvPicPr/>
                  </pic:nvPicPr>
                  <pic:blipFill>
                    <a:blip xmlns:r="http://schemas.openxmlformats.org/officeDocument/2006/relationships" r:embed="rId1788802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fde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51b8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5521F7"/>
    <w:rsid w:val="090DA7D9"/>
    <w:rsid w:val="261CFED3"/>
    <w:rsid w:val="415521F7"/>
    <w:rsid w:val="4434D040"/>
    <w:rsid w:val="4D64445B"/>
    <w:rsid w:val="4FEF1C15"/>
    <w:rsid w:val="509313C3"/>
    <w:rsid w:val="64778C21"/>
    <w:rsid w:val="6865F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21F7"/>
  <w15:chartTrackingRefBased/>
  <w15:docId w15:val="{4A581192-FFDC-487C-A3D7-3565C36455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EF1C1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880258" /><Relationship Type="http://schemas.openxmlformats.org/officeDocument/2006/relationships/numbering" Target="numbering.xml" Id="R5e02cc788c3d49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2026-02-06T21:06:18.0859052Z</dcterms:created>
  <dcterms:modified xsi:type="dcterms:W3CDTF">2026-02-06T21:12:50.8833255Z</dcterms:modified>
  <dc:creator>SIRNA BIANCA AGOSTINA</dc:creator>
  <lastModifiedBy>SIRNA BIANCA AGOSTINA</lastModifiedBy>
</coreProperties>
</file>