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EF239C5" wp14:paraId="5C1A07E2" wp14:textId="2511C3EA">
      <w:pPr>
        <w:pStyle w:val="Title"/>
        <w:jc w:val="center"/>
        <w:rPr>
          <w:b w:val="1"/>
          <w:bCs w:val="1"/>
          <w:u w:val="single"/>
        </w:rPr>
      </w:pPr>
      <w:r w:rsidRPr="4EF239C5" w:rsidR="3F0D80FE">
        <w:rPr>
          <w:b w:val="1"/>
          <w:bCs w:val="1"/>
          <w:u w:val="single"/>
        </w:rPr>
        <w:t>Trabajo práctico de I.A N°1</w:t>
      </w:r>
    </w:p>
    <w:p w:rsidR="3F0D80FE" w:rsidP="4EF239C5" w:rsidRDefault="3F0D80FE" w14:paraId="448148F5" w14:textId="61E2AB40">
      <w:pPr>
        <w:spacing w:before="240" w:beforeAutospacing="off" w:after="240" w:afterAutospacing="off"/>
      </w:pPr>
      <w:r w:rsidRPr="4EF239C5" w:rsidR="3F0D80F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Resumen</w:t>
      </w:r>
    </w:p>
    <w:p w:rsidR="3F0D80FE" w:rsidP="4EF239C5" w:rsidRDefault="3F0D80FE" w14:paraId="56B61E3C" w14:textId="3B3799FF">
      <w:pPr>
        <w:spacing w:before="240" w:beforeAutospacing="off" w:after="240" w:afterAutospacing="off"/>
      </w:pPr>
      <w:r w:rsidRPr="4EF239C5" w:rsidR="3F0D80FE">
        <w:rPr>
          <w:rFonts w:ascii="Aptos" w:hAnsi="Aptos" w:eastAsia="Aptos" w:cs="Aptos"/>
          <w:noProof w:val="0"/>
          <w:sz w:val="24"/>
          <w:szCs w:val="24"/>
          <w:lang w:val="es-ES"/>
        </w:rPr>
        <w:t>El proceso de independencia de Argentina se desarrolló en un contexto de dominación colonial española y profundas transformaciones políticas e ideológicas a fines del siglo XVIII y comienzos del XIX. Como parte del Virreinato del Río de la Plata, la región presentaba una economía agrícola-ganadera condicionada por restricciones comerciales que generaron tensiones sociales, especialmente entre los sectores criollos.</w:t>
      </w:r>
    </w:p>
    <w:p w:rsidR="3F0D80FE" w:rsidP="4EF239C5" w:rsidRDefault="3F0D80FE" w14:paraId="5AE1FB8C" w14:textId="5948AF34">
      <w:pPr>
        <w:spacing w:before="240" w:beforeAutospacing="off" w:after="240" w:afterAutospacing="off"/>
      </w:pPr>
      <w:r w:rsidRPr="4EF239C5" w:rsidR="3F0D80F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La difusión de las ideas ilustradas y el impacto de las revoluciones atlánticas, junto con la crisis de la monarquía española tras la invasión napoleónica de 1808, debilitaron la autoridad colonial y aceleraron los movimientos autonomistas. La Revolución de </w:t>
      </w:r>
      <w:r w:rsidRPr="4EF239C5" w:rsidR="3F0D80FE">
        <w:rPr>
          <w:rFonts w:ascii="Aptos" w:hAnsi="Aptos" w:eastAsia="Aptos" w:cs="Aptos"/>
          <w:noProof w:val="0"/>
          <w:sz w:val="24"/>
          <w:szCs w:val="24"/>
          <w:lang w:val="es-ES"/>
        </w:rPr>
        <w:t>mayo</w:t>
      </w:r>
      <w:r w:rsidRPr="4EF239C5" w:rsidR="3F0D80F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de 1810 marcó el inicio del proceso político emancipador, que culminó con la Declaración de la Independencia en el Congreso de Tucumán el 9 de julio de 1816.</w:t>
      </w:r>
    </w:p>
    <w:p w:rsidR="3F0D80FE" w:rsidP="4EF239C5" w:rsidRDefault="3F0D80FE" w14:paraId="4EA7F310" w14:textId="1D9477F0">
      <w:pPr>
        <w:spacing w:before="240" w:beforeAutospacing="off" w:after="240" w:afterAutospacing="off"/>
      </w:pPr>
      <w:r w:rsidRPr="4EF239C5" w:rsidR="3F0D80FE">
        <w:rPr>
          <w:rFonts w:ascii="Aptos" w:hAnsi="Aptos" w:eastAsia="Aptos" w:cs="Aptos"/>
          <w:noProof w:val="0"/>
          <w:sz w:val="24"/>
          <w:szCs w:val="24"/>
          <w:lang w:val="es-ES"/>
        </w:rPr>
        <w:t>La consolidación de la independencia se logró a través de conflictos militares y del liderazgo de figuras clave como José de San Martín y Manuel Belgrano. Este proceso dio origen a un Estado soberano y republicano, sentando las bases de la organización política y de la identidad nacional argentina.</w:t>
      </w:r>
    </w:p>
    <w:p w:rsidR="04CA1F41" w:rsidP="4EF239C5" w:rsidRDefault="04CA1F41" w14:paraId="4E7B0943" w14:textId="68F93F0F">
      <w:pPr>
        <w:pStyle w:val="Normal"/>
        <w:spacing w:before="240" w:beforeAutospacing="off" w:after="240" w:afterAutospacing="off"/>
      </w:pPr>
      <w:r w:rsidR="04CA1F41">
        <w:drawing>
          <wp:inline wp14:editId="0EE52AF7" wp14:anchorId="2C413E33">
            <wp:extent cx="6334125" cy="3562287"/>
            <wp:effectExtent l="0" t="0" r="0" b="0"/>
            <wp:docPr id="7629884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62988468" name="Picture 762988468"/>
                    <pic:cNvPicPr/>
                  </pic:nvPicPr>
                  <pic:blipFill>
                    <a:blip xmlns:r="http://schemas.openxmlformats.org/officeDocument/2006/relationships" r:embed="rId5540309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34125" cy="3562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F239C5" w:rsidP="4EF239C5" w:rsidRDefault="4EF239C5" w14:paraId="085E7026" w14:textId="54E3AEE9">
      <w:pPr>
        <w:pStyle w:val="Normal"/>
        <w:spacing w:before="240" w:beforeAutospacing="off" w:after="240" w:afterAutospacing="off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D78CDF0"/>
    <w:rsid w:val="04CA1F41"/>
    <w:rsid w:val="06D53D0A"/>
    <w:rsid w:val="077ADAF4"/>
    <w:rsid w:val="135025B4"/>
    <w:rsid w:val="2BFCC88A"/>
    <w:rsid w:val="2D78CDF0"/>
    <w:rsid w:val="34593C30"/>
    <w:rsid w:val="370FB96A"/>
    <w:rsid w:val="3F0D80FE"/>
    <w:rsid w:val="4EF239C5"/>
    <w:rsid w:val="57F55634"/>
    <w:rsid w:val="596AA07B"/>
    <w:rsid w:val="75791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8CDF0"/>
  <w15:chartTrackingRefBased/>
  <w15:docId w15:val="{85F79D5D-7009-425F-8C0B-13DEAA4742B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4EF239C5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55403095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2026-02-05T20:02:44.5744861Z</dcterms:created>
  <dcterms:modified xsi:type="dcterms:W3CDTF">2026-02-05T20:30:02.3216904Z</dcterms:modified>
  <dc:creator>SILVESTRE LUCIA MACARENA</dc:creator>
  <lastModifiedBy>SILVESTRE LUCIA MACARENA</lastModifiedBy>
</coreProperties>
</file>