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 principales y guía para desarrollar un mapa conceptual sobre IoT</w:t>
      </w:r>
    </w:p>
    <w:p>
      <w:pPr>
        <w:pStyle w:val="Heading2"/>
      </w:pPr>
      <w:r>
        <w:t>Ideas principales del texto</w:t>
      </w:r>
    </w:p>
    <w:p>
      <w:r>
        <w:t>- IoT es una red de objetos conectados que capturan, transmiten y reciben datos.</w:t>
      </w:r>
    </w:p>
    <w:p>
      <w:r>
        <w:t>- Los sensores, la conectividad (Wi‑Fi, 5G), la computación en la nube, Big Data y la IA son tecnologías clave que permiten su funcionamiento.</w:t>
      </w:r>
    </w:p>
    <w:p>
      <w:r>
        <w:t>- El proceso de IoT se basa en cuatro etapas: capturar, compartir, procesar y actuar sobre los datos.</w:t>
      </w:r>
    </w:p>
    <w:p>
      <w:r>
        <w:t>- IoT tiene aplicaciones amplias: hogares inteligentes, ciudades inteligentes, automóviles conectados, telesalud, comercio minorista y gestión del tránsito.</w:t>
      </w:r>
    </w:p>
    <w:p>
      <w:r>
        <w:t>- El IoT industrial (IIoT) es uno de los mayores productores de datos y se utiliza en fábricas inteligentes y cadenas de suministro.</w:t>
      </w:r>
    </w:p>
    <w:p>
      <w:r>
        <w:t>- El futuro de IoT incluye experiencias inmersivas, realidad aumentada/virtual, hápticos y conectividad 5G avanzada.</w:t>
      </w:r>
    </w:p>
    <w:p>
      <w:pPr>
        <w:pStyle w:val="Heading2"/>
      </w:pPr>
      <w:r>
        <w:t>Guía para desarrollar un mapa conceptual</w:t>
      </w:r>
    </w:p>
    <w:p>
      <w:r>
        <w:t>1. Idea central: Coloca en el centro “Internet de las Cosas (IoT)”.</w:t>
      </w:r>
    </w:p>
    <w:p>
      <w:r>
        <w:t>2. Primer nivel de ramas principales: Definición, Tecnologías clave, Funcionamiento, Aplicaciones, IIoT, Futuro.</w:t>
      </w:r>
    </w:p>
    <w:p>
      <w:r>
        <w:t>3. Segundo nivel: Desglosa cada rama con sus subtemas (por ejemplo, sensores, 5G, nube, etapas del proceso, aplicaciones específicas).</w:t>
      </w:r>
    </w:p>
    <w:p>
      <w:r>
        <w:t>4. Conexiones: Usa flechas para mostrar relaciones como “Sensores → Capturan datos → Procesamiento → Acción”.</w:t>
      </w:r>
    </w:p>
    <w:p>
      <w:r>
        <w:t>5. Diseño: Utiliza colores para cada rama, palabras clave y mantén la estructura clara y jerárquica.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