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detallado del documento: Internet de las Cosas (IoT)</w:t>
      </w:r>
    </w:p>
    <w:p>
      <w:r>
        <w:t>1. ¿Qué es el Internet de las Cosas (IoT)?</w:t>
      </w:r>
    </w:p>
    <w:p>
      <w:r>
        <w:t>El IoT es una red de objetos físicos equipados con sensores, software y tecnologías capaces de capturar, transmitir y recibir datos mediante una conexión a Internet. Se usa ampliamente en entornos industriales y en la Industria 4.0.</w:t>
      </w:r>
    </w:p>
    <w:p/>
    <w:p>
      <w:r>
        <w:t>2. Historia y evolución del IoT</w:t>
      </w:r>
    </w:p>
    <w:p>
      <w:r>
        <w:t>El crecimiento del IoT ha sido impulsado por avances en conectividad, sensores, computación, Big Data, IA y computación en la nube. En 2021 existían más de 10.000 millones de dispositivos IoT y para 2025 se esperan más de 73 zettabytes de datos generados.</w:t>
      </w:r>
    </w:p>
    <w:p/>
    <w:p>
      <w:r>
        <w:t>3. ¿Cómo funciona el IoT?</w:t>
      </w:r>
    </w:p>
    <w:p>
      <w:r>
        <w:t>El proceso tiene cuatro etapas: capturar datos, compartirlos, procesarlos y actuar con base en ellos. Esto permite automatizar decisiones y generar información estratégica.</w:t>
      </w:r>
    </w:p>
    <w:p/>
    <w:p>
      <w:r>
        <w:t>4. Ejemplos de IoT en uso</w:t>
      </w:r>
    </w:p>
    <w:p>
      <w:r>
        <w:t>Incluye hogares inteligentes, redes eléctricas inteligentes, ciudades inteligentes, automóviles conectados, comercio minorista, telesalud y gestión del tránsito.</w:t>
      </w:r>
    </w:p>
    <w:p/>
    <w:p>
      <w:r>
        <w:t>5. Usos industriales del IoT (IIoT)</w:t>
      </w:r>
    </w:p>
    <w:p>
      <w:r>
        <w:t>El IIoT es el mayor generador de datos globales. En fábricas permite detectar fallas, optimizar procesos y automatizar sistemas. En cadenas de suministro mejora la trazabilidad y logística.</w:t>
      </w:r>
    </w:p>
    <w:p/>
    <w:p>
      <w:r>
        <w:t>6. Futuro del IoT</w:t>
      </w:r>
    </w:p>
    <w:p>
      <w:r>
        <w:t>Se espera una integración más fluida entre tecnología y experiencia humana, con VR, audio 3D, hápticos y personalización potenciada por IA, junto con conectividad 5G.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