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Style w:val="Normal"/>
        </w:rPr>
        <w:t xml:space="preserve">Aquí tenés </w:t>
      </w:r>
      <w:r>
        <w:rPr>
          <w:b/>
          <w:bCs/>
          <w:rStyle w:val="Normal"/>
        </w:rPr>
        <w:t xml:space="preserve">las ideas principales</w:t>
      </w:r>
      <w:r>
        <w:rPr>
          <w:rStyle w:val="Normal"/>
        </w:rPr>
        <w:t xml:space="preserve"> del documento y una </w:t>
      </w:r>
      <w:r>
        <w:rPr>
          <w:b/>
          <w:bCs/>
          <w:rStyle w:val="Normal"/>
        </w:rPr>
        <w:t xml:space="preserve">guía clara para desarrollar un mapa conceptual</w:t>
      </w:r>
      <w:r>
        <w:rPr>
          <w:rStyle w:val="Normal"/>
        </w:rPr>
        <w:t xml:space="preserve">. Está organizado de forma breve, directa y técnica, como preferís.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🧠 </w:t>
      </w:r>
      <w:r>
        <w:rPr>
          <w:b/>
          <w:bCs/>
          <w:rStyle w:val="Normal"/>
        </w:rPr>
        <w:t xml:space="preserve">Ideas principales del documento sobre IoT</w:t>
      </w:r>
    </w:p>
    <w:p>
      <w:pPr>
        <w:pStyle w:val="Heading2"/>
      </w:pPr>
      <w:r>
        <w:rPr>
          <w:rStyle w:val="Normal"/>
        </w:rPr>
        <w:t xml:space="preserve">1️⃣ </w:t>
      </w:r>
      <w:r>
        <w:rPr>
          <w:b/>
          <w:bCs/>
          <w:rStyle w:val="Normal"/>
        </w:rPr>
        <w:t xml:space="preserve">Definición de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Red de objetos físicos conectados a Internet.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Usan sensores, software y conectividad para </w:t>
      </w:r>
      <w:r>
        <w:rPr>
          <w:b/>
          <w:bCs/>
          <w:rStyle w:val="Normal"/>
        </w:rPr>
        <w:t xml:space="preserve">capturar, transmitir y procesar datos</w:t>
      </w:r>
      <w:r>
        <w:rPr>
          <w:rStyle w:val="Normal"/>
        </w:rPr>
        <w:t xml:space="preserve">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2"/>
        </w:numPr>
      </w:pPr>
      <w:r>
        <w:rPr>
          <w:rStyle w:val="Normal"/>
        </w:rPr>
        <w:t xml:space="preserve">Permiten </w:t>
      </w:r>
      <w:r>
        <w:rPr>
          <w:b/>
          <w:bCs/>
          <w:rStyle w:val="Normal"/>
        </w:rPr>
        <w:t xml:space="preserve">automatizar acciones</w:t>
      </w:r>
      <w:r>
        <w:rPr>
          <w:rStyle w:val="Normal"/>
        </w:rPr>
        <w:t xml:space="preserve"> y generar información útil.</w:t>
      </w:r>
    </w:p>
    <w:p>
      <w:pPr>
        <w:pStyle w:val="Heading2"/>
      </w:pPr>
      <w:r>
        <w:rPr>
          <w:rStyle w:val="Normal"/>
        </w:rPr>
        <w:t xml:space="preserve">2️⃣ </w:t>
      </w:r>
      <w:r>
        <w:rPr>
          <w:b/>
          <w:bCs/>
          <w:rStyle w:val="Normal"/>
        </w:rPr>
        <w:t xml:space="preserve">Factores que impulsaron su evolución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Conectividad avanzada (Wi‑Fi, 5G).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Sensores más baratos y variados.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Mayor poder computacional.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Big Data e 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3"/>
        </w:numPr>
      </w:pPr>
      <w:r>
        <w:rPr>
          <w:rStyle w:val="Normal"/>
        </w:rPr>
        <w:t xml:space="preserve">Computación en la nube.</w:t>
      </w:r>
    </w:p>
    <w:p>
      <w:pPr>
        <w:pStyle w:val="Heading2"/>
      </w:pPr>
      <w:r>
        <w:rPr>
          <w:rStyle w:val="Normal"/>
        </w:rPr>
        <w:t xml:space="preserve">3️⃣ </w:t>
      </w:r>
      <w:r>
        <w:rPr>
          <w:b/>
          <w:bCs/>
          <w:rStyle w:val="Normal"/>
        </w:rPr>
        <w:t xml:space="preserve">Cómo funciona IoT (4 etapas)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Capturar datos (sensores).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Transmitir datos (redes).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Procesar datos (software/IA).</w:t>
      </w:r>
    </w:p>
    <w:p>
      <w:pPr>
        <w:pStyle w:val="ListParagraph"/>
        <w:numPr>
          <w:ilvl w:val="0"/>
          <w:numId w:val="4"/>
        </w:numPr>
      </w:pPr>
      <w:r>
        <w:rPr>
          <w:rStyle w:val="Normal"/>
        </w:rPr>
        <w:t xml:space="preserve">Actuar a partir de los datos (decisiones/automatización).</w:t>
      </w:r>
    </w:p>
    <w:p>
      <w:pPr>
        <w:pStyle w:val="Heading2"/>
      </w:pPr>
      <w:r>
        <w:rPr>
          <w:rStyle w:val="Normal"/>
        </w:rPr>
        <w:t xml:space="preserve">4️⃣ </w:t>
      </w:r>
      <w:r>
        <w:rPr>
          <w:b/>
          <w:bCs/>
          <w:rStyle w:val="Normal"/>
        </w:rPr>
        <w:t xml:space="preserve">Aplicaciones destacadas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Hogares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Redes eléctricas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Ciudades inteligentes.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Vehículos conectados.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Comercio minorista.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Telesalud.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5"/>
        </w:numPr>
      </w:pPr>
      <w:r>
        <w:rPr>
          <w:rStyle w:val="Normal"/>
        </w:rPr>
        <w:t xml:space="preserve">Gestión del tránsito.</w:t>
      </w:r>
    </w:p>
    <w:p>
      <w:pPr>
        <w:pStyle w:val="Heading2"/>
      </w:pPr>
      <w:r>
        <w:rPr>
          <w:rStyle w:val="Normal"/>
        </w:rPr>
        <w:t xml:space="preserve">5️⃣ </w:t>
      </w:r>
      <w:r>
        <w:rPr>
          <w:b/>
          <w:bCs/>
          <w:rStyle w:val="Normal"/>
        </w:rPr>
        <w:t xml:space="preserve">IoT industrial (IIoT)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Mayor productor de datos globales.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Uso en manufactura, logística, transporte y vigilancia.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6"/>
        </w:numPr>
      </w:pPr>
      <w:r>
        <w:rPr>
          <w:rStyle w:val="Normal"/>
        </w:rPr>
        <w:t xml:space="preserve">Mejora eficiencia, detección de fallas y trazabilidad.</w:t>
      </w:r>
    </w:p>
    <w:p>
      <w:pPr>
        <w:pStyle w:val="Heading2"/>
      </w:pPr>
      <w:r>
        <w:rPr>
          <w:rStyle w:val="Normal"/>
        </w:rPr>
        <w:t xml:space="preserve">6️⃣ </w:t>
      </w:r>
      <w:r>
        <w:rPr>
          <w:b/>
          <w:bCs/>
          <w:rStyle w:val="Normal"/>
        </w:rPr>
        <w:t xml:space="preserve">Futuro de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Integración con tecnologías inmersivas (VR, audio 3D, háptica).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Conectividad global ultrarrápida (5G).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Personalización en tiempo real impulsada por IA.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7"/>
        </w:numPr>
      </w:pPr>
      <w:r>
        <w:rPr>
          <w:rStyle w:val="Normal"/>
        </w:rPr>
        <w:t xml:space="preserve">Cambios profundos en áreas como salud, trabajo, transporte y ciudades.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🗺️ </w:t>
      </w:r>
      <w:r>
        <w:rPr>
          <w:b/>
          <w:bCs/>
          <w:rStyle w:val="Normal"/>
        </w:rPr>
        <w:t xml:space="preserve">Guía para desarrollar un mapa conceptual</w:t>
      </w:r>
    </w:p>
    <w:p>
      <w:r>
        <w:rPr>
          <w:rStyle w:val="Normal"/>
        </w:rPr>
        <w:t xml:space="preserve">Usalo como estructura visual:</w:t>
      </w:r>
    </w:p>
    <w:p>
      <w:pPr>
        <w:pStyle w:val="Heading2"/>
      </w:pPr>
      <w:r>
        <w:rPr>
          <w:rStyle w:val="Normal"/>
        </w:rPr>
        <w:t xml:space="preserve">🎯 </w:t>
      </w:r>
      <w:r>
        <w:rPr>
          <w:b/>
          <w:bCs/>
          <w:rStyle w:val="Normal"/>
        </w:rPr>
        <w:t xml:space="preserve">Tema central (núcleo del mapa)</w:t>
      </w:r>
    </w:p>
    <w:p>
      <w:r>
        <w:rPr>
          <w:b/>
          <w:bCs/>
          <w:rStyle w:val="Normal"/>
        </w:rPr>
        <w:t xml:space="preserve">Internet de las Cosas (IoT)</w:t>
      </w:r>
      <w:r>
        <w:br/>
      </w:r>
      <w:r>
        <w:rPr>
          <w:rStyle w:val="Normal"/>
        </w:rPr>
        <w:t xml:space="preserve">→ Colocarlo en el centro del diagrama.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🔶 </w:t>
      </w:r>
      <w:r>
        <w:rPr>
          <w:b/>
          <w:bCs/>
          <w:rStyle w:val="Normal"/>
        </w:rPr>
        <w:t xml:space="preserve">Primer nivel de nodos (ideas tronco)</w:t>
      </w:r>
    </w:p>
    <w:p>
      <w:r>
        <w:rPr>
          <w:rStyle w:val="Normal"/>
        </w:rPr>
        <w:t xml:space="preserve">Conectá desde el concepto central: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Definición de IoT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Tecnologías habilitadoras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Funcionamiento (4 etapas)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Aplicaciones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IoT Industrial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  <w:rStyle w:val="Normal"/>
        </w:rPr>
        <w:t xml:space="preserve">Futuro de IoT</w:t>
      </w:r>
    </w:p>
    <w:p>
      <w:pPr>
        <w:pBdr>
          <w:top w:val="single" w:color="auto" w:sz="12"/>
        </w:pBdr>
        <w:spacing w:after="0"/>
      </w:pPr>
    </w:p>
    <w:p>
      <w:pPr>
        <w:pStyle w:val="Heading2"/>
      </w:pPr>
      <w:r>
        <w:rPr>
          <w:rStyle w:val="Normal"/>
        </w:rPr>
        <w:t xml:space="preserve">🔷 </w:t>
      </w:r>
      <w:r>
        <w:rPr>
          <w:b/>
          <w:bCs/>
          <w:rStyle w:val="Normal"/>
        </w:rPr>
        <w:t xml:space="preserve">Segundo nivel de nodos (subconceptos por categoría)</w:t>
      </w:r>
    </w:p>
    <w:p>
      <w:pPr>
        <w:pStyle w:val="Heading3"/>
      </w:pPr>
      <w:r>
        <w:rPr>
          <w:rStyle w:val="Normal"/>
        </w:rPr>
        <w:t xml:space="preserve">1. </w:t>
      </w:r>
      <w:r>
        <w:rPr>
          <w:i/>
          <w:iCs/>
          <w:rStyle w:val="Normal"/>
        </w:rPr>
        <w:t xml:space="preserve">Definición de IoT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Objetos conectados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Sensores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Datos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9"/>
        </w:numPr>
      </w:pPr>
      <w:r>
        <w:rPr>
          <w:rStyle w:val="Normal"/>
        </w:rPr>
        <w:t xml:space="preserve">Automatización</w:t>
      </w:r>
    </w:p>
    <w:p>
      <w:pPr>
        <w:pStyle w:val="Heading3"/>
      </w:pPr>
      <w:r>
        <w:rPr>
          <w:rStyle w:val="Normal"/>
        </w:rPr>
        <w:t xml:space="preserve">2. </w:t>
      </w:r>
      <w:r>
        <w:rPr>
          <w:i/>
          <w:iCs/>
          <w:rStyle w:val="Normal"/>
        </w:rPr>
        <w:t xml:space="preserve">Tecnologías habilitadoras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5G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Sensores baratos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Big Data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IA / Machine Learning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0"/>
        </w:numPr>
      </w:pPr>
      <w:r>
        <w:rPr>
          <w:rStyle w:val="Normal"/>
        </w:rPr>
        <w:t xml:space="preserve">Computación en la nube</w:t>
      </w:r>
    </w:p>
    <w:p>
      <w:pPr>
        <w:pStyle w:val="Heading3"/>
      </w:pPr>
      <w:r>
        <w:rPr>
          <w:rStyle w:val="Normal"/>
        </w:rPr>
        <w:t xml:space="preserve">3. </w:t>
      </w:r>
      <w:r>
        <w:rPr>
          <w:i/>
          <w:iCs/>
          <w:rStyle w:val="Normal"/>
        </w:rPr>
        <w:t xml:space="preserve">Funcionamiento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Captura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Transmisión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Procesamiento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1"/>
        </w:numPr>
      </w:pPr>
      <w:r>
        <w:rPr>
          <w:rStyle w:val="Normal"/>
        </w:rPr>
        <w:t xml:space="preserve">Acción</w:t>
      </w:r>
    </w:p>
    <w:p>
      <w:pPr>
        <w:pStyle w:val="Heading3"/>
      </w:pPr>
      <w:r>
        <w:rPr>
          <w:rStyle w:val="Normal"/>
        </w:rPr>
        <w:t xml:space="preserve">4. </w:t>
      </w:r>
      <w:r>
        <w:rPr>
          <w:i/>
          <w:iCs/>
          <w:rStyle w:val="Normal"/>
        </w:rPr>
        <w:t xml:space="preserve">Aplicaciones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Hogares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Redes eléctricas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Ciudades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Autos conectados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Retail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Salud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2"/>
        </w:numPr>
      </w:pPr>
      <w:r>
        <w:rPr>
          <w:rStyle w:val="Normal"/>
        </w:rPr>
        <w:t xml:space="preserve">Tránsito</w:t>
      </w:r>
    </w:p>
    <w:p>
      <w:pPr>
        <w:pStyle w:val="Heading3"/>
      </w:pPr>
      <w:r>
        <w:rPr>
          <w:rStyle w:val="Normal"/>
        </w:rPr>
        <w:t xml:space="preserve">5. </w:t>
      </w:r>
      <w:r>
        <w:rPr>
          <w:i/>
          <w:iCs/>
          <w:rStyle w:val="Normal"/>
        </w:rPr>
        <w:t xml:space="preserve">IoT Industrial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Fábricas inteligentes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Logística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Mantenimiento predictivo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3"/>
        </w:numPr>
      </w:pPr>
      <w:r>
        <w:rPr>
          <w:rStyle w:val="Normal"/>
        </w:rPr>
        <w:t xml:space="preserve">Trazabilidad</w:t>
      </w:r>
    </w:p>
    <w:p>
      <w:pPr>
        <w:pStyle w:val="Heading3"/>
      </w:pPr>
      <w:r>
        <w:rPr>
          <w:rStyle w:val="Normal"/>
        </w:rPr>
        <w:t xml:space="preserve">6. </w:t>
      </w:r>
      <w:r>
        <w:rPr>
          <w:i/>
          <w:iCs/>
          <w:rStyle w:val="Normal"/>
        </w:rPr>
        <w:t xml:space="preserve">Futuro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Realidad aumentada / VR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Experiencias inmersivas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Conectividad total</w:t>
      </w:r>
    </w:p>
    <w:p>
      <w:pPr>
        <w:pStyle w:val="ListParagraph"/>
        <w:pStyle w:val="ListParagraph"/>
        <w:numPr>
          <w:ilvl w:val="0"/>
          <w:numId w:val="1"/>
        </w:numPr>
        <w:numPr>
          <w:ilvl w:val="0"/>
          <w:numId w:val="14"/>
        </w:numPr>
      </w:pPr>
      <w:r>
        <w:rPr>
          <w:rStyle w:val="Normal"/>
        </w:rPr>
        <w:t xml:space="preserve">Transformación social/económica</w:t>
      </w:r>
    </w:p>
    <w:p>
      <w:pPr>
        <w:pBdr>
          <w:top w:val="single" w:color="auto" w:sz="12"/>
        </w:pBdr>
        <w:spacing w:after="0"/>
      </w:pPr>
    </w:p>
    <w:p>
      <w:pPr>
        <w:pStyle w:val="Heading1"/>
      </w:pPr>
      <w:r>
        <w:rPr>
          <w:rStyle w:val="Normal"/>
        </w:rPr>
        <w:t xml:space="preserve">🎨 ¿Querés que te genere el mapa conceptual en formato imagen?</w:t>
      </w:r>
    </w:p>
    <w:p>
      <w:r>
        <w:rPr>
          <w:rStyle w:val="Normal"/>
        </w:rPr>
        <w:t xml:space="preserve">Puedo crearlo </w:t>
      </w:r>
      <w:r>
        <w:rPr>
          <w:b/>
          <w:bCs/>
          <w:rStyle w:val="Normal"/>
        </w:rPr>
        <w:t xml:space="preserve">automáticamente</w:t>
      </w:r>
      <w:r>
        <w:rPr>
          <w:rStyle w:val="Normal"/>
        </w:rPr>
        <w:t xml:space="preserve"> (estilo limpio, esquema técnico).</w:t>
      </w:r>
      <w:r>
        <w:br/>
      </w:r>
      <w:r>
        <w:rPr>
          <w:rStyle w:val="Normal"/>
        </w:rPr>
        <w:t xml:space="preserve">Solo decime:</w:t>
      </w:r>
      <w:r>
        <w:br/>
      </w:r>
      <w:r>
        <w:rPr>
          <w:rStyle w:val="Normal"/>
        </w:rPr>
        <w:t xml:space="preserve">👉 </w:t>
      </w:r>
      <w:r>
        <w:rPr>
          <w:i/>
          <w:iCs/>
          <w:rStyle w:val="Normal"/>
        </w:rPr>
        <w:t xml:space="preserve">¿Lo querés en formato imagen, PDF, o editable en PowerPoint?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7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suff w:val="tab"/>
      <w:lvlText w:val="%1."/>
      <w:lvlJc w:val="left"/>
      <w:pPr>
        <w:ind w:left="720" w:hanging="360"/>
      </w:pPr>
    </w:lvl>
    <w:lvl w:ilvl="1" w15:tentative="1">
      <w:start w:val="1"/>
      <w:numFmt w:val="lowerLetter"/>
      <w:suff w:val="tab"/>
      <w:lvlText w:val="%2."/>
      <w:lvlJc w:val="left"/>
      <w:pPr>
        <w:ind w:left="1440" w:hanging="360"/>
      </w:pPr>
    </w:lvl>
    <w:lvl w:ilvl="2" w15:tentative="1">
      <w:start w:val="1"/>
      <w:numFmt w:val="lowerRoman"/>
      <w:suff w:val="tab"/>
      <w:lvlText w:val="%3."/>
      <w:lvlJc w:val="right"/>
      <w:pPr>
        <w:ind w:left="2160" w:hanging="180"/>
      </w:pPr>
    </w:lvl>
    <w:lvl w:ilvl="3" w15:tentative="1">
      <w:start w:val="1"/>
      <w:numFmt w:val="decimal"/>
      <w:suff w:val="tab"/>
      <w:lvlText w:val="%4."/>
      <w:lvlJc w:val="left"/>
      <w:pPr>
        <w:ind w:left="2880" w:hanging="360"/>
      </w:pPr>
    </w:lvl>
    <w:lvl w:ilvl="4" w15:tentative="1">
      <w:start w:val="1"/>
      <w:numFmt w:val="lowerLetter"/>
      <w:suff w:val="tab"/>
      <w:lvlText w:val="%5."/>
      <w:lvlJc w:val="left"/>
      <w:pPr>
        <w:ind w:left="3600" w:hanging="360"/>
      </w:pPr>
    </w:lvl>
    <w:lvl w:ilvl="5" w15:tentative="1">
      <w:start w:val="1"/>
      <w:numFmt w:val="lowerRoman"/>
      <w:suff w:val="tab"/>
      <w:lvlText w:val="%6."/>
      <w:lvlJc w:val="right"/>
      <w:pPr>
        <w:ind w:left="4320" w:hanging="180"/>
      </w:pPr>
    </w:lvl>
    <w:lvl w:ilvl="6" w15:tentative="1">
      <w:start w:val="1"/>
      <w:numFmt w:val="decimal"/>
      <w:suff w:val="tab"/>
      <w:lvlText w:val="%7."/>
      <w:lvlJc w:val="left"/>
      <w:pPr>
        <w:ind w:left="5040" w:hanging="360"/>
      </w:pPr>
    </w:lvl>
    <w:lvl w:ilvl="7" w15:tentative="1">
      <w:start w:val="1"/>
      <w:numFmt w:val="lowerLetter"/>
      <w:suff w:val="tab"/>
      <w:lvlText w:val="%8."/>
      <w:lvlJc w:val="left"/>
      <w:pPr>
        <w:ind w:left="5760" w:hanging="360"/>
      </w:pPr>
    </w:lvl>
    <w:lvl w:ilvl="8" w15:tentative="1">
      <w:start w:val="1"/>
      <w:numFmt w:val="lowerRoman"/>
      <w:suff w:val="tab"/>
      <w:lvlText w:val="%9."/>
      <w:lvlJc w:val="right"/>
      <w:pPr>
        <w:ind w:left="6480" w:hanging="18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1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2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3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suff w:val="tab"/>
      <w:lvlText w:val=""/>
      <w:lvlJc w:val="left"/>
      <w:pPr>
        <w:ind w:left="720" w:hanging="360"/>
      </w:pPr>
      <w:rPr>
        <w:rFonts w:ascii="Symbol" w:cs="Symbol" w:eastAsia="Symbol" w:hAnsi="Symbol"/>
      </w:rPr>
    </w:lvl>
    <w:lvl w:ilvl="1" w15:tentative="1">
      <w:start w:val="1"/>
      <w:numFmt w:val="bullet"/>
      <w:suff w:val="tab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 w15:tentative="1">
      <w:start w:val="1"/>
      <w:numFmt w:val="bullet"/>
      <w:suff w:val="tab"/>
      <w:lvlText w:val=""/>
      <w:lvlJc w:val="left"/>
      <w:pPr>
        <w:ind w:left="2160" w:hanging="360"/>
      </w:pPr>
      <w:rPr>
        <w:rFonts w:ascii="Wingdings" w:cs="Wingdings" w:eastAsia="Wingdings" w:hAnsi="Wingdings"/>
      </w:rPr>
    </w:lvl>
    <w:lvl w:ilvl="3" w15:tentative="1">
      <w:start w:val="1"/>
      <w:numFmt w:val="bullet"/>
      <w:suff w:val="tab"/>
      <w:lvlText w:val=""/>
      <w:lvlJc w:val="left"/>
      <w:pPr>
        <w:ind w:left="2880" w:hanging="360"/>
      </w:pPr>
      <w:rPr>
        <w:rFonts w:ascii="Symbol" w:cs="Symbol" w:eastAsia="Symbol" w:hAnsi="Symbol"/>
      </w:rPr>
    </w:lvl>
    <w:lvl w:ilvl="4" w15:tentative="1">
      <w:start w:val="1"/>
      <w:numFmt w:val="bullet"/>
      <w:suff w:val="tab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 w15:tentative="1">
      <w:start w:val="1"/>
      <w:numFmt w:val="bullet"/>
      <w:suff w:val="tab"/>
      <w:lvlText w:val=""/>
      <w:lvlJc w:val="left"/>
      <w:pPr>
        <w:ind w:left="4320" w:hanging="360"/>
      </w:pPr>
      <w:rPr>
        <w:rFonts w:ascii="Wingdings" w:cs="Wingdings" w:eastAsia="Wingdings" w:hAnsi="Wingdings"/>
      </w:rPr>
    </w:lvl>
    <w:lvl w:ilvl="6" w15:tentative="1">
      <w:start w:val="1"/>
      <w:numFmt w:val="bullet"/>
      <w:suff w:val="tab"/>
      <w:lvlText w:val=""/>
      <w:lvlJc w:val="left"/>
      <w:pPr>
        <w:ind w:left="5040" w:hanging="360"/>
      </w:pPr>
      <w:rPr>
        <w:rFonts w:ascii="Symbol" w:cs="Symbol" w:eastAsia="Symbol" w:hAnsi="Symbol"/>
      </w:rPr>
    </w:lvl>
    <w:lvl w:ilvl="7" w15:tentative="1">
      <w:start w:val="1"/>
      <w:numFmt w:val="bullet"/>
      <w:suff w:val="tab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 w15:tentative="1">
      <w:start w:val="1"/>
      <w:numFmt w:val="bullet"/>
      <w:suff w:val="tab"/>
      <w:lvlText w:val=""/>
      <w:lvlJc w:val="left"/>
      <w:pPr>
        <w:ind w:left="6480" w:hanging="360"/>
      </w:pPr>
      <w:rPr>
        <w:rFonts w:ascii="Wingdings" w:cs="Wingdings" w:eastAsia="Wingdings" w:hAnsi="Wingdings"/>
      </w:rPr>
    </w:lvl>
  </w:abstractNum>
  <w:num w:numId="1">
    <w:abstractNumId w:val="1"/>
    <w:lvlOverride w:ilvl="0">
      <w:startOverride w:val="1"/>
    </w:lvlOverride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Shade="BF" w:sz="4" w:space="10"/>
        <w:bottom w:val="single" w:color="0F4761" w:themeShade="BF" w:sz="4" w:space="10"/>
      </w:pBdr>
      <w:spacing w:before="360" w:after="360"/>
      <w:ind w:left="864" w:right="864"/>
      <w:jc w:val="center"/>
    </w:pPr>
    <w:rPr>
      <w:i/>
      <w:iCs/>
      <w:color w:val="0F476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Shade="BF"/>
      <w:spacing w:val="5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4-Accent1" mc:Ignorable="w14">
    <w:name xmlns:w="http://schemas.openxmlformats.org/wordprocessingml/2006/main" w:val="Grid Table 4 Accent 1"/>
    <w:basedOn xmlns:w="http://schemas.openxmlformats.org/wordprocessingml/2006/main" w:val="TableNormal"/>
    <w:uiPriority xmlns:w="http://schemas.openxmlformats.org/wordprocessingml/2006/main" w:val="49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CC2E5" w:themeTint="99" w:sz="4" w:space="0"/>
        <w:left w:val="single" w:color="9CC2E5" w:themeTint="99" w:sz="4" w:space="0"/>
        <w:bottom w:val="single" w:color="9CC2E5" w:themeTint="99" w:sz="4" w:space="0"/>
        <w:right w:val="single" w:color="9CC2E5" w:themeTint="99" w:sz="4" w:space="0"/>
        <w:insideH w:val="single" w:color="9CC2E5" w:themeTint="99" w:sz="4" w:space="0"/>
        <w:insideV w:val="single" w:color="9CC2E5" w:themeTint="99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top w:val="single" w:color="5B9BD5" w:sz="4" w:space="0"/>
          <w:left w:val="single" w:color="5B9BD5" w:sz="4" w:space="0"/>
          <w:bottom w:val="single" w:color="5B9BD5" w:sz="4" w:space="0"/>
          <w:right w:val="single" w:color="5B9BD5" w:sz="4" w:space="0"/>
          <w:insideH w:val="nil"/>
          <w:insideV w:val="nil"/>
        </w:tcBorders>
        <w:shd w:val="clear" w:color="auto" w:fill="5B9BD5" w:themeFill="accent1"/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5B9BD5" w:sz="4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DEEAF6" w:themeFill="accent1" w:themeFillTint="33"/>
      </w:tcPr>
    </w:tblStylePr>
    <w:tblStylePr xmlns:w="http://schemas.openxmlformats.org/wordprocessingml/2006/main" w:type="band1Horz">
      <w:tblPr/>
      <w:tcPr>
        <w:shd w:val="clear" w:color="auto" w:fill="DEEAF6" w:themeFill="accent1" w:themeFillTint="33"/>
      </w:tcPr>
    </w:tblStyle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paragraph" w:styleId="Code">
    <w:name w:val="Code"/>
    <w:basedOn w:val="Normal"/>
    <w:next w:val="Normal"/>
    <w:link w:val="QuoteChar"/>
    <w:uiPriority w:val="35"/>
    <w:qFormat/>
    <w:pPr>
      <w:spacing w:before="160"/>
      <w:jc w:val="left"/>
      <w:contextualSpacing xmlns:w="http://schemas.openxmlformats.org/wordprocessingml/2006/main"/>
    </w:pPr>
    <w:rPr>
      <w:i/>
      <w:iCs/>
      <w:color w:val="404040" w:themeTint="BF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C17A41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C17A4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C17A41"/>
    <w:rPr>
      <w:vertAlign w:val="superscript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</dc:title>
  <dc:creator>Un-named</dc:creator>
  <cp:lastModifiedBy>Un-named</cp:lastModifiedBy>
  <cp:revision>1</cp:revision>
  <dcterms:created xsi:type="dcterms:W3CDTF">2026-02-12T18:36:31.636Z</dcterms:created>
  <dcterms:modified xsi:type="dcterms:W3CDTF">2026-02-12T18:36:31.636Z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