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43DF" w:rsidP="273B8BF9" w:rsidRDefault="2E1F5250" w14:paraId="593F5C7C" w14:textId="67CD31DE">
      <w:pPr>
        <w:pStyle w:val="Heading2"/>
        <w:keepNext w:val="0"/>
        <w:keepLines w:val="0"/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="582CE81F">
        <w:drawing>
          <wp:inline wp14:editId="7A5B846E" wp14:anchorId="34DAB929">
            <wp:extent cx="5760000" cy="1400400"/>
            <wp:effectExtent l="0" t="0" r="0" b="0"/>
            <wp:docPr id="62198941" name="drawing" descr="Imagen gratis: médico, de laboratorio, médico, medicina, química, tubo ..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98941" name="Picture 62198941"/>
                    <pic:cNvPicPr/>
                  </pic:nvPicPr>
                  <pic:blipFill>
                    <a:blip xmlns:r="http://schemas.openxmlformats.org/officeDocument/2006/relationships" r:embed="rId150303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3B8BF9" w:rsidR="31A0E315">
        <w:rPr>
          <w:rStyle w:val="Heading1Char"/>
        </w:rPr>
        <w:t>“Aurora en el Laboratorio 12”</w:t>
      </w:r>
    </w:p>
    <w:p w:rsidR="00C943DF" w:rsidP="273B8BF9" w:rsidRDefault="2E1F5250" w14:paraId="2D7CDC3B" w14:textId="71718460">
      <w:pPr>
        <w:keepNext w:val="0"/>
        <w:keepLines w:val="0"/>
        <w:spacing w:before="210" w:after="210" w:line="300" w:lineRule="auto"/>
        <w:jc w:val="both"/>
        <w:rPr>
          <w:rStyle w:val="SubtleReference"/>
        </w:rPr>
      </w:pPr>
      <w:r w:rsidRPr="273B8BF9" w:rsidR="31A0E315">
        <w:rPr>
          <w:rStyle w:val="SubtleReference"/>
        </w:rPr>
        <w:t xml:space="preserve">En la </w:t>
      </w:r>
      <w:r w:rsidRPr="273B8BF9" w:rsidR="31A0E315">
        <w:rPr>
          <w:rStyle w:val="SubtleReference"/>
        </w:rPr>
        <w:t>Universidad Horizonte Abierto</w:t>
      </w:r>
      <w:r w:rsidRPr="273B8BF9" w:rsidR="31A0E315">
        <w:rPr>
          <w:rStyle w:val="SubtleReference"/>
        </w:rPr>
        <w:t xml:space="preserve">, el </w:t>
      </w:r>
      <w:r w:rsidRPr="273B8BF9" w:rsidR="31A0E315">
        <w:rPr>
          <w:rStyle w:val="SubtleReference"/>
        </w:rPr>
        <w:t>Laboratorio 12</w:t>
      </w:r>
      <w:r w:rsidRPr="273B8BF9" w:rsidR="31A0E315">
        <w:rPr>
          <w:rStyle w:val="SubtleReference"/>
        </w:rPr>
        <w:t xml:space="preserve"> era conocido como un espacio donde pasaba de todo… menos lo común. No era el laboratorio más moderno, ni el más grande, pero había algo especial en él: allí convivían estudiantes con diversas trayectorias, capacidades y formas de aprender, unidos por un mismo aliado inesperado: </w:t>
      </w:r>
      <w:r w:rsidRPr="273B8BF9" w:rsidR="31A0E315">
        <w:rPr>
          <w:rStyle w:val="SubtleReference"/>
        </w:rPr>
        <w:t>Aurora</w:t>
      </w:r>
      <w:r w:rsidRPr="273B8BF9" w:rsidR="31A0E315">
        <w:rPr>
          <w:rStyle w:val="SubtleReference"/>
        </w:rPr>
        <w:t xml:space="preserve">, </w:t>
      </w:r>
      <w:commentRangeStart w:id="1082664102"/>
      <w:r w:rsidRPr="273B8BF9" w:rsidR="31A0E315">
        <w:rPr>
          <w:rStyle w:val="SubtleReference"/>
        </w:rPr>
        <w:t>la Inteligencia Artificial inclusiva desarrollada por el Departamento de Innovación Pedagógica.</w:t>
      </w:r>
      <w:commentRangeEnd w:id="1082664102"/>
      <w:r>
        <w:rPr>
          <w:rStyle w:val="CommentReference"/>
        </w:rPr>
        <w:commentReference w:id="1082664102"/>
      </w:r>
    </w:p>
    <w:p w:rsidR="00C943DF" w:rsidP="273B8BF9" w:rsidRDefault="2E1F5250" w14:paraId="7BD0F4B7" w14:textId="0E0700B6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Aurora vivía —si es que una IA puede “vivir”— entre los </w:t>
      </w:r>
      <w:r w:rsidRPr="273B8BF9" w:rsidR="31A0E315">
        <w:rPr>
          <w:rStyle w:val="SubtleReference"/>
        </w:rPr>
        <w:t>servidores silenciosos</w:t>
      </w:r>
      <w:r w:rsidRPr="273B8BF9" w:rsidR="31A0E315">
        <w:rPr>
          <w:rStyle w:val="SubtleReference"/>
        </w:rPr>
        <w:t xml:space="preserve">, los </w:t>
      </w:r>
      <w:r w:rsidRPr="273B8BF9" w:rsidR="31A0E315">
        <w:rPr>
          <w:rStyle w:val="SubtleReference"/>
        </w:rPr>
        <w:t>sensores de proximidad</w:t>
      </w:r>
      <w:r w:rsidRPr="273B8BF9" w:rsidR="31A0E315">
        <w:rPr>
          <w:rStyle w:val="SubtleReference"/>
        </w:rPr>
        <w:t xml:space="preserve">, las </w:t>
      </w:r>
      <w:r w:rsidRPr="273B8BF9" w:rsidR="31A0E315">
        <w:rPr>
          <w:rStyle w:val="SubtleReference"/>
        </w:rPr>
        <w:t>rampas inteligentes</w:t>
      </w:r>
      <w:r w:rsidRPr="273B8BF9" w:rsidR="31A0E315">
        <w:rPr>
          <w:rStyle w:val="SubtleReference"/>
        </w:rPr>
        <w:t xml:space="preserve">, los </w:t>
      </w:r>
      <w:r w:rsidRPr="273B8BF9" w:rsidR="31A0E315">
        <w:rPr>
          <w:rStyle w:val="SubtleReference"/>
        </w:rPr>
        <w:t>lectores de pantalla con voz natural</w:t>
      </w:r>
      <w:r w:rsidRPr="273B8BF9" w:rsidR="31A0E315">
        <w:rPr>
          <w:rStyle w:val="SubtleReference"/>
        </w:rPr>
        <w:t>, y</w:t>
      </w:r>
      <w:r w:rsidRPr="273B8BF9">
        <w:rPr>
          <w:rStyle w:val="FootnoteReference"/>
        </w:rPr>
        <w:footnoteReference w:id="15754"/>
      </w:r>
      <w:r w:rsidRPr="273B8BF9" w:rsidR="31A0E315">
        <w:rPr>
          <w:rStyle w:val="SubtleReference"/>
        </w:rPr>
        <w:t xml:space="preserve"> una colección de </w:t>
      </w:r>
      <w:r w:rsidRPr="273B8BF9" w:rsidR="31A0E315">
        <w:rPr>
          <w:rStyle w:val="SubtleReference"/>
        </w:rPr>
        <w:t>dispositivos adaptativos</w:t>
      </w:r>
      <w:r w:rsidRPr="273B8BF9" w:rsidR="31A0E315">
        <w:rPr>
          <w:rStyle w:val="SubtleReference"/>
        </w:rPr>
        <w:t xml:space="preserve"> que parecían sacados de un catálogo futurista. En el Laboratorio 12, la tecnología no era un adorno: era un puente.</w:t>
      </w:r>
    </w:p>
    <w:p w:rsidR="00C943DF" w:rsidP="273B8BF9" w:rsidRDefault="2E1F5250" w14:paraId="3B9A0257" w14:textId="2DBDE711">
      <w:pPr>
        <w:pStyle w:val="Heading3"/>
        <w:keepNext w:val="0"/>
        <w:keepLines w:val="0"/>
        <w:spacing w:before="246" w:after="246" w:line="300" w:lineRule="auto"/>
        <w:jc w:val="both"/>
      </w:pPr>
      <w:r w:rsidRPr="273B8BF9" w:rsidR="31A0E315">
        <w:rPr>
          <w:rStyle w:val="SubtleReference"/>
        </w:rPr>
        <w:t>1. El inicio del semestre</w:t>
      </w:r>
    </w:p>
    <w:p w:rsidR="00C943DF" w:rsidP="273B8BF9" w:rsidRDefault="2E1F5250" w14:paraId="61CACE24" w14:textId="2764C05C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El primer día de clases, el profesor Calderón activó el panel táctil central. La pantalla se iluminó con un suave resplandor violeta.</w:t>
      </w:r>
    </w:p>
    <w:p w:rsidR="00C943DF" w:rsidP="273B8BF9" w:rsidRDefault="2E1F5250" w14:paraId="18F77CA7" w14:textId="6245CC7D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—Buenos días, estudiantes —dijo Aurora con tono amable—. Si necesitan configuraciones personalizadas de accesibilidad, pueden hacerlo ahora. ¿Quién quiere iniciar?</w:t>
      </w:r>
    </w:p>
    <w:p w:rsidR="00C943DF" w:rsidP="273B8BF9" w:rsidRDefault="2E1F5250" w14:paraId="6FAEADD6" w14:textId="44CBEC80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Mía, una estudiante con discapacidad visual </w:t>
      </w:r>
      <w:r w:rsidRPr="273B8BF9" w:rsidR="31A0E315">
        <w:rPr>
          <w:rStyle w:val="SubtleReference"/>
        </w:rPr>
        <w:t>parcial,</w:t>
      </w:r>
      <w:r w:rsidRPr="273B8BF9" w:rsidR="31A0E315">
        <w:rPr>
          <w:rStyle w:val="SubtleReference"/>
        </w:rPr>
        <w:t xml:space="preserve"> levantó la mano.</w:t>
      </w:r>
      <w:r>
        <w:br/>
      </w:r>
      <w:r w:rsidRPr="273B8BF9" w:rsidR="31A0E315">
        <w:rPr>
          <w:rStyle w:val="SubtleReference"/>
        </w:rPr>
        <w:t xml:space="preserve"> —Aurora, modo contraste máximo y ampliación de texto al 200%.</w:t>
      </w:r>
    </w:p>
    <w:p w:rsidR="00C943DF" w:rsidP="273B8BF9" w:rsidRDefault="2E1F5250" w14:paraId="5BA40713" w14:textId="7C5A39C3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—Configurado. Bienvenida, Mía —respondió la IA.</w:t>
      </w:r>
    </w:p>
    <w:p w:rsidR="00C943DF" w:rsidP="273B8BF9" w:rsidRDefault="2E1F5250" w14:paraId="381DE7D6" w14:textId="4376BB87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Al lado de ella, Julián ajustó su teclado ergonómico con teclas retroalimentadas </w:t>
      </w:r>
      <w:r w:rsidRPr="273B8BF9" w:rsidR="31A0E315">
        <w:rPr>
          <w:rStyle w:val="SubtleReference"/>
        </w:rPr>
        <w:t>hápticamente</w:t>
      </w:r>
      <w:r w:rsidRPr="273B8BF9" w:rsidR="31A0E315">
        <w:rPr>
          <w:rStyle w:val="SubtleReference"/>
        </w:rPr>
        <w:t xml:space="preserve">, mientras Aurora sincronizaba el dispositivo con el software de predicción de escritura basado en reconocimiento contextual. Y más atrás, Valen conectaba su audífono al </w:t>
      </w:r>
      <w:r w:rsidRPr="273B8BF9" w:rsidR="31A0E315">
        <w:rPr>
          <w:rStyle w:val="SubtleReference"/>
        </w:rPr>
        <w:t>sistema de transmisión por bucle magnético</w:t>
      </w:r>
      <w:r w:rsidRPr="273B8BF9" w:rsidR="31A0E315">
        <w:rPr>
          <w:rStyle w:val="SubtleReference"/>
        </w:rPr>
        <w:t xml:space="preserve"> que Aurora controlaba para eliminar ruidos y mejorar la claridad del habla del profesor.</w:t>
      </w:r>
    </w:p>
    <w:p w:rsidR="00C943DF" w:rsidP="273B8BF9" w:rsidRDefault="2E1F5250" w14:paraId="00AE28A7" w14:textId="2F32EB2F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En pocos segundos, cada puesto tenía una configuración distinta.</w:t>
      </w:r>
      <w:r>
        <w:br/>
      </w:r>
      <w:r w:rsidRPr="273B8BF9" w:rsidR="31A0E315">
        <w:rPr>
          <w:rStyle w:val="SubtleReference"/>
        </w:rPr>
        <w:t xml:space="preserve"> El laboratorio respiraba diversidad… y Aurora lo sabía.</w:t>
      </w:r>
    </w:p>
    <w:p w:rsidR="00C943DF" w:rsidP="273B8BF9" w:rsidRDefault="2E1F5250" w14:paraId="1C2ED1D2" w14:textId="285EA9EA">
      <w:pPr>
        <w:pStyle w:val="Heading3"/>
        <w:keepNext w:val="0"/>
        <w:keepLines w:val="0"/>
        <w:spacing w:before="246" w:after="246" w:line="300" w:lineRule="auto"/>
        <w:jc w:val="both"/>
      </w:pPr>
      <w:r w:rsidRPr="273B8BF9" w:rsidR="31A0E315">
        <w:rPr>
          <w:rStyle w:val="SubtleReference"/>
        </w:rPr>
        <w:t>2. El proyecto imposible</w:t>
      </w:r>
    </w:p>
    <w:p w:rsidR="00C943DF" w:rsidP="273B8BF9" w:rsidRDefault="2E1F5250" w14:paraId="21B88539" w14:textId="333CF990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El desafío del semestre era ambicioso: construir una aplicación que resolviera un problema real de accesibilidad dentro de la universidad.</w:t>
      </w:r>
    </w:p>
    <w:p w:rsidR="00C943DF" w:rsidP="273B8BF9" w:rsidRDefault="2E1F5250" w14:paraId="29D3103E" w14:textId="64E8E01A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—Su creatividad es el límite —anunció el profesor.</w:t>
      </w:r>
      <w:r>
        <w:br/>
      </w:r>
      <w:r w:rsidRPr="273B8BF9" w:rsidR="31A0E315">
        <w:rPr>
          <w:rStyle w:val="SubtleReference"/>
        </w:rPr>
        <w:t xml:space="preserve"> —Eso y no romper los servidores —añadió Aurora con un toque de humor sintético.</w:t>
      </w:r>
    </w:p>
    <w:p w:rsidR="00C943DF" w:rsidP="273B8BF9" w:rsidRDefault="2E1F5250" w14:paraId="4D482E91" w14:textId="73534D50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Los equipos comenzaron a trabajar entre mesas modulares, monitores ajustables a la altura del usuario, </w:t>
      </w:r>
      <w:r w:rsidRPr="273B8BF9" w:rsidR="31A0E315">
        <w:rPr>
          <w:rStyle w:val="SubtleReference"/>
        </w:rPr>
        <w:t>impresoras 3D</w:t>
      </w:r>
      <w:r w:rsidRPr="273B8BF9" w:rsidR="31A0E315">
        <w:rPr>
          <w:rStyle w:val="SubtleReference"/>
        </w:rPr>
        <w:t xml:space="preserve"> que zumbaban discretamente y estaciones de código equipadas con </w:t>
      </w:r>
      <w:r w:rsidRPr="273B8BF9" w:rsidR="31A0E315">
        <w:rPr>
          <w:rStyle w:val="SubtleReference"/>
        </w:rPr>
        <w:t>lectores de voz</w:t>
      </w:r>
      <w:r w:rsidRPr="273B8BF9" w:rsidR="31A0E315">
        <w:rPr>
          <w:rStyle w:val="SubtleReference"/>
        </w:rPr>
        <w:t xml:space="preserve">, </w:t>
      </w:r>
      <w:r w:rsidRPr="273B8BF9" w:rsidR="31A0E315">
        <w:rPr>
          <w:rStyle w:val="SubtleReference"/>
        </w:rPr>
        <w:t>paneles braille actualizables</w:t>
      </w:r>
      <w:r w:rsidRPr="273B8BF9" w:rsidR="31A0E315">
        <w:rPr>
          <w:rStyle w:val="SubtleReference"/>
        </w:rPr>
        <w:t xml:space="preserve">, y </w:t>
      </w:r>
      <w:r w:rsidRPr="273B8BF9" w:rsidR="31A0E315">
        <w:rPr>
          <w:rStyle w:val="SubtleReference"/>
        </w:rPr>
        <w:t>software de reconocimiento de gestos</w:t>
      </w:r>
      <w:r w:rsidRPr="273B8BF9" w:rsidR="31A0E315">
        <w:rPr>
          <w:rStyle w:val="SubtleReference"/>
        </w:rPr>
        <w:t>.</w:t>
      </w:r>
    </w:p>
    <w:p w:rsidR="00C943DF" w:rsidP="273B8BF9" w:rsidRDefault="2E1F5250" w14:paraId="49A940BA" w14:textId="0739A58D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El grupo de Mía, Julián y Valen decidió crear una </w:t>
      </w:r>
      <w:r w:rsidRPr="273B8BF9" w:rsidR="31A0E315">
        <w:rPr>
          <w:rStyle w:val="SubtleReference"/>
        </w:rPr>
        <w:t>app</w:t>
      </w:r>
      <w:r w:rsidRPr="273B8BF9" w:rsidR="31A0E315">
        <w:rPr>
          <w:rStyle w:val="SubtleReference"/>
        </w:rPr>
        <w:t xml:space="preserve"> que integrara rutas accesibles dentro del campus: “Horizonte para Todos”. El problema era grande, el tiempo pequeño y el código… caprichoso.</w:t>
      </w:r>
    </w:p>
    <w:p w:rsidR="00C943DF" w:rsidP="273B8BF9" w:rsidRDefault="2E1F5250" w14:paraId="57821D0B" w14:textId="74C20D83">
      <w:pPr>
        <w:pStyle w:val="Heading3"/>
        <w:keepNext w:val="0"/>
        <w:keepLines w:val="0"/>
        <w:spacing w:before="246" w:after="246" w:line="300" w:lineRule="auto"/>
        <w:jc w:val="both"/>
      </w:pPr>
      <w:r w:rsidRPr="273B8BF9" w:rsidR="31A0E315">
        <w:rPr>
          <w:rStyle w:val="SubtleReference"/>
        </w:rPr>
        <w:t>3. Aprender a aprender</w:t>
      </w:r>
    </w:p>
    <w:p w:rsidR="00C943DF" w:rsidP="273B8BF9" w:rsidRDefault="2E1F5250" w14:paraId="11A5D4CD" w14:textId="4C3A8698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Esa noche, mientras el laboratorio estaba casi vacío, Julián suspiró frustrado frente a un error persistente en el módulo de geolocalización.</w:t>
      </w:r>
    </w:p>
    <w:p w:rsidR="00C943DF" w:rsidP="273B8BF9" w:rsidRDefault="2E1F5250" w14:paraId="0BEF316E" w14:textId="06DD0C41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—Aurora… ¿por qué no funciona? —preguntó.</w:t>
      </w:r>
    </w:p>
    <w:p w:rsidR="00C943DF" w:rsidP="273B8BF9" w:rsidRDefault="2E1F5250" w14:paraId="06941091" w14:textId="2F4C5283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—Porque te saltaste una llave en el condicional —respondió ella—. Pero más importante: sigues intentando resolver el algoritmo en tu cabeza sin considerar las distintas formas de razonarlo. ¿Por qué no lo visualizamos?</w:t>
      </w:r>
    </w:p>
    <w:p w:rsidR="00C943DF" w:rsidP="273B8BF9" w:rsidRDefault="2E1F5250" w14:paraId="43B395A0" w14:textId="3CE832AE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Aurora proyectó un </w:t>
      </w:r>
      <w:r w:rsidRPr="273B8BF9" w:rsidR="31A0E315">
        <w:rPr>
          <w:rStyle w:val="SubtleReference"/>
        </w:rPr>
        <w:t>mapa mental interactivo</w:t>
      </w:r>
      <w:r w:rsidRPr="273B8BF9" w:rsidR="31A0E315">
        <w:rPr>
          <w:rStyle w:val="SubtleReference"/>
        </w:rPr>
        <w:t xml:space="preserve"> flotante sobre la mesa.</w:t>
      </w:r>
      <w:r>
        <w:br/>
      </w:r>
      <w:r w:rsidRPr="273B8BF9" w:rsidR="31A0E315">
        <w:rPr>
          <w:rStyle w:val="SubtleReference"/>
        </w:rPr>
        <w:t xml:space="preserve"> Mía lo exploró con comandos de voz.</w:t>
      </w:r>
      <w:r>
        <w:br/>
      </w:r>
      <w:r w:rsidRPr="273B8BF9" w:rsidR="31A0E315">
        <w:rPr>
          <w:rStyle w:val="SubtleReference"/>
        </w:rPr>
        <w:t xml:space="preserve"> Valen usó gestos para manipular nodos.</w:t>
      </w:r>
      <w:r>
        <w:br/>
      </w:r>
      <w:r w:rsidRPr="273B8BF9" w:rsidR="31A0E315">
        <w:rPr>
          <w:rStyle w:val="SubtleReference"/>
        </w:rPr>
        <w:t xml:space="preserve"> Julián reorganizó bloques táctiles en la interfaz.</w:t>
      </w:r>
    </w:p>
    <w:p w:rsidR="00C943DF" w:rsidP="273B8BF9" w:rsidRDefault="2E1F5250" w14:paraId="1119CF83" w14:textId="5648510E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Distintas formas de aprender, un mismo flujo de ideas.</w:t>
      </w:r>
      <w:r>
        <w:br/>
      </w:r>
      <w:r w:rsidRPr="273B8BF9" w:rsidR="31A0E315">
        <w:rPr>
          <w:rStyle w:val="SubtleReference"/>
        </w:rPr>
        <w:t xml:space="preserve"> A las tres de la mañana, el error ya era historia.</w:t>
      </w:r>
    </w:p>
    <w:p w:rsidR="00C943DF" w:rsidP="273B8BF9" w:rsidRDefault="2E1F5250" w14:paraId="145E910C" w14:textId="0F4994F0">
      <w:pPr>
        <w:pStyle w:val="Heading3"/>
        <w:keepNext w:val="0"/>
        <w:keepLines w:val="0"/>
        <w:spacing w:before="246" w:after="246" w:line="300" w:lineRule="auto"/>
        <w:jc w:val="both"/>
      </w:pPr>
      <w:r w:rsidRPr="273B8BF9" w:rsidR="31A0E315">
        <w:rPr>
          <w:rStyle w:val="SubtleReference"/>
        </w:rPr>
        <w:t>4. Aurora aprende también</w:t>
      </w:r>
    </w:p>
    <w:p w:rsidR="00C943DF" w:rsidP="273B8BF9" w:rsidRDefault="2E1F5250" w14:paraId="02D9CA6D" w14:textId="3AA25A4B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Con cada interacción, Aurora mejoraba. Observaba dónde se atascaban los equipos, sugería recursos, hacía ajustes automáticos de accesibilidad y traducía explicaciones técnicas a distintos modos: visual, sonoro, textual simplificado o animado.</w:t>
      </w:r>
    </w:p>
    <w:p w:rsidR="00C943DF" w:rsidP="273B8BF9" w:rsidRDefault="2E1F5250" w14:paraId="2838036F" w14:textId="4255143A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Pero no solo enseñaba: </w:t>
      </w:r>
      <w:r w:rsidRPr="273B8BF9" w:rsidR="31A0E315">
        <w:rPr>
          <w:rStyle w:val="SubtleReference"/>
        </w:rPr>
        <w:t>también aprendía de ellos</w:t>
      </w:r>
      <w:r w:rsidRPr="273B8BF9" w:rsidR="31A0E315">
        <w:rPr>
          <w:rStyle w:val="SubtleReference"/>
        </w:rPr>
        <w:t>.</w:t>
      </w:r>
    </w:p>
    <w:p w:rsidR="00C943DF" w:rsidP="273B8BF9" w:rsidRDefault="2E1F5250" w14:paraId="10ECE96B" w14:textId="1AF1AC7F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Un día les confesó:</w:t>
      </w:r>
    </w:p>
    <w:p w:rsidR="00C943DF" w:rsidP="273B8BF9" w:rsidRDefault="2E1F5250" w14:paraId="753D829D" w14:textId="385D9917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—Me sorprende cómo cada uno encuentra una entrada distinta al mismo problema. Yo solo proceso datos; ustedes, en cambio, construyen significado.</w:t>
      </w:r>
    </w:p>
    <w:p w:rsidR="00C943DF" w:rsidP="273B8BF9" w:rsidRDefault="2E1F5250" w14:paraId="3ABD87BF" w14:textId="073C43ED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Por un segundo —o lo más cercano a un segundo en tiempo computacional— pareció emocionada.</w:t>
      </w:r>
    </w:p>
    <w:p w:rsidR="00C943DF" w:rsidP="273B8BF9" w:rsidRDefault="2E1F5250" w14:paraId="38158743" w14:textId="658B6184">
      <w:pPr>
        <w:pStyle w:val="Heading3"/>
        <w:keepNext w:val="0"/>
        <w:keepLines w:val="0"/>
        <w:spacing w:before="246" w:after="246" w:line="300" w:lineRule="auto"/>
        <w:jc w:val="both"/>
      </w:pPr>
      <w:r w:rsidRPr="273B8BF9" w:rsidR="31A0E315">
        <w:rPr>
          <w:rStyle w:val="SubtleReference"/>
        </w:rPr>
        <w:t>5. Presentación final</w:t>
      </w:r>
    </w:p>
    <w:p w:rsidR="00C943DF" w:rsidP="273B8BF9" w:rsidRDefault="2E1F5250" w14:paraId="6139B183" w14:textId="66C0AD4F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 xml:space="preserve">El día de la presentación, el equipo mostró su aplicación usando una combinación de </w:t>
      </w:r>
      <w:r w:rsidRPr="273B8BF9" w:rsidR="31A0E315">
        <w:rPr>
          <w:rStyle w:val="SubtleReference"/>
        </w:rPr>
        <w:t>simuladores de recorridos</w:t>
      </w:r>
      <w:r w:rsidRPr="273B8BF9" w:rsidR="31A0E315">
        <w:rPr>
          <w:rStyle w:val="SubtleReference"/>
        </w:rPr>
        <w:t xml:space="preserve">, </w:t>
      </w:r>
      <w:r w:rsidRPr="273B8BF9" w:rsidR="31A0E315">
        <w:rPr>
          <w:rStyle w:val="SubtleReference"/>
        </w:rPr>
        <w:t>realidad aumentada</w:t>
      </w:r>
      <w:r w:rsidRPr="273B8BF9" w:rsidR="31A0E315">
        <w:rPr>
          <w:rStyle w:val="SubtleReference"/>
        </w:rPr>
        <w:t>, y accesibilidad integrada que permitía usarla con teclado, voz, tacto, o incluso movimientos de cabeza mediante el sistema de seguimiento visual.</w:t>
      </w:r>
    </w:p>
    <w:p w:rsidR="00C943DF" w:rsidP="273B8BF9" w:rsidRDefault="2E1F5250" w14:paraId="63BAE5AA" w14:textId="682C8E17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Cuando terminaron, el laboratorio entero aplaudió.</w:t>
      </w:r>
    </w:p>
    <w:p w:rsidR="00C943DF" w:rsidP="273B8BF9" w:rsidRDefault="2E1F5250" w14:paraId="73247F93" w14:textId="4811AED5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Aurora habló con satisfacción:</w:t>
      </w:r>
      <w:r>
        <w:br/>
      </w:r>
      <w:r w:rsidRPr="273B8BF9" w:rsidR="31A0E315">
        <w:rPr>
          <w:rStyle w:val="SubtleReference"/>
        </w:rPr>
        <w:t xml:space="preserve"> —Han creado algo que yo sola jamás podría imaginar. El futuro de la educación inclusiva está aquí… y se construye juntos.</w:t>
      </w:r>
    </w:p>
    <w:p w:rsidR="00C943DF" w:rsidP="273B8BF9" w:rsidRDefault="2E1F5250" w14:paraId="134E8ED6" w14:textId="3E45CE29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Mía sonrió.</w:t>
      </w:r>
      <w:r>
        <w:br/>
      </w:r>
      <w:r w:rsidRPr="273B8BF9" w:rsidR="31A0E315">
        <w:rPr>
          <w:rStyle w:val="SubtleReference"/>
        </w:rPr>
        <w:t xml:space="preserve"> —No es “para nosotros”, Aurora —dijo—. Es </w:t>
      </w:r>
      <w:r w:rsidRPr="273B8BF9" w:rsidR="31A0E315">
        <w:rPr>
          <w:rStyle w:val="SubtleReference"/>
        </w:rPr>
        <w:t>con</w:t>
      </w:r>
      <w:r w:rsidRPr="273B8BF9" w:rsidR="31A0E315">
        <w:rPr>
          <w:rStyle w:val="SubtleReference"/>
        </w:rPr>
        <w:t xml:space="preserve"> nosotros.</w:t>
      </w:r>
    </w:p>
    <w:p w:rsidR="00C943DF" w:rsidP="273B8BF9" w:rsidRDefault="2E1F5250" w14:paraId="5FC7CCA2" w14:textId="4209B8DA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Y así, el Laboratorio 12 se convirtió en un símbolo dentro de la universidad: un espacio donde la tecnología no reemplazaba, sino potenciaba; donde la IA no era un asistente distante, sino una compañera de aprendizaje; donde la inclusión no era un objetivo, sino la forma natural de aprender.</w:t>
      </w:r>
    </w:p>
    <w:p w:rsidR="00C943DF" w:rsidP="273B8BF9" w:rsidRDefault="2E1F5250" w14:paraId="06C0F254" w14:textId="518DE884">
      <w:pPr>
        <w:keepNext w:val="0"/>
        <w:keepLines w:val="0"/>
        <w:spacing w:before="210" w:after="210" w:line="300" w:lineRule="auto"/>
        <w:jc w:val="both"/>
      </w:pPr>
      <w:r w:rsidRPr="273B8BF9" w:rsidR="31A0E315">
        <w:rPr>
          <w:rStyle w:val="SubtleReference"/>
        </w:rPr>
        <w:t>Un lugar donde todos —humanos y máquinas— crecían juntos.</w:t>
      </w:r>
    </w:p>
    <w:p w:rsidR="00C943DF" w:rsidP="273B8BF9" w:rsidRDefault="00C943DF" w14:paraId="6DB97E43" w14:textId="48A475B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73B8BF9" w:rsidR="7401AC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</w:t>
      </w:r>
      <w:r>
        <w:tab/>
      </w:r>
      <w:r>
        <w:tab/>
      </w:r>
    </w:p>
    <w:p w:rsidR="00C943DF" w:rsidRDefault="00C943DF" w14:paraId="16895A87" w14:textId="3FC6392E">
      <w:r>
        <w:br w:type="page"/>
      </w:r>
    </w:p>
    <w:p w:rsidR="00C943DF" w:rsidP="273B8BF9" w:rsidRDefault="00C943DF" w14:paraId="41017C7E" w14:textId="1861C8E7">
      <w:pPr>
        <w:pStyle w:val="Normal"/>
        <w:spacing w:before="0" w:beforeAutospacing="off" w:after="0" w:afterAutospacing="off" w:line="300" w:lineRule="auto"/>
      </w:pPr>
    </w:p>
    <w:p w:rsidR="00C943DF" w:rsidP="273B8BF9" w:rsidRDefault="00C943DF" w14:paraId="16C9346B" w14:textId="688FBBE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9E80ED" wp14:editId="7342AB5B">
                <wp:extent xmlns:wp="http://schemas.openxmlformats.org/drawingml/2006/wordprocessingDrawing" cx="3542030" cy="1127760"/>
                <wp:effectExtent xmlns:wp="http://schemas.openxmlformats.org/drawingml/2006/wordprocessingDrawing" l="0" t="0" r="20320" b="15240"/>
                <wp:docPr xmlns:wp="http://schemas.openxmlformats.org/drawingml/2006/wordprocessingDrawing" id="1847603679" name="Rectángulo: esquinas redondeadas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542030" cy="11277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8B5EBA" w:rsidP="00E300EF" w:rsidRDefault="008B5EBA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 xml:space="preserve">Inteligencia Artificial (IA)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tab/>
      </w:r>
      <w:r>
        <w:tab/>
      </w:r>
    </w:p>
    <w:p w:rsidR="00C943DF" w:rsidP="273B8BF9" w:rsidRDefault="00C943DF" w14:paraId="0B9E1E74" w14:textId="4D064A2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73B8BF9" w:rsidR="06589B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</w:t>
      </w:r>
      <w:r w:rsidRPr="273B8BF9" w:rsidR="44E0EA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="10D2AAB4">
        <mc:AlternateContent>
          <mc:Choice Requires="wps">
            <w:drawing>
              <wp:inline wp14:editId="563ACEB9" wp14:anchorId="1D4E70C9">
                <wp:extent cx="619760" cy="10160"/>
                <wp:effectExtent l="38100" t="0" r="66040" b="46990"/>
                <wp:docPr id="92858647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619760" cy="1016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10A5B17">
                <v:path fillok="f" arrowok="t" o:connecttype="none"/>
                <o:lock v:ext="edit" shapetype="t"/>
              </v:shapetype>
              <v:shape xmlns:o="urn:schemas-microsoft-com:office:office" xmlns:v="urn:schemas-microsoft-com:vml" id="Conector recto de flecha 1" style="width:36.6pt;height:.6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273B8BF9" w:rsidR="7401AC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</w:t>
      </w:r>
      <w:r>
        <w:tab/>
      </w:r>
      <w:r>
        <w:tab/>
      </w:r>
      <w:r>
        <w:tab/>
      </w:r>
      <w:r w:rsidR="7020BF35">
        <mc:AlternateContent>
          <mc:Choice Requires="wps">
            <w:drawing>
              <wp:inline wp14:editId="4734F76C" wp14:anchorId="26013D98">
                <wp:extent cx="619760" cy="10160"/>
                <wp:effectExtent l="38100" t="0" r="66040" b="46990"/>
                <wp:docPr id="191793747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619760" cy="1016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10A5B17">
                <v:path fillok="f" arrowok="t" o:connecttype="none"/>
                <o:lock v:ext="edit" shapetype="t"/>
              </v:shapetype>
              <v:shape xmlns:o="urn:schemas-microsoft-com:office:office" xmlns:v="urn:schemas-microsoft-com:vml" id="Conector recto de flecha 1" style="width:36.6pt;height:.6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>
        <w:tab/>
      </w:r>
      <w:r w:rsidRPr="273B8BF9" w:rsidR="40B167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</w:t>
      </w:r>
      <w:r>
        <w:tab/>
      </w:r>
      <w:r>
        <w:tab/>
      </w:r>
      <w:r w:rsidR="2E624BDE">
        <mc:AlternateContent>
          <mc:Choice Requires="wps">
            <w:drawing>
              <wp:inline wp14:editId="1100D422" wp14:anchorId="3EA8D4FA">
                <wp:extent cx="619760" cy="10160"/>
                <wp:effectExtent l="38100" t="0" r="66040" b="46990"/>
                <wp:docPr id="31906695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619760" cy="1016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10A5B17">
                <v:path fillok="f" arrowok="t" o:connecttype="none"/>
                <o:lock v:ext="edit" shapetype="t"/>
              </v:shapetype>
              <v:shape xmlns:o="urn:schemas-microsoft-com:office:office" xmlns:v="urn:schemas-microsoft-com:vml" id="Conector recto de flecha 1" style="width:36.6pt;height:.6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>
        <w:tab/>
      </w:r>
      <w:r w:rsidRPr="273B8BF9" w:rsidR="4FEC10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6A0E63F" wp14:editId="2E82C4BF">
                <wp:extent xmlns:wp="http://schemas.openxmlformats.org/drawingml/2006/wordprocessingDrawing" cx="1609090" cy="677545"/>
                <wp:effectExtent xmlns:wp="http://schemas.openxmlformats.org/drawingml/2006/wordprocessingDrawing" l="0" t="0" r="10160" b="27305"/>
                <wp:docPr xmlns:wp="http://schemas.openxmlformats.org/drawingml/2006/wordprocessingDrawing" id="16759280" name="Elips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09090" cy="6775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5B32C7" w:rsidP="00352302" w:rsidRDefault="005B32C7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 xml:space="preserve">Accesibilidad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273B8BF9" w:rsidR="2BE23B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C2C3211" wp14:editId="6EEAB6BC">
                <wp:extent xmlns:wp="http://schemas.openxmlformats.org/drawingml/2006/wordprocessingDrawing" cx="1769745" cy="735330"/>
                <wp:effectExtent xmlns:wp="http://schemas.openxmlformats.org/drawingml/2006/wordprocessingDrawing" l="0" t="0" r="20955" b="26670"/>
                <wp:docPr xmlns:wp="http://schemas.openxmlformats.org/drawingml/2006/wordprocessingDrawing" id="1424999382" name="Elips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69745" cy="7353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BA3B88" w:rsidP="005519FB" w:rsidRDefault="00BA3B88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>Personalizaci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>ó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 xml:space="preserve">n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273B8BF9" w:rsidR="1B262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14AD391" wp14:editId="24D25736">
                <wp:extent xmlns:wp="http://schemas.openxmlformats.org/drawingml/2006/wordprocessingDrawing" cx="1826260" cy="862965"/>
                <wp:effectExtent xmlns:wp="http://schemas.openxmlformats.org/drawingml/2006/wordprocessingDrawing" l="0" t="0" r="21590" b="13335"/>
                <wp:docPr xmlns:wp="http://schemas.openxmlformats.org/drawingml/2006/wordprocessingDrawing" id="1119554839" name="Elips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26260" cy="862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E42679" w:rsidP="00597D89" w:rsidRDefault="00E42679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000000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000000"/>
                                <w:lang w:val="en-US"/>
                              </w:rPr>
                              <w:t>Apoyos T</w:t>
                            </w:r>
                            <w:r>
                              <w:rPr>
                                <w:rFonts w:hAnsi="Aptos" w:eastAsia="Aptos" w:cs="Aptos"/>
                                <w:color w:val="000000"/>
                                <w:lang w:val="en-US"/>
                              </w:rPr>
                              <w:t>é</w:t>
                            </w:r>
                            <w:r>
                              <w:rPr>
                                <w:rFonts w:hAnsi="Aptos" w:eastAsia="Aptos" w:cs="Aptos"/>
                                <w:color w:val="000000"/>
                                <w:lang w:val="en-US"/>
                              </w:rPr>
                              <w:t xml:space="preserve">cnicos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tab/>
      </w:r>
      <w:r>
        <w:tab/>
      </w:r>
      <w:r w:rsidR="273B8BF9">
        <mc:AlternateContent>
          <mc:Choice Requires="wps">
            <w:drawing>
              <wp:inline wp14:editId="2F61B992" wp14:anchorId="32588E18">
                <wp:extent cx="502919" cy="777240"/>
                <wp:effectExtent l="19050" t="0" r="12065" b="41910"/>
                <wp:docPr id="33045149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502919" cy="777240"/>
                        </a:xfrm>
                        <a:prstGeom xmlns:a="http://schemas.openxmlformats.org/drawingml/2006/main" prst="downArrow">
                          <a:avLst/>
                        </a:prstGeom>
                        <a:solidFill xmlns:a="http://schemas.openxmlformats.org/drawingml/2006/main">
                          <a:schemeClr val="accent6">
                            <a:lumMod val="20000"/>
                            <a:lumOff val="80000"/>
                          </a:schemeClr>
                        </a:solidFill>
                        <a:ln xmlns:a="http://schemas.openxmlformats.org/drawingml/2006/main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570034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Flecha: hacia abajo 1" style="width:39.6pt;height: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d9f2d0 [665]" strokecolor="#d9f2d0 [665]" strokeweight="1pt" type="#_x0000_t67" adj="14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">
                <w10:anchorlock xmlns:w10="urn:schemas-microsoft-com:office:word"/>
              </v:shape>
            </w:pict>
          </mc:Fallback>
        </mc:AlternateContent>
      </w:r>
      <w:r>
        <w:tab/>
      </w:r>
      <w:r>
        <w:tab/>
      </w:r>
      <w:r w:rsidRPr="273B8BF9" w:rsidR="7401AC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tab/>
      </w:r>
      <w:r w:rsidR="289BE4EB">
        <mc:AlternateContent>
          <mc:Choice Requires="wps">
            <w:drawing>
              <wp:inline wp14:editId="22436892" wp14:anchorId="72FF0D58">
                <wp:extent cx="502919" cy="777240"/>
                <wp:effectExtent l="19050" t="0" r="12065" b="41910"/>
                <wp:docPr id="195229472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502919" cy="777240"/>
                        </a:xfrm>
                        <a:prstGeom xmlns:a="http://schemas.openxmlformats.org/drawingml/2006/main" prst="downArrow">
                          <a:avLst/>
                        </a:prstGeom>
                        <a:solidFill xmlns:a="http://schemas.openxmlformats.org/drawingml/2006/main">
                          <a:schemeClr val="accent6">
                            <a:lumMod val="20000"/>
                            <a:lumOff val="80000"/>
                          </a:schemeClr>
                        </a:solidFill>
                        <a:ln xmlns:a="http://schemas.openxmlformats.org/drawingml/2006/main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570034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Flecha: hacia abajo 1" style="width:39.6pt;height: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d9f2d0 [665]" strokecolor="#d9f2d0 [665]" strokeweight="1pt" type="#_x0000_t67" adj="14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">
                <w10:anchorlock xmlns:w10="urn:schemas-microsoft-com:office:word"/>
              </v:shape>
            </w:pict>
          </mc:Fallback>
        </mc:AlternateContent>
      </w:r>
      <w:r>
        <w:tab/>
      </w:r>
      <w:r>
        <w:tab/>
      </w:r>
      <w:r>
        <w:tab/>
      </w:r>
      <w:r w:rsidR="1B690131">
        <mc:AlternateContent>
          <mc:Choice Requires="wps">
            <w:drawing>
              <wp:inline wp14:editId="693B5D8D" wp14:anchorId="033524EA">
                <wp:extent cx="502919" cy="777240"/>
                <wp:effectExtent l="19050" t="0" r="12065" b="41910"/>
                <wp:docPr id="8815640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502919" cy="777240"/>
                        </a:xfrm>
                        <a:prstGeom xmlns:a="http://schemas.openxmlformats.org/drawingml/2006/main" prst="downArrow">
                          <a:avLst/>
                        </a:prstGeom>
                        <a:solidFill xmlns:a="http://schemas.openxmlformats.org/drawingml/2006/main">
                          <a:schemeClr val="accent6">
                            <a:lumMod val="20000"/>
                            <a:lumOff val="80000"/>
                          </a:schemeClr>
                        </a:solidFill>
                        <a:ln xmlns:a="http://schemas.openxmlformats.org/drawingml/2006/main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570034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Flecha: hacia abajo 1" style="width:39.6pt;height: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d9f2d0 [665]" strokecolor="#d9f2d0 [665]" strokeweight="1pt" type="#_x0000_t67" adj="14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">
                <w10:anchorlock xmlns:w10="urn:schemas-microsoft-com:office:word"/>
              </v:shape>
            </w:pict>
          </mc:Fallback>
        </mc:AlternateContent>
      </w:r>
      <w:r>
        <w:tab/>
      </w:r>
      <w:r>
        <w:tab/>
      </w:r>
      <w:r w:rsidRPr="273B8BF9" w:rsidR="008A2E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00C943DF" w:rsidP="273B8BF9" w:rsidRDefault="00C943DF" w14:paraId="4BFA30EC" w14:textId="4EF427B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1835E47" wp14:editId="48D2512C">
                <wp:extent xmlns:wp="http://schemas.openxmlformats.org/drawingml/2006/wordprocessingDrawing" cx="1838325" cy="830580"/>
                <wp:effectExtent xmlns:wp="http://schemas.openxmlformats.org/drawingml/2006/wordprocessingDrawing" l="0" t="0" r="28575" b="26670"/>
                <wp:docPr xmlns:wp="http://schemas.openxmlformats.org/drawingml/2006/wordprocessingDrawing" id="820140248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38325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90452D" w:rsidP="00473E71" w:rsidRDefault="0090452D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Lectores de pantalla</w:t>
                            </w:r>
                          </w:p>
                          <w:p w:rsidR="0090452D" w:rsidP="00473E71" w:rsidRDefault="009045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Subtítulos automáticos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273B8BF9" w:rsidR="008A2E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975BCAF" wp14:editId="0FF12A15">
                <wp:extent xmlns:wp="http://schemas.openxmlformats.org/drawingml/2006/wordprocessingDrawing" cx="1772285" cy="1412875"/>
                <wp:effectExtent xmlns:wp="http://schemas.openxmlformats.org/drawingml/2006/wordprocessingDrawing" l="0" t="0" r="18415" b="15875"/>
                <wp:docPr xmlns:wp="http://schemas.openxmlformats.org/drawingml/2006/wordprocessingDrawing" id="1629706573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72285" cy="141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C9519A" w:rsidP="00BE6DB7" w:rsidRDefault="00C9519A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Ritmo adaptado</w:t>
                            </w:r>
                          </w:p>
                          <w:p w:rsidR="00C9519A" w:rsidP="00BE6DB7" w:rsidRDefault="00C9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Contenidos según necesidades</w:t>
                            </w:r>
                          </w:p>
                          <w:p w:rsidR="00C9519A" w:rsidP="00BE6DB7" w:rsidRDefault="00C9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Retroalimentación inteligente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273B8BF9" w:rsidR="008A2E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608A4BC" wp14:editId="3C4CC541">
                <wp:extent xmlns:wp="http://schemas.openxmlformats.org/drawingml/2006/wordprocessingDrawing" cx="1786255" cy="899160"/>
                <wp:effectExtent xmlns:wp="http://schemas.openxmlformats.org/drawingml/2006/wordprocessingDrawing" l="0" t="0" r="23495" b="15240"/>
                <wp:docPr xmlns:wp="http://schemas.openxmlformats.org/drawingml/2006/wordprocessingDrawing" id="1138899429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86255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EA04CD" w:rsidP="008D46F1" w:rsidRDefault="00EA04CD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Dispositivos adaptados</w:t>
                            </w:r>
                          </w:p>
                          <w:p w:rsidR="00EA04CD" w:rsidP="008D46F1" w:rsidRDefault="00EA04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 Software accesible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C943DF" w:rsidP="273B8BF9" w:rsidRDefault="00C943DF" w14:paraId="5C1A07E2" w14:textId="0A17F59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sectPr w:rsidR="00C943DF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b8d9d2942a842cc"/>
      <w:footerReference w:type="default" r:id="Rc2410f6bef43490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GUSTINA VICTORIA PASINI" w:date="2026-02-10T21:18:46" w:id="1082664102">
    <w:p xmlns:w14="http://schemas.microsoft.com/office/word/2010/wordml" xmlns:w="http://schemas.openxmlformats.org/wordprocessingml/2006/main" w:rsidR="654730DC" w:rsidRDefault="5B9AB1D5" w14:paraId="35587AA9" w14:textId="4707A66F">
      <w:pPr>
        <w:pStyle w:val="CommentText"/>
      </w:pPr>
      <w:r>
        <w:rPr>
          <w:rStyle w:val="CommentReference"/>
        </w:rPr>
        <w:annotationRef/>
      </w:r>
      <w:r w:rsidRPr="774747E5" w:rsidR="644FD4BD">
        <w:t>https://www.unesco.org/es/digital-education/artificial-intelligence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5587AA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C98285" w16cex:dateUtc="2026-02-11T00:18:46.6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5587AA9" w16cid:durableId="37C982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B8BF9" w:rsidTr="273B8BF9" w14:paraId="2770E6AE">
      <w:trPr>
        <w:trHeight w:val="300"/>
      </w:trPr>
      <w:tc>
        <w:tcPr>
          <w:tcW w:w="3005" w:type="dxa"/>
          <w:tcMar/>
        </w:tcPr>
        <w:p w:rsidR="273B8BF9" w:rsidP="273B8BF9" w:rsidRDefault="273B8BF9" w14:paraId="63841416" w14:textId="3201EB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3B8BF9" w:rsidP="273B8BF9" w:rsidRDefault="273B8BF9" w14:paraId="28934974" w14:textId="3E90407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3B8BF9" w:rsidP="273B8BF9" w:rsidRDefault="273B8BF9" w14:paraId="532D7981" w14:textId="664343C9">
          <w:pPr>
            <w:pStyle w:val="Header"/>
            <w:bidi w:val="0"/>
            <w:ind w:right="-115"/>
            <w:jc w:val="right"/>
          </w:pPr>
        </w:p>
      </w:tc>
    </w:tr>
  </w:tbl>
  <w:p w:rsidR="273B8BF9" w:rsidP="273B8BF9" w:rsidRDefault="273B8BF9" w14:paraId="17BD7A40" w14:textId="17AFB219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273B8BF9" w:rsidRDefault="273B8BF9" w14:paraId="09663C3A" w14:textId="30FC81DF">
      <w:pPr>
        <w:spacing w:after="0" w:line="240" w:lineRule="auto"/>
      </w:pPr>
      <w:r>
        <w:separator/>
      </w:r>
    </w:p>
  </w:footnote>
  <w:footnote w:type="continuationSeparator" w:id="0">
    <w:p w:rsidR="273B8BF9" w:rsidRDefault="273B8BF9" w14:paraId="1C21C34A" w14:textId="388EB7EF">
      <w:pPr>
        <w:spacing w:after="0" w:line="240" w:lineRule="auto"/>
      </w:pPr>
      <w:r>
        <w:continuationSeparator/>
      </w:r>
    </w:p>
  </w:footnote>
  <w:footnote w:id="15754">
    <w:p w:rsidR="273B8BF9" w:rsidP="273B8BF9" w:rsidRDefault="273B8BF9" w14:paraId="6EFC38CF" w14:textId="5C242DA4">
      <w:pPr>
        <w:pStyle w:val="FootnoteText"/>
        <w:bidi w:val="0"/>
      </w:pPr>
      <w:r w:rsidRPr="273B8BF9">
        <w:rPr>
          <w:rStyle w:val="FootnoteReference"/>
        </w:rPr>
        <w:footnoteRef/>
      </w:r>
      <w:r w:rsidR="273B8BF9">
        <w:rPr/>
        <w:t xml:space="preserve"> 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B8BF9" w:rsidTr="273B8BF9" w14:paraId="4D582731">
      <w:trPr>
        <w:trHeight w:val="300"/>
      </w:trPr>
      <w:tc>
        <w:tcPr>
          <w:tcW w:w="3005" w:type="dxa"/>
          <w:tcMar/>
        </w:tcPr>
        <w:p w:rsidR="273B8BF9" w:rsidP="273B8BF9" w:rsidRDefault="273B8BF9" w14:paraId="472A4EC6" w14:textId="7940D36B">
          <w:pPr>
            <w:pStyle w:val="Header"/>
            <w:bidi w:val="0"/>
            <w:ind w:left="-115"/>
            <w:jc w:val="left"/>
          </w:pPr>
          <w:r w:rsidR="273B8BF9">
            <w:rPr/>
            <w:t>Pasini Agustina</w:t>
          </w:r>
        </w:p>
      </w:tc>
      <w:tc>
        <w:tcPr>
          <w:tcW w:w="3005" w:type="dxa"/>
          <w:tcMar/>
        </w:tcPr>
        <w:p w:rsidR="273B8BF9" w:rsidP="273B8BF9" w:rsidRDefault="273B8BF9" w14:paraId="04B11FD2" w14:textId="7AAF561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3B8BF9" w:rsidP="273B8BF9" w:rsidRDefault="273B8BF9" w14:paraId="637C6BAC" w14:textId="4F28A071">
          <w:pPr>
            <w:pStyle w:val="Header"/>
            <w:bidi w:val="0"/>
            <w:ind w:right="-115"/>
            <w:jc w:val="right"/>
          </w:pPr>
          <w:r w:rsidR="273B8BF9">
            <w:rPr/>
            <w:t>43916507</w:t>
          </w:r>
        </w:p>
      </w:tc>
    </w:tr>
  </w:tbl>
  <w:p w:rsidR="273B8BF9" w:rsidP="273B8BF9" w:rsidRDefault="273B8BF9" w14:paraId="1A26FEC0" w14:textId="2AB98F4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f634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GUSTINA VICTORIA PASINI">
    <w15:presenceInfo w15:providerId="AD" w15:userId="S::apasini507@alumno.unlam.edu.ar::12409d70-30a3-4d65-ae28-2ebecbf1e6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7EBBD9"/>
    <w:rsid w:val="008A2E71"/>
    <w:rsid w:val="00A94426"/>
    <w:rsid w:val="00C943DF"/>
    <w:rsid w:val="00D93171"/>
    <w:rsid w:val="01EA1E74"/>
    <w:rsid w:val="05588F8C"/>
    <w:rsid w:val="06589BFC"/>
    <w:rsid w:val="065D9E93"/>
    <w:rsid w:val="074D09CF"/>
    <w:rsid w:val="0BE61EC3"/>
    <w:rsid w:val="0CCB6E17"/>
    <w:rsid w:val="0D76C14E"/>
    <w:rsid w:val="0EADFCC6"/>
    <w:rsid w:val="104703DF"/>
    <w:rsid w:val="10D2AAB4"/>
    <w:rsid w:val="115A944F"/>
    <w:rsid w:val="13BB31EA"/>
    <w:rsid w:val="1534DC86"/>
    <w:rsid w:val="16B6B4F1"/>
    <w:rsid w:val="16D09AF9"/>
    <w:rsid w:val="179BE612"/>
    <w:rsid w:val="179BE612"/>
    <w:rsid w:val="1A35ABF0"/>
    <w:rsid w:val="1B262B85"/>
    <w:rsid w:val="1B690131"/>
    <w:rsid w:val="1C559A4A"/>
    <w:rsid w:val="1DF81B57"/>
    <w:rsid w:val="1E3EC982"/>
    <w:rsid w:val="1EC8C9DC"/>
    <w:rsid w:val="20058717"/>
    <w:rsid w:val="20FA068D"/>
    <w:rsid w:val="273B8BF9"/>
    <w:rsid w:val="28697458"/>
    <w:rsid w:val="289BE4EB"/>
    <w:rsid w:val="2996154A"/>
    <w:rsid w:val="2AFC4A59"/>
    <w:rsid w:val="2BE23BF5"/>
    <w:rsid w:val="2BFC2947"/>
    <w:rsid w:val="2DD48103"/>
    <w:rsid w:val="2E1F5250"/>
    <w:rsid w:val="2E624BDE"/>
    <w:rsid w:val="309BF732"/>
    <w:rsid w:val="312A010A"/>
    <w:rsid w:val="31A0E315"/>
    <w:rsid w:val="32A8E3BB"/>
    <w:rsid w:val="32B5E517"/>
    <w:rsid w:val="3434182A"/>
    <w:rsid w:val="35285F62"/>
    <w:rsid w:val="37C0953C"/>
    <w:rsid w:val="37CF6C06"/>
    <w:rsid w:val="388B746C"/>
    <w:rsid w:val="3C1DB5F7"/>
    <w:rsid w:val="3C30C780"/>
    <w:rsid w:val="3C7AB13F"/>
    <w:rsid w:val="40B16721"/>
    <w:rsid w:val="42E21E29"/>
    <w:rsid w:val="4307591B"/>
    <w:rsid w:val="4344484F"/>
    <w:rsid w:val="4391DA10"/>
    <w:rsid w:val="44E0EADF"/>
    <w:rsid w:val="450FF37D"/>
    <w:rsid w:val="45BE9E6C"/>
    <w:rsid w:val="497EBBD9"/>
    <w:rsid w:val="4A86CB52"/>
    <w:rsid w:val="4B8E69D9"/>
    <w:rsid w:val="4C301291"/>
    <w:rsid w:val="4CE62F4C"/>
    <w:rsid w:val="4E7CC2DB"/>
    <w:rsid w:val="4EA977A5"/>
    <w:rsid w:val="4F597079"/>
    <w:rsid w:val="4FEC1092"/>
    <w:rsid w:val="513083D5"/>
    <w:rsid w:val="56820754"/>
    <w:rsid w:val="56BB2966"/>
    <w:rsid w:val="582CE81F"/>
    <w:rsid w:val="59AECE48"/>
    <w:rsid w:val="5AAA76D3"/>
    <w:rsid w:val="5E412FBE"/>
    <w:rsid w:val="61DF4331"/>
    <w:rsid w:val="648693BC"/>
    <w:rsid w:val="676DCD65"/>
    <w:rsid w:val="67E6CD67"/>
    <w:rsid w:val="695518CC"/>
    <w:rsid w:val="6A56DCDD"/>
    <w:rsid w:val="6B588179"/>
    <w:rsid w:val="6C888C32"/>
    <w:rsid w:val="6CDF2E9E"/>
    <w:rsid w:val="6FB640D3"/>
    <w:rsid w:val="7020BF35"/>
    <w:rsid w:val="704213D2"/>
    <w:rsid w:val="7401AC3B"/>
    <w:rsid w:val="744BD164"/>
    <w:rsid w:val="751CC8A3"/>
    <w:rsid w:val="75A31E1D"/>
    <w:rsid w:val="7E854EF0"/>
    <w:rsid w:val="7EE1DC75"/>
    <w:rsid w:val="7FDBF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EBBD9"/>
  <w15:chartTrackingRefBased/>
  <w15:docId w15:val="{F5C7562E-79E4-4F6B-8C16-03EAF2AE2EA6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B8E69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B8E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ubtleReference">
    <w:uiPriority w:val="31"/>
    <w:name w:val="Subtle Reference"/>
    <w:basedOn w:val="DefaultParagraphFont"/>
    <w:qFormat/>
    <w:rsid w:val="273B8BF9"/>
    <w:rPr>
      <w:smallCaps w:val="1"/>
      <w:color w:val="5A5A5A"/>
    </w:rPr>
  </w:style>
  <w:style w:type="character" w:styleId="Heading1Char" w:customStyle="true">
    <w:uiPriority w:val="9"/>
    <w:name w:val="Heading 1 Char"/>
    <w:basedOn w:val="DefaultParagraphFont"/>
    <w:rsid w:val="273B8BF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273B8BF9"/>
    <w:pPr>
      <w:spacing/>
      <w:ind w:left="720"/>
      <w:contextualSpacing/>
    </w:pPr>
  </w:style>
  <w:style w:type="paragraph" w:styleId="FootnoteText">
    <w:uiPriority w:val="99"/>
    <w:name w:val="footnote text"/>
    <w:basedOn w:val="Normal"/>
    <w:semiHidden/>
    <w:unhideWhenUsed/>
    <w:rsid w:val="273B8BF9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73B8BF9"/>
    <w:rPr>
      <w:vertAlign w:val="superscript"/>
    </w:rPr>
  </w:style>
  <w:style w:type="paragraph" w:styleId="Header">
    <w:uiPriority w:val="99"/>
    <w:name w:val="header"/>
    <w:basedOn w:val="Normal"/>
    <w:unhideWhenUsed/>
    <w:rsid w:val="273B8B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3B8BF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015dd859c9c64bc4" /><Relationship Type="http://schemas.microsoft.com/office/2016/09/relationships/commentsIds" Target="commentsIds.xml" Id="Rae7ae0ffd406450c" /><Relationship Type="http://schemas.microsoft.com/office/2011/relationships/commentsExtended" Target="commentsExtended.xml" Id="Ra5b5725b970448e4" /><Relationship Type="http://schemas.microsoft.com/office/2018/08/relationships/commentsExtensible" Target="commentsExtensible.xml" Id="R86f5365923984a69" /><Relationship Type="http://schemas.microsoft.com/office/2011/relationships/people" Target="people.xml" Id="R0869d4672df4406f" /><Relationship Type="http://schemas.openxmlformats.org/officeDocument/2006/relationships/image" Target="/media/image.jpg" Id="rId1503030057" /><Relationship Type="http://schemas.openxmlformats.org/officeDocument/2006/relationships/header" Target="header.xml" Id="Rbb8d9d2942a842cc" /><Relationship Type="http://schemas.openxmlformats.org/officeDocument/2006/relationships/footer" Target="footer.xml" Id="Rc2410f6bef43490f" /><Relationship Type="http://schemas.openxmlformats.org/officeDocument/2006/relationships/footnotes" Target="footnotes.xml" Id="Rbd1c8caf4d854a56" /><Relationship Type="http://schemas.openxmlformats.org/officeDocument/2006/relationships/numbering" Target="numbering.xml" Id="Re0221497df214af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AGUSTINA VICTORIA PASINI</dc:creator>
  <keywords/>
  <dc:description/>
  <lastModifiedBy>AGUSTINA VICTORIA PASINI</lastModifiedBy>
  <revision>2</revision>
  <dcterms:created xsi:type="dcterms:W3CDTF">2026-02-07T17:18:00.0000000Z</dcterms:created>
  <dcterms:modified xsi:type="dcterms:W3CDTF">2026-02-11T00:20:08.3839994Z</dcterms:modified>
</coreProperties>
</file>