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7076B9" wp14:paraId="2D67526F" wp14:textId="326ED2C8">
      <w:pPr>
        <w:pStyle w:val="Normal"/>
        <w:spacing w:before="281" w:beforeAutospacing="off" w:after="281" w:afterAutospacing="off"/>
      </w:pPr>
      <w:r w:rsidR="38E95DB4">
        <w:drawing>
          <wp:inline xmlns:wp14="http://schemas.microsoft.com/office/word/2010/wordprocessingDrawing" wp14:editId="402A398E" wp14:anchorId="3618DF7A">
            <wp:extent cx="5760000" cy="1399268"/>
            <wp:effectExtent l="0" t="0" r="0" b="0"/>
            <wp:docPr id="261502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1502508" name="Picture 261502508"/>
                    <pic:cNvPicPr/>
                  </pic:nvPicPr>
                  <pic:blipFill>
                    <a:blip xmlns:r="http://schemas.openxmlformats.org/officeDocument/2006/relationships" r:embed="rId1917748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139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7076B9" wp14:paraId="38E35843" wp14:textId="37038DA1">
      <w:pPr>
        <w:pStyle w:val="Heading1"/>
        <w:rPr>
          <w:rStyle w:val="Heading1Char"/>
          <w:b w:val="1"/>
          <w:bCs w:val="1"/>
          <w:noProof w:val="0"/>
          <w:lang w:val="es-ES"/>
        </w:rPr>
      </w:pPr>
      <w:r w:rsidRPr="707076B9" w:rsidR="741FC907">
        <w:rPr>
          <w:noProof w:val="0"/>
          <w:lang w:val="es-ES"/>
        </w:rPr>
        <w:t xml:space="preserve">Historia creativa: </w:t>
      </w:r>
      <w:r w:rsidRPr="707076B9" w:rsidR="741FC907">
        <w:rPr>
          <w:noProof w:val="0"/>
          <w:lang w:val="es-ES"/>
        </w:rPr>
        <w:t>El aula que pensaba</w:t>
      </w:r>
    </w:p>
    <w:p xmlns:wp14="http://schemas.microsoft.com/office/word/2010/wordml" w:rsidP="707076B9" wp14:paraId="576CE09B" wp14:textId="108B83C5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07076B9" w:rsidR="5C1472B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la Facultad de Ingeniería de una universidad pública, existía un laboratorio de Informática que parecía respirar. </w:t>
      </w:r>
      <w:commentRangeStart w:id="2050836765"/>
      <w:r w:rsidRPr="707076B9" w:rsidR="5C1472B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era solo un espacio con computadoras alineadas y cables ocultos bajo el piso técnico: era un entorno donde la </w:t>
      </w:r>
      <w:r w:rsidRPr="707076B9" w:rsidR="5C1472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Inteligencia Artificial</w:t>
      </w:r>
      <w:r w:rsidRPr="707076B9" w:rsidR="5C1472B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había convertido en un puente hacia la educación </w:t>
      </w:r>
      <w:r w:rsidRPr="707076B9" w:rsidR="5C1472BB">
        <w:rPr>
          <w:rFonts w:ascii="Aptos" w:hAnsi="Aptos" w:eastAsia="Aptos" w:cs="Aptos"/>
          <w:noProof w:val="0"/>
          <w:sz w:val="24"/>
          <w:szCs w:val="24"/>
          <w:lang w:val="es-ES"/>
        </w:rPr>
        <w:t>inclusiva.</w:t>
      </w:r>
      <w:commentRangeEnd w:id="2050836765"/>
      <w:r>
        <w:rPr>
          <w:rStyle w:val="CommentReference"/>
        </w:rPr>
        <w:commentReference w:id="2050836765"/>
      </w:r>
    </w:p>
    <w:p xmlns:wp14="http://schemas.microsoft.com/office/word/2010/wordml" w:rsidP="707076B9" wp14:paraId="527FE4F0" wp14:textId="6B039BA2">
      <w:pPr>
        <w:pStyle w:val="Heading3"/>
        <w:spacing w:before="281" w:beforeAutospacing="off" w:after="281" w:afterAutospacing="off"/>
      </w:pPr>
      <w:r w:rsidRPr="707076B9" w:rsidR="5C147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Diversidad en el aprendizaje</w:t>
      </w:r>
    </w:p>
    <w:p xmlns:wp14="http://schemas.microsoft.com/office/word/2010/wordml" w:rsidP="707076B9" wp14:paraId="621CA6E4" wp14:textId="4B3BA766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commentRangeStart w:id="49083884"/>
      <w:r w:rsidRPr="707076B9" w:rsidR="5C1472BB">
        <w:rPr>
          <w:rFonts w:ascii="Aptos" w:hAnsi="Aptos" w:eastAsia="Aptos" w:cs="Aptos"/>
          <w:noProof w:val="0"/>
          <w:sz w:val="24"/>
          <w:szCs w:val="24"/>
          <w:lang w:val="es-ES"/>
        </w:rPr>
        <w:t>Los estudiantes que llegaban allí no compartían una única manera de aprender.</w:t>
      </w:r>
      <w:r w:rsidRPr="707076B9" w:rsidR="5C1472B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Algunos utilizaban lectores de pantalla que transformaban el texto en voz; otros preferían el reconocimiento de voz para programar sin tocar el </w:t>
      </w:r>
      <w:r w:rsidRPr="707076B9" w:rsidR="5C1472BB">
        <w:rPr>
          <w:rFonts w:ascii="Aptos" w:hAnsi="Aptos" w:eastAsia="Aptos" w:cs="Aptos"/>
          <w:noProof w:val="0"/>
          <w:sz w:val="24"/>
          <w:szCs w:val="24"/>
          <w:lang w:val="es-ES"/>
        </w:rPr>
        <w:t>teclado</w:t>
      </w:r>
      <w:r w:rsidRPr="707076B9" w:rsidR="5C1472BB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commentRangeEnd w:id="49083884"/>
      <w:r>
        <w:rPr>
          <w:rStyle w:val="CommentReference"/>
        </w:rPr>
        <w:commentReference w:id="49083884"/>
      </w:r>
      <w:r w:rsidRPr="707076B9" w:rsidR="5C1472B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Había quienes necesitaban pantallas con alto contraste y quienes se apoyaban en subtítulos automáticos generados por sistemas de IA durante las clases grabadas. Cada recurso técnico era una apoyatura que abría caminos distintos hacia el conocimiento.</w:t>
      </w:r>
    </w:p>
    <w:p xmlns:wp14="http://schemas.microsoft.com/office/word/2010/wordml" w:rsidP="707076B9" wp14:paraId="5B61D459" wp14:textId="145DF11B">
      <w:pPr>
        <w:pStyle w:val="Heading3"/>
        <w:spacing w:before="281" w:beforeAutospacing="off" w:after="281" w:afterAutospacing="off"/>
      </w:pPr>
      <w:r w:rsidRPr="707076B9" w:rsidR="5C147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La mediación invisible</w:t>
      </w:r>
    </w:p>
    <w:p xmlns:wp14="http://schemas.microsoft.com/office/word/2010/wordml" w:rsidP="707076B9" wp14:paraId="02C2CB1F" wp14:textId="43EA494D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07076B9" w:rsidR="5C1472B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profesor había diseñado un entorno donde la IA no sustituía el esfuerzo humano, sino que lo acompañaba. </w:t>
      </w:r>
      <w:commentRangeStart w:id="579575145"/>
      <w:r w:rsidRPr="707076B9" w:rsidR="5C1472BB">
        <w:rPr>
          <w:rFonts w:ascii="Aptos" w:hAnsi="Aptos" w:eastAsia="Aptos" w:cs="Aptos"/>
          <w:noProof w:val="0"/>
          <w:sz w:val="24"/>
          <w:szCs w:val="24"/>
          <w:lang w:val="es-ES"/>
        </w:rPr>
        <w:t>Los algoritmos de traducción instantánea permitían que estudiantes extranjeros siguieran las clases en su idioma. Los sistemas de análisis de código ofrecían retroalimentación personalizada, detectando errores y sugiriendo mejoras con un lenguaje accesible</w:t>
      </w:r>
      <w:commentRangeEnd w:id="579575145"/>
      <w:r>
        <w:rPr>
          <w:rStyle w:val="CommentReference"/>
        </w:rPr>
        <w:commentReference w:id="579575145"/>
      </w:r>
      <w:r w:rsidRPr="707076B9" w:rsidR="5C1472BB">
        <w:rPr>
          <w:rFonts w:ascii="Aptos" w:hAnsi="Aptos" w:eastAsia="Aptos" w:cs="Aptos"/>
          <w:noProof w:val="0"/>
          <w:sz w:val="24"/>
          <w:szCs w:val="24"/>
          <w:lang w:val="es-ES"/>
        </w:rPr>
        <w:t>. Los asistentes virtuales respondían preguntas en tiempo real, guiando a quienes se perdían entre líneas de programación. Los simuladores recreaban entornos complejos, desde redes hasta sistemas operativos, con interfaces adaptadas a distintas capacidades.</w:t>
      </w:r>
    </w:p>
    <w:p xmlns:wp14="http://schemas.microsoft.com/office/word/2010/wordml" w:rsidP="707076B9" wp14:paraId="0280E5BA" wp14:textId="33B80AB5">
      <w:pPr>
        <w:pStyle w:val="Heading3"/>
        <w:spacing w:before="281" w:beforeAutospacing="off" w:after="281" w:afterAutospacing="off"/>
      </w:pPr>
      <w:r w:rsidRPr="707076B9" w:rsidR="5C147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Inclusión como práctica</w:t>
      </w:r>
    </w:p>
    <w:p xmlns:wp14="http://schemas.microsoft.com/office/word/2010/wordml" w:rsidP="707076B9" wp14:paraId="63B058C6" wp14:textId="76C5EB33">
      <w:pPr>
        <w:spacing w:before="240" w:beforeAutospacing="off" w:after="240" w:afterAutospacing="off"/>
        <w:jc w:val="both"/>
      </w:pPr>
      <w:r w:rsidRPr="707076B9" w:rsidR="5C1472BB">
        <w:rPr>
          <w:rFonts w:ascii="Aptos" w:hAnsi="Aptos" w:eastAsia="Aptos" w:cs="Aptos"/>
          <w:noProof w:val="0"/>
          <w:sz w:val="24"/>
          <w:szCs w:val="24"/>
          <w:lang w:val="es-ES"/>
        </w:rPr>
        <w:t>En ese laboratorio, la inclusión no era un discurso, sino una práctica diaria. La Inteligencia Artificial se volvía un mediador silencioso, capaz de escuchar las necesidades invisibles y traducirlas en oportunidades tangibles. La educación superior encontraba allí un aliado inesperado: una inteligencia que no solo calculaba, sino que incluía.</w:t>
      </w:r>
    </w:p>
    <w:p xmlns:wp14="http://schemas.microsoft.com/office/word/2010/wordml" w:rsidP="707076B9" wp14:paraId="27947787" wp14:textId="2CF0232D">
      <w:pPr>
        <w:pStyle w:val="Heading3"/>
        <w:spacing w:before="281" w:beforeAutospacing="off" w:after="281" w:afterAutospacing="off"/>
      </w:pPr>
      <w:r w:rsidRPr="707076B9" w:rsidR="5C147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La voz de los estudiantes</w:t>
      </w:r>
    </w:p>
    <w:p xmlns:wp14="http://schemas.microsoft.com/office/word/2010/wordml" w:rsidP="707076B9" wp14:paraId="454095F6" wp14:textId="18E1070F">
      <w:pPr>
        <w:spacing w:before="240" w:beforeAutospacing="off" w:after="240" w:afterAutospacing="off"/>
        <w:jc w:val="both"/>
      </w:pPr>
      <w:r w:rsidRPr="707076B9" w:rsidR="5C1472B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 día, mientras trabajaban en un proyecto colaborativo, uno de los estudiantes —que solía sentirse excluido en otros espacios— levantó la vista y dijo: </w:t>
      </w:r>
      <w:r w:rsidRPr="707076B9" w:rsidR="5C1472B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"Aquí no importa cómo aprendo, importa que aprendo."</w:t>
      </w:r>
    </w:p>
    <w:p xmlns:wp14="http://schemas.microsoft.com/office/word/2010/wordml" w:rsidP="707076B9" wp14:paraId="7B977B7B" wp14:textId="6B0EB8E7">
      <w:pPr>
        <w:spacing w:before="240" w:beforeAutospacing="off" w:after="240" w:afterAutospacing="off"/>
        <w:jc w:val="both"/>
      </w:pPr>
      <w:r w:rsidRPr="707076B9" w:rsidR="5C1472BB">
        <w:rPr>
          <w:rFonts w:ascii="Aptos" w:hAnsi="Aptos" w:eastAsia="Aptos" w:cs="Aptos"/>
          <w:noProof w:val="0"/>
          <w:sz w:val="24"/>
          <w:szCs w:val="24"/>
          <w:lang w:val="es-ES"/>
        </w:rPr>
        <w:t>El laboratorio entero, con sus pantallas encendidas y sus voces digitales, pareció asentir. La frase quedó flotando como un manifiesto: la educación inclusiva no era un sueño lejano, sino una realidad que se construía cada día, con la ayuda de una inteligencia que pensaba en todos.</w:t>
      </w:r>
    </w:p>
    <w:p xmlns:wp14="http://schemas.microsoft.com/office/word/2010/wordml" w:rsidP="707076B9" wp14:paraId="0BB74B5A" wp14:textId="302ECB8E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07076B9" wp14:paraId="54375BE5" wp14:textId="20318FC0">
      <w:pPr>
        <w:pStyle w:val="Normal"/>
        <w:spacing w:before="240" w:beforeAutospacing="off" w:after="240" w:afterAutospacing="off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D92CE05" wp14:editId="21F1AD42">
                <wp:extent xmlns:wp="http://schemas.openxmlformats.org/drawingml/2006/wordprocessingDrawing" cx="6385560" cy="3108958"/>
                <wp:effectExtent xmlns:wp="http://schemas.openxmlformats.org/drawingml/2006/wordprocessingDrawing" l="0" t="0" r="15240" b="15875"/>
                <wp:docPr xmlns:wp="http://schemas.openxmlformats.org/drawingml/2006/wordprocessingDrawing" id="1419564064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85560" cy="3108958"/>
                          <a:chOff x="0" y="0"/>
                          <a:chExt cx="6385561" cy="3108958"/>
                        </a:xfrm>
                      </wpg:grpSpPr>
                      <wps:wsp xmlns:wps="http://schemas.microsoft.com/office/word/2010/wordprocessingShape">
                        <wps:cNvPr id="1175346495" name="Rectángulo 1175346495"/>
                        <wps:cNvSpPr/>
                        <wps:spPr>
                          <a:xfrm>
                            <a:off x="2232292" y="0"/>
                            <a:ext cx="1554271" cy="648567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3B603B" w:rsidP="003B603B" w:rsidRDefault="003B603B">
                              <w:pPr>
                                <w:spacing w:line="276" w:lineRule="auto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Aula que pensaba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918440095" name="Rectángulo 1918440095"/>
                        <wps:cNvSpPr/>
                        <wps:spPr>
                          <a:xfrm>
                            <a:off x="110530" y="876197"/>
                            <a:ext cx="1512901" cy="546692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3B603B" w:rsidP="003B603B" w:rsidRDefault="003B603B">
                              <w:pPr>
                                <w:spacing w:line="276" w:lineRule="auto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Diversidad de aprendizaje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567035584" name="Rectángulo 1567035584"/>
                        <wps:cNvSpPr/>
                        <wps:spPr>
                          <a:xfrm>
                            <a:off x="0" y="1766722"/>
                            <a:ext cx="1733958" cy="735798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3B603B" w:rsidP="003B603B" w:rsidRDefault="003B603B">
                              <w:pPr>
                                <w:spacing w:line="276" w:lineRule="auto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Subtitulos automaticos con IA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880098985" name="Rectángulo 1880098985"/>
                        <wps:cNvSpPr/>
                        <wps:spPr>
                          <a:xfrm>
                            <a:off x="2050411" y="1089375"/>
                            <a:ext cx="1425660" cy="677347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3B603B" w:rsidP="003B603B" w:rsidRDefault="003B603B">
                              <w:pPr>
                                <w:spacing w:line="276" w:lineRule="auto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La mediacion invisible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400587969" name="Rectángulo 400587969"/>
                        <wps:cNvSpPr/>
                        <wps:spPr>
                          <a:xfrm>
                            <a:off x="2098377" y="2239912"/>
                            <a:ext cx="1442000" cy="869046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3B603B" w:rsidP="003B603B" w:rsidRDefault="003B603B">
                              <w:pPr>
                                <w:spacing w:line="276" w:lineRule="auto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Simuladores accesibles con Informacion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722957985" name="Rectángulo 722957985"/>
                        <wps:cNvSpPr/>
                        <wps:spPr>
                          <a:xfrm>
                            <a:off x="3786563" y="980813"/>
                            <a:ext cx="1099895" cy="744648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3B603B" w:rsidP="003B603B" w:rsidRDefault="003B603B">
                              <w:pPr>
                                <w:spacing w:line="276" w:lineRule="auto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Inclusion como practica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673793397" name="Rectángulo 673793397"/>
                        <wps:cNvSpPr/>
                        <wps:spPr>
                          <a:xfrm>
                            <a:off x="3682515" y="2134621"/>
                            <a:ext cx="1716131" cy="577636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3B603B" w:rsidP="003B603B" w:rsidRDefault="003B603B">
                              <w:pPr>
                                <w:spacing w:line="276" w:lineRule="auto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Impacto de la IA en la educacion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936235881" name="Rectángulo 1936235881"/>
                        <wps:cNvSpPr/>
                        <wps:spPr>
                          <a:xfrm>
                            <a:off x="5216366" y="619828"/>
                            <a:ext cx="1169195" cy="80822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3B603B" w:rsidP="003B603B" w:rsidRDefault="003B603B">
                              <w:pPr>
                                <w:spacing w:line="276" w:lineRule="auto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La voz de los estudiantes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720565973" name="Conector recto de flecha 1720565973"/>
                        <wps:cNvCnPr/>
                        <wps:spPr>
                          <a:xfrm flipH="1">
                            <a:off x="974386" y="298590"/>
                            <a:ext cx="1199756" cy="53781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687364719" name="Conector recto de flecha 1687364719"/>
                        <wps:cNvCnPr/>
                        <wps:spPr>
                          <a:xfrm rot="5400000" flipV="1">
                            <a:off x="742556" y="1570091"/>
                            <a:ext cx="240682" cy="8169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795274220" name="Conector recto de flecha 795274220"/>
                        <wps:cNvCnPr/>
                        <wps:spPr>
                          <a:xfrm rot="5400000">
                            <a:off x="2661890" y="878714"/>
                            <a:ext cx="372198" cy="2454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613760423" name="Conector recto de flecha 1613760423"/>
                        <wps:cNvCnPr/>
                        <wps:spPr>
                          <a:xfrm rot="5400000">
                            <a:off x="2685930" y="1993004"/>
                            <a:ext cx="275065" cy="8169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15761496" name="Conector recto de flecha 2015761496"/>
                        <wps:cNvCnPr/>
                        <wps:spPr>
                          <a:xfrm>
                            <a:off x="3941917" y="640893"/>
                            <a:ext cx="520612" cy="290186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67107498" name="Conector recto de flecha 2067107498"/>
                        <wps:cNvCnPr/>
                        <wps:spPr>
                          <a:xfrm>
                            <a:off x="3786563" y="159808"/>
                            <a:ext cx="1325028" cy="554109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796060486" name="Conector recto de flecha 796060486"/>
                        <wps:cNvCnPr/>
                        <wps:spPr>
                          <a:xfrm rot="5400000" flipV="1">
                            <a:off x="4350358" y="1971726"/>
                            <a:ext cx="240682" cy="1634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p14:paraId="5C1A07E2" wp14:textId="7F80E49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GI" w:author="GARCIA MARTINA IARA" w:date="2026-02-06T18:33:03" w:id="2050836765">
    <w:p xmlns:w14="http://schemas.microsoft.com/office/word/2010/wordml" xmlns:w="http://schemas.openxmlformats.org/wordprocessingml/2006/main" w:rsidR="2BE414A5" w:rsidRDefault="15B9B98B" w14:paraId="19A8C4C4" w14:textId="54166E75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b56c6c18c05d4671">
        <w:r w:rsidRPr="18D213F7" w:rsidR="7C108AFB">
          <w:rPr>
            <w:rStyle w:val="Hyperlink"/>
          </w:rPr>
          <w:t>https://Argentina.gob.ar</w:t>
        </w:r>
      </w:hyperlink>
    </w:p>
  </w:comment>
  <w:comment xmlns:w="http://schemas.openxmlformats.org/wordprocessingml/2006/main" w:initials="GI" w:author="GARCIA MARTINA IARA" w:date="2026-02-06T18:33:52" w:id="49083884">
    <w:p xmlns:w14="http://schemas.microsoft.com/office/word/2010/wordml" xmlns:w="http://schemas.openxmlformats.org/wordprocessingml/2006/main" w:rsidR="0153EB77" w:rsidRDefault="5E177048" w14:paraId="101F52A9" w14:textId="41351EBC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dece15918dae4b58">
        <w:r w:rsidRPr="5B71F6A2" w:rsidR="1D7F9FEC">
          <w:rPr>
            <w:rStyle w:val="Hyperlink"/>
          </w:rPr>
          <w:t>https://dx.doi.org/10.4067/S0718-07642018000500081</w:t>
        </w:r>
      </w:hyperlink>
    </w:p>
  </w:comment>
  <w:comment xmlns:w="http://schemas.openxmlformats.org/wordprocessingml/2006/main" w:initials="GI" w:author="GARCIA MARTINA IARA" w:date="2026-02-06T18:34:20" w:id="579575145">
    <w:p xmlns:w14="http://schemas.microsoft.com/office/word/2010/wordml" xmlns:w="http://schemas.openxmlformats.org/wordprocessingml/2006/main" w:rsidR="4486726E" w:rsidRDefault="47E33DBB" w14:paraId="490DE9F1" w14:textId="5AF84041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5c008c53dc774070">
        <w:r w:rsidRPr="374787E3" w:rsidR="6C7E9645">
          <w:rPr>
            <w:rStyle w:val="Hyperlink"/>
          </w:rPr>
          <w:t>https://phet.colorado.edu/</w:t>
        </w:r>
      </w:hyperlink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9A8C4C4"/>
  <w15:commentEx w15:done="0" w15:paraId="101F52A9"/>
  <w15:commentEx w15:done="0" w15:paraId="490DE9F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2BE4CD0" w16cex:dateUtc="2026-02-06T21:33:03.029Z"/>
  <w16cex:commentExtensible w16cex:durableId="289C3EE6" w16cex:dateUtc="2026-02-06T21:33:52.887Z"/>
  <w16cex:commentExtensible w16cex:durableId="62E9EAD0" w16cex:dateUtc="2026-02-06T21:34:20.31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9A8C4C4" w16cid:durableId="72BE4CD0"/>
  <w16cid:commentId w16cid:paraId="101F52A9" w16cid:durableId="289C3EE6"/>
  <w16cid:commentId w16cid:paraId="490DE9F1" w16cid:durableId="62E9EA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b893b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ARCIA MARTINA IARA">
    <w15:presenceInfo w15:providerId="AD" w15:userId="S::martigarcia@alumno.unlam.edu.ar::80aa26e2-94c0-42ab-a128-867e57b0a5c4"/>
  </w15:person>
  <w15:person w15:author="GARCIA MARTINA IARA">
    <w15:presenceInfo w15:providerId="AD" w15:userId="S::martigarcia@alumno.unlam.edu.ar::80aa26e2-94c0-42ab-a128-867e57b0a5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B58126"/>
    <w:rsid w:val="00C9A8E7"/>
    <w:rsid w:val="05BD3414"/>
    <w:rsid w:val="0767135D"/>
    <w:rsid w:val="110C31C9"/>
    <w:rsid w:val="1E30C021"/>
    <w:rsid w:val="1E3A26CF"/>
    <w:rsid w:val="1F730E6B"/>
    <w:rsid w:val="2117EEBA"/>
    <w:rsid w:val="266FBBE6"/>
    <w:rsid w:val="290D7A49"/>
    <w:rsid w:val="2CAF5B3B"/>
    <w:rsid w:val="2CB58126"/>
    <w:rsid w:val="2F596215"/>
    <w:rsid w:val="34539927"/>
    <w:rsid w:val="38E95DB4"/>
    <w:rsid w:val="3C224FB4"/>
    <w:rsid w:val="3ED7E83F"/>
    <w:rsid w:val="4189FE48"/>
    <w:rsid w:val="433A9263"/>
    <w:rsid w:val="461BB6D8"/>
    <w:rsid w:val="46CABD1C"/>
    <w:rsid w:val="4A99911A"/>
    <w:rsid w:val="4FE339CC"/>
    <w:rsid w:val="5034AA79"/>
    <w:rsid w:val="5C1472BB"/>
    <w:rsid w:val="604C5E60"/>
    <w:rsid w:val="60B84D77"/>
    <w:rsid w:val="61221278"/>
    <w:rsid w:val="621A67F5"/>
    <w:rsid w:val="64CB4377"/>
    <w:rsid w:val="6E4DA11A"/>
    <w:rsid w:val="707076B9"/>
    <w:rsid w:val="741FC907"/>
    <w:rsid w:val="7563C19B"/>
    <w:rsid w:val="7B9D9F47"/>
    <w:rsid w:val="7C7F2787"/>
    <w:rsid w:val="7E9B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58126"/>
  <w15:chartTrackingRefBased/>
  <w15:docId w15:val="{6EA045E4-90DB-440E-9D42-35D8C6234D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E3A26C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E3A26CF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707076B9"/>
    <w:rPr>
      <w:rFonts w:ascii="Aptos Display" w:hAnsi="Aptos Display" w:eastAsia="" w:cs="" w:asciiTheme="majorAscii" w:hAnsiTheme="majorAscii" w:eastAsiaTheme="majorEastAsia" w:cstheme="majorBidi"/>
      <w:b w:val="1"/>
      <w:bCs w:val="1"/>
      <w:noProof w:val="0"/>
      <w:color w:val="0F4761" w:themeColor="accent1" w:themeTint="FF" w:themeShade="BF"/>
      <w:sz w:val="40"/>
      <w:szCs w:val="40"/>
      <w:lang w:val="es-ES"/>
    </w:rPr>
  </w:style>
  <w:style w:type="paragraph" w:styleId="Heading1">
    <w:uiPriority w:val="9"/>
    <w:name w:val="heading 1"/>
    <w:basedOn w:val="Normal"/>
    <w:next w:val="Normal"/>
    <w:link w:val="Heading1Char"/>
    <w:qFormat/>
    <w:rsid w:val="707076B9"/>
    <w:rPr>
      <w:rFonts w:ascii="Aptos Display" w:hAnsi="Aptos Display" w:eastAsia="" w:cs="" w:asciiTheme="majorAscii" w:hAnsiTheme="majorAscii" w:eastAsiaTheme="majorEastAsia" w:cstheme="majorBidi"/>
      <w:b w:val="1"/>
      <w:bCs w:val="1"/>
      <w:noProof w:val="0"/>
      <w:color w:val="0F4761" w:themeColor="accent1" w:themeTint="FF" w:themeShade="BF"/>
      <w:sz w:val="40"/>
      <w:szCs w:val="4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rgentina.gob.ar" TargetMode="External" Id="Rb56c6c18c05d4671" /><Relationship Type="http://schemas.openxmlformats.org/officeDocument/2006/relationships/hyperlink" Target="https://dx.doi.org/10.4067/S0718-07642018000500081" TargetMode="External" Id="Rdece15918dae4b58" /><Relationship Type="http://schemas.openxmlformats.org/officeDocument/2006/relationships/hyperlink" Target="https://phet.colorado.edu/" TargetMode="External" Id="R5c008c53dc774070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fd8dfcea212465e" /><Relationship Type="http://schemas.openxmlformats.org/officeDocument/2006/relationships/comments" Target="comments.xml" Id="R2559a4cce70b48d6" /><Relationship Type="http://schemas.microsoft.com/office/2016/09/relationships/commentsIds" Target="commentsIds.xml" Id="R2de618f47c9248d8" /><Relationship Type="http://schemas.microsoft.com/office/2011/relationships/commentsExtended" Target="commentsExtended.xml" Id="R7194741aa7dc4f50" /><Relationship Type="http://schemas.microsoft.com/office/2018/08/relationships/commentsExtensible" Target="commentsExtensible.xml" Id="Rcaf39e4cbbc444fd" /><Relationship Type="http://schemas.microsoft.com/office/2011/relationships/people" Target="people.xml" Id="Rc97d092147a8429b" /><Relationship Type="http://schemas.openxmlformats.org/officeDocument/2006/relationships/image" Target="/media/image.png" Id="rId19177480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2026-02-06T20:43:58.9433756Z</dcterms:created>
  <dcterms:modified xsi:type="dcterms:W3CDTF">2026-02-06T22:13:28.4658834Z</dcterms:modified>
  <dc:creator>GARCIA MARTINA IARA</dc:creator>
  <lastModifiedBy>GARCIA MARTINA IARA</lastModifiedBy>
</coreProperties>
</file>