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CDFDBC5" w:rsidP="30271D7F" w:rsidRDefault="3CDFDBC5" w14:paraId="2D1E28BF" w14:textId="058482B9">
      <w:pPr>
        <w:pStyle w:val="Normal"/>
        <w:spacing w:before="0" w:beforeAutospacing="off" w:after="240" w:afterAutospacing="off"/>
        <w:jc w:val="center"/>
        <w:rPr>
          <w:rFonts w:ascii="Segoe UI" w:hAnsi="Segoe UI" w:eastAsia="Segoe UI" w:cs="Segoe UI"/>
          <w:sz w:val="22"/>
          <w:szCs w:val="22"/>
        </w:rPr>
      </w:pPr>
      <w:r w:rsidR="3CDFDBC5">
        <w:drawing>
          <wp:inline wp14:editId="7DB70D02" wp14:anchorId="56973AFA">
            <wp:extent cx="2714023" cy="1400400"/>
            <wp:effectExtent l="0" t="0" r="0" b="0"/>
            <wp:docPr id="1755314275" name="drawing" descr="Diseño UC | Escuela de Diseño de la Pontificia Universidad Católica de 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891189" name="Picture 429891189"/>
                    <pic:cNvPicPr/>
                  </pic:nvPicPr>
                  <pic:blipFill>
                    <a:blip xmlns:r="http://schemas.openxmlformats.org/officeDocument/2006/relationships" r:embed="rId771173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84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4023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71D7F" w:rsidP="30271D7F" w:rsidRDefault="30271D7F" w14:paraId="66999252" w14:textId="21294EBD">
      <w:pPr>
        <w:spacing w:before="0" w:beforeAutospacing="off" w:after="0" w:afterAutospacing="off"/>
        <w:jc w:val="both"/>
        <w:rPr>
          <w:rFonts w:ascii="Segoe UI" w:hAnsi="Segoe UI" w:eastAsia="Segoe UI" w:cs="Segoe UI"/>
          <w:sz w:val="22"/>
          <w:szCs w:val="22"/>
        </w:rPr>
      </w:pPr>
    </w:p>
    <w:p w:rsidR="30271D7F" w:rsidP="30271D7F" w:rsidRDefault="30271D7F" w14:paraId="1A18B9CE" w14:textId="01C2512D">
      <w:pPr>
        <w:pStyle w:val="Heading2"/>
        <w:spacing w:before="0" w:beforeAutospacing="off" w:after="120" w:afterAutospacing="off"/>
        <w:jc w:val="both"/>
        <w:rPr>
          <w:rFonts w:ascii="Segoe UI" w:hAnsi="Segoe UI" w:eastAsia="Segoe UI" w:cs="Segoe UI"/>
          <w:b w:val="1"/>
          <w:bCs w:val="1"/>
          <w:noProof w:val="0"/>
          <w:color w:val="1F1F1F"/>
          <w:sz w:val="22"/>
          <w:szCs w:val="22"/>
          <w:lang w:val="es-ES"/>
        </w:rPr>
      </w:pPr>
    </w:p>
    <w:p w:rsidR="0A28127A" w:rsidP="30271D7F" w:rsidRDefault="0A28127A" w14:paraId="012F15E8" w14:textId="2F24F119">
      <w:pPr>
        <w:spacing w:before="0" w:beforeAutospacing="off" w:after="240" w:afterAutospacing="off"/>
        <w:jc w:val="both"/>
      </w:pPr>
      <w:r w:rsidRPr="30271D7F" w:rsidR="0A28127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El Laboratorio de las Mil Voces</w:t>
      </w:r>
    </w:p>
    <w:p w:rsidR="0A28127A" w:rsidP="30271D7F" w:rsidRDefault="0A28127A" w14:paraId="783094CC" w14:textId="7EF93125">
      <w:pPr>
        <w:spacing w:before="0" w:beforeAutospacing="off" w:after="240" w:afterAutospacing="off"/>
        <w:jc w:val="both"/>
      </w:pPr>
      <w:r w:rsidRPr="0C966A6E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El Laboratorio de Informática de la universidad siempre fue un lugar de lógica y códigos, pero este cuatrimestre se convirtió en un espacio de magia tecnológica. Mateo, un estudiante con movilidad reducida, ya no necesitaba teclear; sus ojos, captados por un sistema de </w:t>
      </w:r>
      <w:r w:rsidRPr="0C966A6E" w:rsidR="0A28127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Eye</w:t>
      </w:r>
      <w:r w:rsidRPr="0C966A6E" w:rsidR="0A28127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-Tracking</w:t>
      </w:r>
      <w:r w:rsidRPr="0C966A6E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, dictaban las órdenes a la computadora con una velocidad asombrosa. A su lado, Lucas, que es no vidente, programaba con fluidez gracias a un </w:t>
      </w:r>
      <w:r w:rsidRPr="0C966A6E" w:rsidR="0A28127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lector de pantalla con IA</w:t>
      </w:r>
      <w:r w:rsidRPr="0C966A6E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que le susurraba la estructura del código como si fuera una </w:t>
      </w:r>
      <w:r w:rsidRPr="0C966A6E" w:rsidR="49A1B7D9">
        <w:rPr>
          <w:rFonts w:ascii="Segoe UI" w:hAnsi="Segoe UI" w:eastAsia="Segoe UI" w:cs="Segoe UI"/>
          <w:noProof w:val="0"/>
          <w:sz w:val="22"/>
          <w:szCs w:val="22"/>
          <w:lang w:val="es-ES"/>
        </w:rPr>
        <w:t>partitura</w:t>
      </w:r>
      <w:r w:rsidRPr="0C966A6E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>.</w:t>
      </w:r>
    </w:p>
    <w:p w:rsidR="0A28127A" w:rsidP="30271D7F" w:rsidRDefault="0A28127A" w14:paraId="726A5C6F" w14:textId="27E59C73">
      <w:pPr>
        <w:spacing w:before="0" w:beforeAutospacing="off" w:after="240" w:afterAutospacing="off"/>
        <w:jc w:val="both"/>
      </w:pPr>
      <w:r w:rsidRPr="30271D7F" w:rsidR="0A28127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Tecnología que Abraza</w:t>
      </w:r>
    </w:p>
    <w:p w:rsidR="0A28127A" w:rsidP="30271D7F" w:rsidRDefault="0A28127A" w14:paraId="5707FBB2" w14:textId="0ABB7E8E">
      <w:p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vertAlign w:val="superscript"/>
          <w:lang w:val="es-ES"/>
        </w:rPr>
      </w:pPr>
      <w:r w:rsidRPr="30271D7F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Esta transformación no fue casualidad. La facultad decidió implementar </w:t>
      </w:r>
      <w:r w:rsidRPr="30271D7F" w:rsidR="0A28127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apoyaturas técnicas</w:t>
      </w:r>
      <w:r w:rsidRPr="30271D7F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que utilizan algoritmos de aprendizaje automático para adaptar el contenido a cada necesidad individual. En las pantallas, avatares generados por IA traducían las explicaciones del profesor a lengua de señas en tiempo real, mientras que sistemas de reconocimiento de voz permitían que todos participaran en el debate sin importar sus limitaciones </w:t>
      </w:r>
      <w:commentRangeStart w:id="1337120382"/>
      <w:r w:rsidRPr="30271D7F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>físicas</w:t>
      </w:r>
      <w:commentRangeEnd w:id="1337120382"/>
      <w:r>
        <w:rPr>
          <w:rStyle w:val="CommentReference"/>
        </w:rPr>
        <w:commentReference w:id="1337120382"/>
      </w:r>
      <w:r w:rsidRPr="30271D7F" w:rsidR="6FF2BB1B">
        <w:rPr>
          <w:rFonts w:ascii="Segoe UI" w:hAnsi="Segoe UI" w:eastAsia="Segoe UI" w:cs="Segoe UI"/>
          <w:noProof w:val="0"/>
          <w:sz w:val="22"/>
          <w:szCs w:val="22"/>
          <w:vertAlign w:val="superscript"/>
          <w:lang w:val="es-ES"/>
        </w:rPr>
        <w:t>1</w:t>
      </w:r>
      <w:r w:rsidRPr="30271D7F" w:rsidR="6FF2BB1B">
        <w:rPr>
          <w:rFonts w:ascii="Segoe UI" w:hAnsi="Segoe UI" w:eastAsia="Segoe UI" w:cs="Segoe UI"/>
          <w:noProof w:val="0"/>
          <w:sz w:val="22"/>
          <w:szCs w:val="22"/>
          <w:vertAlign w:val="baseline"/>
          <w:lang w:val="es-ES"/>
        </w:rPr>
        <w:t>.</w:t>
      </w:r>
    </w:p>
    <w:p w:rsidR="0A28127A" w:rsidP="30271D7F" w:rsidRDefault="0A28127A" w14:paraId="00A896F7" w14:textId="42BDA3E6">
      <w:pPr>
        <w:spacing w:before="0" w:beforeAutospacing="off" w:after="240" w:afterAutospacing="off"/>
        <w:jc w:val="both"/>
      </w:pPr>
      <w:r w:rsidRPr="30271D7F" w:rsidR="0A28127A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Un Futuro sin Barreras</w:t>
      </w:r>
    </w:p>
    <w:p w:rsidR="0A28127A" w:rsidP="30271D7F" w:rsidRDefault="0A28127A" w14:paraId="01A51ED8" w14:textId="25F6C2E6">
      <w:pPr>
        <w:spacing w:before="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vertAlign w:val="superscript"/>
          <w:lang w:val="es-ES"/>
        </w:rPr>
      </w:pPr>
      <w:r w:rsidRPr="30271D7F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La historia de este laboratorio es un testimonio del poder transformador de la tecnología en la educación superior. Al romper barreras y personalizar el aprendizaje, la IA asegura que cada estudiante tenga la oportunidad de alcanzar su máximo potencial, convirtiendo la diversidad en la mayor fortaleza del </w:t>
      </w:r>
      <w:commentRangeStart w:id="1659449311"/>
      <w:r w:rsidRPr="30271D7F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>aula</w:t>
      </w:r>
      <w:commentRangeEnd w:id="1659449311"/>
      <w:r>
        <w:rPr>
          <w:rStyle w:val="CommentReference"/>
        </w:rPr>
        <w:commentReference w:id="1659449311"/>
      </w:r>
      <w:r w:rsidRPr="30271D7F" w:rsidR="21886453">
        <w:rPr>
          <w:rFonts w:ascii="Segoe UI" w:hAnsi="Segoe UI" w:eastAsia="Segoe UI" w:cs="Segoe UI"/>
          <w:noProof w:val="0"/>
          <w:sz w:val="22"/>
          <w:szCs w:val="22"/>
          <w:vertAlign w:val="superscript"/>
          <w:lang w:val="es-ES"/>
        </w:rPr>
        <w:t>2</w:t>
      </w:r>
      <w:r w:rsidRPr="30271D7F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. Gracias a estas innovaciones, la equidad educativa es hoy una realidad </w:t>
      </w:r>
      <w:commentRangeStart w:id="1331542309"/>
      <w:r w:rsidRPr="30271D7F" w:rsidR="0A28127A">
        <w:rPr>
          <w:rFonts w:ascii="Segoe UI" w:hAnsi="Segoe UI" w:eastAsia="Segoe UI" w:cs="Segoe UI"/>
          <w:noProof w:val="0"/>
          <w:sz w:val="22"/>
          <w:szCs w:val="22"/>
          <w:lang w:val="es-ES"/>
        </w:rPr>
        <w:t>palpable</w:t>
      </w:r>
      <w:commentRangeEnd w:id="1331542309"/>
      <w:r>
        <w:rPr>
          <w:rStyle w:val="CommentReference"/>
        </w:rPr>
        <w:commentReference w:id="1331542309"/>
      </w:r>
      <w:r w:rsidRPr="30271D7F" w:rsidR="426368E2">
        <w:rPr>
          <w:rFonts w:ascii="Segoe UI" w:hAnsi="Segoe UI" w:eastAsia="Segoe UI" w:cs="Segoe UI"/>
          <w:noProof w:val="0"/>
          <w:sz w:val="22"/>
          <w:szCs w:val="22"/>
          <w:vertAlign w:val="superscript"/>
          <w:lang w:val="es-ES"/>
        </w:rPr>
        <w:t>3.</w:t>
      </w:r>
    </w:p>
    <w:p w:rsidR="30271D7F" w:rsidP="30271D7F" w:rsidRDefault="30271D7F" w14:paraId="7D14B1E6" w14:textId="4C6C1B49">
      <w:pPr>
        <w:pStyle w:val="Normal"/>
        <w:jc w:val="both"/>
        <w:rPr>
          <w:rFonts w:ascii="Segoe UI" w:hAnsi="Segoe UI" w:eastAsia="Segoe UI" w:cs="Segoe UI"/>
          <w:sz w:val="22"/>
          <w:szCs w:val="22"/>
        </w:rPr>
      </w:pPr>
    </w:p>
    <w:p w:rsidR="298432FB" w:rsidP="7171E067" w:rsidRDefault="298432FB" w14:paraId="4A905092" w14:textId="736B3BCA">
      <w:pPr>
        <w:pStyle w:val="Heading2"/>
        <w:spacing w:before="299" w:beforeAutospacing="off" w:after="299" w:afterAutospacing="off"/>
      </w:pPr>
      <w:r w:rsidRPr="7171E067" w:rsidR="298432FB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es-ES"/>
        </w:rPr>
        <w:t>Mapa conceptual: Inteligencia Artificial en Educación Inclusiva</w:t>
      </w:r>
    </w:p>
    <w:p w:rsidR="298432FB" w:rsidP="30271D7F" w:rsidRDefault="298432FB" w14:paraId="033A2A32" w14:textId="6F9ADF18">
      <w:pPr>
        <w:spacing w:before="240" w:beforeAutospacing="off" w:after="240" w:afterAutospacing="off"/>
        <w:jc w:val="both"/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Nodo central:</w:t>
      </w:r>
    </w:p>
    <w:p w:rsidR="298432FB" w:rsidP="30271D7F" w:rsidRDefault="298432FB" w14:paraId="7F96D80A" w14:textId="63D6BED1">
      <w:pPr>
        <w:spacing w:before="240" w:beforeAutospacing="off" w:after="240" w:afterAutospacing="off"/>
        <w:jc w:val="both"/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Inteligencia Artificial en Educación Inclusiva</w:t>
      </w:r>
    </w:p>
    <w:p w:rsidR="298432FB" w:rsidP="30271D7F" w:rsidRDefault="298432FB" w14:paraId="7EC10EEE" w14:textId="1D785598">
      <w:pPr>
        <w:spacing w:before="240" w:beforeAutospacing="off" w:after="240" w:afterAutospacing="off"/>
        <w:jc w:val="both"/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Ramas principales y subnodos:</w:t>
      </w:r>
    </w:p>
    <w:p w:rsidR="298432FB" w:rsidP="30271D7F" w:rsidRDefault="298432FB" w14:paraId="742E47D2" w14:textId="6DF58EB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Adaptación del aprendizaje</w:t>
      </w:r>
    </w:p>
    <w:p w:rsidR="298432FB" w:rsidP="30271D7F" w:rsidRDefault="298432FB" w14:paraId="633AB46D" w14:textId="39CDE93C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Algoritmos que personalizan contenidos según las necesidades de cada estudiante</w:t>
      </w:r>
    </w:p>
    <w:p w:rsidR="298432FB" w:rsidP="30271D7F" w:rsidRDefault="298432FB" w14:paraId="3AE1BAB0" w14:textId="2435B621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Ejemplos: software que ajusta el nivel de dificultad, recomendaciones de recursos</w:t>
      </w:r>
    </w:p>
    <w:p w:rsidR="298432FB" w:rsidP="30271D7F" w:rsidRDefault="298432FB" w14:paraId="673A26F0" w14:textId="0A4B7B5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Accesibilidad tecnológica</w:t>
      </w:r>
    </w:p>
    <w:p w:rsidR="298432FB" w:rsidP="30271D7F" w:rsidRDefault="298432FB" w14:paraId="1E11C0B0" w14:textId="094EBB36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Lectores de pantalla para personas no videntes</w:t>
      </w:r>
    </w:p>
    <w:p w:rsidR="298432FB" w:rsidP="30271D7F" w:rsidRDefault="298432FB" w14:paraId="2BDF30ED" w14:textId="3EFAC404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Eye-tracking y control por voz para movilidad reducida</w:t>
      </w:r>
    </w:p>
    <w:p w:rsidR="298432FB" w:rsidP="30271D7F" w:rsidRDefault="298432FB" w14:paraId="1DD18E6F" w14:textId="253C7B53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Avatares que traducen explicaciones a lengua de señas en tiempo real</w:t>
      </w:r>
    </w:p>
    <w:p w:rsidR="298432FB" w:rsidP="30271D7F" w:rsidRDefault="298432FB" w14:paraId="2AAFAC20" w14:textId="0F5DE1C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Monitoreo y evaluación</w:t>
      </w:r>
    </w:p>
    <w:p w:rsidR="298432FB" w:rsidP="30271D7F" w:rsidRDefault="298432FB" w14:paraId="5107F06B" w14:textId="409192C1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IA analiza el progreso y desempeño del estudiante</w:t>
      </w:r>
    </w:p>
    <w:p w:rsidR="298432FB" w:rsidP="30271D7F" w:rsidRDefault="298432FB" w14:paraId="756A94A2" w14:textId="2BCB931F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Retroalimentación inmediata para docentes y alumnos</w:t>
      </w:r>
    </w:p>
    <w:p w:rsidR="298432FB" w:rsidP="30271D7F" w:rsidRDefault="298432FB" w14:paraId="32DAD8E1" w14:textId="1D5AA692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Identificación de áreas de mejora y estrategias personalizadas</w:t>
      </w:r>
    </w:p>
    <w:p w:rsidR="298432FB" w:rsidP="30271D7F" w:rsidRDefault="298432FB" w14:paraId="09841CC3" w14:textId="6480F34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Inclusión y equidad</w:t>
      </w:r>
    </w:p>
    <w:p w:rsidR="298432FB" w:rsidP="30271D7F" w:rsidRDefault="298432FB" w14:paraId="7AEBC3F6" w14:textId="295A8C95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Eliminación de barreras físicas y cognitivas</w:t>
      </w:r>
    </w:p>
    <w:p w:rsidR="298432FB" w:rsidP="30271D7F" w:rsidRDefault="298432FB" w14:paraId="5D36E53B" w14:textId="0742A122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0C966A6E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Participación activa</w:t>
      </w:r>
      <w:r w:rsidRPr="0C966A6E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 xml:space="preserve"> de todos los </w:t>
      </w:r>
      <w:r w:rsidRPr="0C966A6E" w:rsidR="19B50EAA">
        <w:rPr>
          <w:rFonts w:ascii="Segoe UI" w:hAnsi="Segoe UI" w:eastAsia="Segoe UI" w:cs="Segoe UI"/>
          <w:noProof w:val="0"/>
          <w:sz w:val="22"/>
          <w:szCs w:val="22"/>
          <w:lang w:val="es-ES"/>
        </w:rPr>
        <w:t>Aut</w:t>
      </w:r>
    </w:p>
    <w:p w:rsidR="298432FB" w:rsidP="30271D7F" w:rsidRDefault="298432FB" w14:paraId="3CAC8807" w14:textId="5CC12996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Fomenta la diversidad y oportunidades iguales en el aula</w:t>
      </w:r>
    </w:p>
    <w:p w:rsidR="298432FB" w:rsidP="30271D7F" w:rsidRDefault="298432FB" w14:paraId="20C75D47" w14:textId="049D70C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Herramientas y aplicaciones</w:t>
      </w:r>
    </w:p>
    <w:p w:rsidR="298432FB" w:rsidP="30271D7F" w:rsidRDefault="298432FB" w14:paraId="632C14E9" w14:textId="171F3669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Plataformas educativas inteligentes</w:t>
      </w:r>
    </w:p>
    <w:p w:rsidR="298432FB" w:rsidP="30271D7F" w:rsidRDefault="298432FB" w14:paraId="1CF2FAB1" w14:textId="4349E830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Aplicaciones móviles adaptativas</w:t>
      </w:r>
    </w:p>
    <w:p w:rsidR="298432FB" w:rsidP="30271D7F" w:rsidRDefault="298432FB" w14:paraId="7CC64906" w14:textId="3D2A209D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Robots educativos o asistentes virtuales</w:t>
      </w:r>
    </w:p>
    <w:p w:rsidR="298432FB" w:rsidP="30271D7F" w:rsidRDefault="298432FB" w14:paraId="6C794105" w14:textId="3E7E986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b w:val="1"/>
          <w:bCs w:val="1"/>
          <w:noProof w:val="0"/>
          <w:sz w:val="22"/>
          <w:szCs w:val="22"/>
          <w:lang w:val="es-ES"/>
        </w:rPr>
        <w:t>Beneficios generales</w:t>
      </w:r>
    </w:p>
    <w:p w:rsidR="298432FB" w:rsidP="30271D7F" w:rsidRDefault="298432FB" w14:paraId="219F1D06" w14:textId="3026B6CB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Mayor autonomía del estudiante</w:t>
      </w:r>
    </w:p>
    <w:p w:rsidR="298432FB" w:rsidP="30271D7F" w:rsidRDefault="298432FB" w14:paraId="4DBBDE46" w14:textId="4998E87C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30271D7F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Aprendizaje más efectivo y personalizado</w:t>
      </w:r>
    </w:p>
    <w:p w:rsidR="38531645" w:rsidP="0C966A6E" w:rsidRDefault="38531645" w14:paraId="5C7EDBD8" w14:textId="6EC6BCD3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  <w:r w:rsidRPr="0C966A6E" w:rsidR="298432FB">
        <w:rPr>
          <w:rFonts w:ascii="Segoe UI" w:hAnsi="Segoe UI" w:eastAsia="Segoe UI" w:cs="Segoe UI"/>
          <w:noProof w:val="0"/>
          <w:sz w:val="22"/>
          <w:szCs w:val="22"/>
          <w:lang w:val="es-ES"/>
        </w:rPr>
        <w:t>Transformación de la educación tradicional hacia inclusiva</w:t>
      </w:r>
    </w:p>
    <w:p w:rsidR="0C966A6E" w:rsidP="0C966A6E" w:rsidRDefault="0C966A6E" w14:paraId="3630554A" w14:textId="44C0B0F1">
      <w:pPr>
        <w:pStyle w:val="Normal"/>
        <w:spacing w:before="240" w:beforeAutospacing="off" w:after="240" w:afterAutospacing="off"/>
        <w:jc w:val="both"/>
        <w:rPr>
          <w:rFonts w:ascii="Segoe UI" w:hAnsi="Segoe UI" w:eastAsia="Segoe UI" w:cs="Segoe UI"/>
          <w:noProof w:val="0"/>
          <w:sz w:val="22"/>
          <w:szCs w:val="22"/>
          <w:lang w:val="es-ES"/>
        </w:rPr>
      </w:pPr>
    </w:p>
    <w:p w:rsidR="0C966A6E" w:rsidRDefault="0C966A6E" w14:paraId="290BF3B0" w14:textId="48B09FEF">
      <w:r>
        <w:br w:type="page"/>
      </w:r>
    </w:p>
    <w:p w:rsidR="3805CFA8" w:rsidP="0C966A6E" w:rsidRDefault="3805CFA8" w14:paraId="551D372C" w14:textId="06F147A4">
      <w:pPr>
        <w:pStyle w:val="Normal"/>
        <w:spacing w:before="240" w:beforeAutospacing="off" w:after="240" w:afterAutospacing="off"/>
        <w:jc w:val="both"/>
      </w:pPr>
      <w:r w:rsidR="3805CFA8">
        <w:drawing>
          <wp:inline wp14:editId="7DBE8882" wp14:anchorId="6A02AC67">
            <wp:extent cx="6096000" cy="2933700"/>
            <wp:effectExtent l="0" t="0" r="0" b="0"/>
            <wp:docPr id="1178100255" name="drawing" title="Objeto agrupado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8100255" name="Picture 1178100255"/>
                    <pic:cNvPicPr/>
                  </pic:nvPicPr>
                  <pic:blipFill>
                    <a:blip xmlns:r="http://schemas.openxmlformats.org/officeDocument/2006/relationships" r:embed="rId79372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271D7F" w:rsidP="30271D7F" w:rsidRDefault="30271D7F" w14:paraId="61208BAC" w14:textId="43BEEC17">
      <w:pPr>
        <w:jc w:val="both"/>
      </w:pPr>
    </w:p>
    <w:p w:rsidR="30271D7F" w:rsidP="30271D7F" w:rsidRDefault="30271D7F" w14:paraId="036C24D9" w14:textId="3A2FDC9C">
      <w:pPr>
        <w:pStyle w:val="Normal"/>
        <w:jc w:val="both"/>
        <w:rPr>
          <w:rFonts w:ascii="Segoe UI" w:hAnsi="Segoe UI" w:eastAsia="Segoe UI" w:cs="Segoe UI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C" w:author="NOGUERA DAIANA CANDIDA" w:date="2026-02-13T02:42:35" w:id="1337120382">
    <w:p xmlns:w14="http://schemas.microsoft.com/office/word/2010/wordml" xmlns:w="http://schemas.openxmlformats.org/wordprocessingml/2006/main" w:rsidR="33CA9112" w:rsidRDefault="7C76615D" w14:paraId="0B698496" w14:textId="0793D161">
      <w:pPr>
        <w:pStyle w:val="CommentText"/>
      </w:pPr>
      <w:r>
        <w:rPr>
          <w:rStyle w:val="CommentReference"/>
        </w:rPr>
        <w:annotationRef/>
      </w:r>
      <w:r w:rsidRPr="6A4EA503" w:rsidR="37C27A70">
        <w:t>https://www.isep.es/actualidad/inteligencia-artificial-para-facilitar-la-inclusividad-del-alumnado/</w:t>
      </w:r>
    </w:p>
  </w:comment>
  <w:comment xmlns:w="http://schemas.openxmlformats.org/wordprocessingml/2006/main" w:initials="NC" w:author="NOGUERA DAIANA CANDIDA" w:date="2026-02-13T02:43:32" w:id="1659449311">
    <w:p xmlns:w14="http://schemas.microsoft.com/office/word/2010/wordml" xmlns:w="http://schemas.openxmlformats.org/wordprocessingml/2006/main" w:rsidR="2EBFA018" w:rsidRDefault="51954507" w14:paraId="68423B82" w14:textId="19C4567A">
      <w:pPr>
        <w:pStyle w:val="CommentText"/>
      </w:pPr>
      <w:r>
        <w:rPr>
          <w:rStyle w:val="CommentReference"/>
        </w:rPr>
        <w:annotationRef/>
      </w:r>
      <w:r w:rsidRPr="591CB1E6" w:rsidR="2E60977D">
        <w:t>https://divulgaciondinamica.es/educacion-inteligencia-artificia/</w:t>
      </w:r>
    </w:p>
  </w:comment>
  <w:comment xmlns:w="http://schemas.openxmlformats.org/wordprocessingml/2006/main" w:initials="NC" w:author="NOGUERA DAIANA CANDIDA" w:date="2026-02-13T02:43:58" w:id="1331542309">
    <w:p xmlns:w14="http://schemas.microsoft.com/office/word/2010/wordml" xmlns:w="http://schemas.openxmlformats.org/wordprocessingml/2006/main" w:rsidR="1A948699" w:rsidRDefault="50DB6796" w14:paraId="5B0E8D88" w14:textId="303711B5">
      <w:pPr>
        <w:pStyle w:val="CommentText"/>
      </w:pPr>
      <w:r>
        <w:rPr>
          <w:rStyle w:val="CommentReference"/>
        </w:rPr>
        <w:annotationRef/>
      </w:r>
      <w:r w:rsidRPr="1A3372A5" w:rsidR="22074BAA">
        <w:t>https://www.abc24.es/la-influencia-de-la-inteligencia-artificial-en-la-educacion-inclusiva-6/35600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B698496"/>
  <w15:commentEx w15:done="0" w15:paraId="68423B82"/>
  <w15:commentEx w15:done="0" w15:paraId="5B0E8D8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B36F89" w16cex:dateUtc="2026-02-13T05:42:35.299Z"/>
  <w16cex:commentExtensible w16cex:durableId="0C22550D" w16cex:dateUtc="2026-02-13T05:43:32.508Z"/>
  <w16cex:commentExtensible w16cex:durableId="1BC93B0E" w16cex:dateUtc="2026-02-13T05:43:58.30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B698496" w16cid:durableId="27B36F89"/>
  <w16cid:commentId w16cid:paraId="68423B82" w16cid:durableId="0C22550D"/>
  <w16cid:commentId w16cid:paraId="5B0E8D88" w16cid:durableId="1BC93B0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44ad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3f08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80a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OGUERA DAIANA CANDIDA">
    <w15:presenceInfo w15:providerId="AD" w15:userId="S::dnoguera@alumno.unlam.edu.ar::862a92a1-dbc1-4d15-9cca-4213a2d462d0"/>
  </w15:person>
  <w15:person w15:author="NOGUERA DAIANA CANDIDA">
    <w15:presenceInfo w15:providerId="AD" w15:userId="S::dnoguera@alumno.unlam.edu.ar::862a92a1-dbc1-4d15-9cca-4213a2d462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C30154"/>
    <w:rsid w:val="0A28127A"/>
    <w:rsid w:val="0C966A6E"/>
    <w:rsid w:val="1305B51E"/>
    <w:rsid w:val="16AD3649"/>
    <w:rsid w:val="17FEDB4A"/>
    <w:rsid w:val="19B50EAA"/>
    <w:rsid w:val="1DE87BB2"/>
    <w:rsid w:val="1E5C83D8"/>
    <w:rsid w:val="21886453"/>
    <w:rsid w:val="22C30154"/>
    <w:rsid w:val="244500B4"/>
    <w:rsid w:val="298432FB"/>
    <w:rsid w:val="2996AE75"/>
    <w:rsid w:val="2FB237C1"/>
    <w:rsid w:val="30271D7F"/>
    <w:rsid w:val="3805CFA8"/>
    <w:rsid w:val="38531645"/>
    <w:rsid w:val="3CDFDBC5"/>
    <w:rsid w:val="3F6AC3EB"/>
    <w:rsid w:val="426368E2"/>
    <w:rsid w:val="457A7771"/>
    <w:rsid w:val="49A1B7D9"/>
    <w:rsid w:val="523CCBA3"/>
    <w:rsid w:val="5255526A"/>
    <w:rsid w:val="5D214789"/>
    <w:rsid w:val="5DED7D22"/>
    <w:rsid w:val="5F7C2874"/>
    <w:rsid w:val="605A6C30"/>
    <w:rsid w:val="60E5069D"/>
    <w:rsid w:val="63D7D5EA"/>
    <w:rsid w:val="6FF2BB1B"/>
    <w:rsid w:val="7171E067"/>
    <w:rsid w:val="767DF312"/>
    <w:rsid w:val="7972D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9536"/>
  <w15:chartTrackingRefBased/>
  <w15:docId w15:val="{F0027305-690D-4FE8-9167-30C94C8C58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271D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271D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271D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5317cdbe30974ce6" /><Relationship Type="http://schemas.microsoft.com/office/2016/09/relationships/commentsIds" Target="commentsIds.xml" Id="Rb4d63e1cccee4556" /><Relationship Type="http://schemas.microsoft.com/office/2011/relationships/commentsExtended" Target="commentsExtended.xml" Id="Rcfb9681d775043f0" /><Relationship Type="http://schemas.microsoft.com/office/2018/08/relationships/commentsExtensible" Target="commentsExtensible.xml" Id="Rc125d929668d46e2" /><Relationship Type="http://schemas.microsoft.com/office/2011/relationships/people" Target="people.xml" Id="Rdb1611e62f0c4212" /><Relationship Type="http://schemas.openxmlformats.org/officeDocument/2006/relationships/image" Target="/media/image.jpg" Id="rId771173066" /><Relationship Type="http://schemas.openxmlformats.org/officeDocument/2006/relationships/numbering" Target="numbering.xml" Id="R4a87de9048154ea2" /><Relationship Type="http://schemas.openxmlformats.org/officeDocument/2006/relationships/image" Target="/media/image.png" Id="rId7937289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2026-02-13T04:46:06.4354075Z</dcterms:created>
  <dcterms:modified xsi:type="dcterms:W3CDTF">2026-02-13T20:44:38.2490508Z</dcterms:modified>
  <dc:creator>NOGUERA DAIANA CANDIDA</dc:creator>
  <lastModifiedBy>NOGUERA DAIANA CANDIDA</lastModifiedBy>
</coreProperties>
</file>