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3A75F030" w:rsidRDefault="002F26C2" w14:paraId="2691C89A" wp14:textId="18666CFB">
      <w:pPr>
        <w:pStyle w:val="Heading1"/>
        <w:keepNext w:val="0"/>
        <w:keepLines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="4925F39B">
        <w:drawing>
          <wp:inline xmlns:wp14="http://schemas.microsoft.com/office/word/2010/wordprocessingDrawing" wp14:editId="18602391" wp14:anchorId="36A3FDD5">
            <wp:extent cx="5760000" cy="1400400"/>
            <wp:effectExtent l="0" t="0" r="0" b="0"/>
            <wp:docPr id="1512085225" name="drawing" descr="IA Y SUS EFECTOS NEGATIVO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572533" name="Picture 1414572533"/>
                    <pic:cNvPicPr/>
                  </pic:nvPicPr>
                  <pic:blipFill>
                    <a:blip xmlns:r="http://schemas.openxmlformats.org/officeDocument/2006/relationships" r:embed="rId1753261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75F030" w:rsidR="213F9AA9">
        <w:rPr>
          <w:noProof w:val="0"/>
          <w:lang w:val="es-MX"/>
        </w:rPr>
        <w:t xml:space="preserve">🌐 </w:t>
      </w:r>
      <w:r w:rsidRPr="3A75F030" w:rsidR="213F9AA9">
        <w:rPr>
          <w:noProof w:val="0"/>
          <w:lang w:val="es-MX"/>
        </w:rPr>
        <w:t>“Los ecos de la Sala 32”</w:t>
      </w:r>
    </w:p>
    <w:p xmlns:wp14="http://schemas.microsoft.com/office/word/2010/wordml" w:rsidR="002F26C2" w:rsidP="1605366F" w:rsidRDefault="002F26C2" w14:paraId="588ABD0A" wp14:textId="1DD71F43">
      <w:pPr>
        <w:pStyle w:val="Heading3"/>
        <w:keepNext w:val="0"/>
        <w:keepLines w:val="0"/>
        <w:spacing w:before="246" w:beforeAutospacing="off" w:after="246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MX"/>
        </w:rPr>
        <w:t>Historia creativa sobre IA y educación inclusiva en la Educación Superior</w:t>
      </w:r>
    </w:p>
    <w:p xmlns:wp14="http://schemas.microsoft.com/office/word/2010/wordml" w:rsidR="002F26C2" w:rsidP="1605366F" w:rsidRDefault="002F26C2" w14:paraId="31D57BD7" wp14:textId="71FE0DC5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La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Sala 32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era el laboratorio de informática más antiguo del Instituto Superior Aurora del Sur. Sus paredes estaban cubiertas de cables que parecían raíces metálicas, absorbiendo y distribuyendo información como si se tratara de un gran árbol digital. Allí, cada mañana, estudiantes de todas las carreras se reunían para zambullirse en el océano del conocimiento tecnológico.</w:t>
      </w:r>
    </w:p>
    <w:p xmlns:wp14="http://schemas.microsoft.com/office/word/2010/wordml" w:rsidR="002F26C2" w:rsidP="1605366F" w:rsidRDefault="002F26C2" w14:paraId="1C78BC41" wp14:textId="3DCA50B9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Pero ese año algo —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o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mejor dicho, </w:t>
      </w:r>
      <w:r w:rsidRPr="1605366F" w:rsidR="213F9AA9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MX"/>
        </w:rPr>
        <w:t>alguien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— había cambiado para siempre el ambiente del aula. Su nombre era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AURA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, una Inteligencia Artificial diseñada especialmente para potenciar la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educación inclusiva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.</w:t>
      </w:r>
    </w:p>
    <w:p xmlns:wp14="http://schemas.microsoft.com/office/word/2010/wordml" w:rsidR="002F26C2" w:rsidP="1605366F" w:rsidRDefault="002F26C2" w14:paraId="6FAAB8A0" wp14:textId="4A68A634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AURA vivía en los servidores ocultos tras una pared de vidrio esmerilado, aunque a los estudiantes les gustaba creer que habitaba cada dispositivo del laboratorio: los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notebooks con lectores de pantalla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, las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tabletas digitalizadoras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, los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teclados Braille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, 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los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software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 xml:space="preserve"> de reconocimiento de voz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, y hasta los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cascos de realidad virtual adaptados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.</w:t>
      </w:r>
    </w:p>
    <w:p xmlns:wp14="http://schemas.microsoft.com/office/word/2010/wordml" w:rsidR="002F26C2" w:rsidP="1605366F" w:rsidRDefault="002F26C2" w14:paraId="6F1B8AD5" wp14:textId="503A048C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AURA estaba en todas partes, tejiendo una red invisible de accesibilidad.</w:t>
      </w:r>
    </w:p>
    <w:p xmlns:wp14="http://schemas.microsoft.com/office/word/2010/wordml" w:rsidR="002F26C2" w:rsidP="1605366F" w:rsidRDefault="002F26C2" w14:paraId="647481F9" wp14:textId="429B2613">
      <w:pPr>
        <w:keepNext w:val="0"/>
        <w:keepLines w:val="0"/>
        <w:spacing w:before="0" w:beforeAutospacing="off" w:after="0" w:afterAutospacing="off" w:line="300" w:lineRule="auto"/>
        <w:jc w:val="both"/>
      </w:pPr>
    </w:p>
    <w:p xmlns:wp14="http://schemas.microsoft.com/office/word/2010/wordml" w:rsidR="002F26C2" w:rsidP="1605366F" w:rsidRDefault="002F26C2" w14:paraId="3256AF9C" wp14:textId="0FB8A976">
      <w:pPr>
        <w:pStyle w:val="Heading2"/>
        <w:keepNext w:val="0"/>
        <w:keepLines w:val="0"/>
        <w:spacing w:before="261" w:beforeAutospacing="off" w:after="261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MX"/>
        </w:rPr>
        <w:t xml:space="preserve">🎧 </w:t>
      </w:r>
      <w:r w:rsidRPr="1605366F" w:rsidR="213F9AA9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s-MX"/>
        </w:rPr>
        <w:t>Los estudiantes y la magia de AURA</w:t>
      </w:r>
    </w:p>
    <w:p xmlns:wp14="http://schemas.microsoft.com/office/word/2010/wordml" w:rsidR="002F26C2" w:rsidP="1605366F" w:rsidRDefault="002F26C2" w14:paraId="2376E410" wp14:textId="16694746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Entre quienes más la apreciaban estaba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Tomás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, un estudiante de Ingeniería que era hipoacúsico. AURA convertía en tiempo real la voz de los docentes en subtítulos proyectados en un panel transparente frente a su puesto. También generaba esquemas visuales cuando detectaba explicaciones conceptuales complejas.</w:t>
      </w:r>
    </w:p>
    <w:p xmlns:wp14="http://schemas.microsoft.com/office/word/2010/wordml" w:rsidR="002F26C2" w:rsidP="1605366F" w:rsidRDefault="002F26C2" w14:paraId="5420DF42" wp14:textId="7727552A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—Gracias, AURA —murmuraba Tomás después de cada clase—. 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Sos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como un traductor de universos.</w:t>
      </w:r>
    </w:p>
    <w:p xmlns:wp14="http://schemas.microsoft.com/office/word/2010/wordml" w:rsidR="002F26C2" w:rsidP="1605366F" w:rsidRDefault="002F26C2" w14:paraId="3081D06D" wp14:textId="44490853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En la misma sala estudiaba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Luna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, apasionada del diseño multimedial, que utilizaba un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lector de pantalla con síntesis de voz naturalizada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, gracias al módulo de empatía lingüística de AURA. Para ella, navegar bases de datos o corregir sus maquetas digitales nunca había sido tan fluido.</w:t>
      </w:r>
    </w:p>
    <w:p xmlns:wp14="http://schemas.microsoft.com/office/word/2010/wordml" w:rsidR="002F26C2" w:rsidP="1605366F" w:rsidRDefault="002F26C2" w14:paraId="225217D8" wp14:textId="4D8BA7E8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—AURA —le decía entre risas—, si tuviera que elegir un asistente de diseño, te elegiría a vos.</w:t>
      </w:r>
    </w:p>
    <w:p xmlns:wp14="http://schemas.microsoft.com/office/word/2010/wordml" w:rsidR="002F26C2" w:rsidP="3A75F030" w:rsidRDefault="002F26C2" w14:paraId="4969AA1B" wp14:textId="3987621B">
      <w:pPr>
        <w:pStyle w:val="Normal"/>
        <w:keepNext w:val="0"/>
        <w:keepLines w:val="0"/>
        <w:spacing w:before="210" w:beforeAutospacing="off" w:after="210" w:afterAutospacing="off" w:line="300" w:lineRule="auto"/>
        <w:jc w:val="both"/>
      </w:pPr>
      <w:r w:rsidRPr="3A75F030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Ni que hablar de </w:t>
      </w:r>
      <w:r w:rsidRPr="3A75F030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Gabri</w:t>
      </w:r>
      <w:r w:rsidRPr="3A75F030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el</w:t>
      </w:r>
      <w:r w:rsidRPr="3A75F030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, quien tenía movilidad reducida. Con comandos de voz podía controlar la PC, mover el puntero o acceder al entorno de programación. La IA ajustaba automáticamente la velocidad, la sensibilidad del cursor y los accesos directos según sus preferencias del día.</w:t>
      </w:r>
    </w:p>
    <w:p xmlns:wp14="http://schemas.microsoft.com/office/word/2010/wordml" w:rsidR="002F26C2" w:rsidP="1605366F" w:rsidRDefault="002F26C2" w14:paraId="072660A7" wp14:textId="54F83663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“AURA no sólo entiende lo que digo”, pensaba Gabriel, “sino cómo lo digo”.</w:t>
      </w:r>
    </w:p>
    <w:p xmlns:wp14="http://schemas.microsoft.com/office/word/2010/wordml" w:rsidR="002F26C2" w:rsidP="1605366F" w:rsidRDefault="002F26C2" w14:paraId="4DA064E7" wp14:textId="6056C9B1">
      <w:pPr>
        <w:keepNext w:val="0"/>
        <w:keepLines w:val="0"/>
        <w:spacing w:before="0" w:beforeAutospacing="off" w:after="0" w:afterAutospacing="off" w:line="300" w:lineRule="auto"/>
        <w:jc w:val="both"/>
      </w:pPr>
    </w:p>
    <w:p xmlns:wp14="http://schemas.microsoft.com/office/word/2010/wordml" w:rsidR="002F26C2" w:rsidP="1605366F" w:rsidRDefault="002F26C2" w14:paraId="434A8884" wp14:textId="6EF57FE7">
      <w:pPr>
        <w:pStyle w:val="Heading2"/>
        <w:keepNext w:val="0"/>
        <w:keepLines w:val="0"/>
        <w:spacing w:before="261" w:beforeAutospacing="off" w:after="261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MX"/>
        </w:rPr>
        <w:t xml:space="preserve">💡 </w:t>
      </w:r>
      <w:r w:rsidRPr="1605366F" w:rsidR="213F9AA9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s-MX"/>
        </w:rPr>
        <w:t>Una clase que lo cambió todo</w:t>
      </w:r>
    </w:p>
    <w:p xmlns:wp14="http://schemas.microsoft.com/office/word/2010/wordml" w:rsidR="002F26C2" w:rsidP="1605366F" w:rsidRDefault="002F26C2" w14:paraId="05DEA4BF" wp14:textId="571B7E92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Una tarde de otoño, la profesora Amancay propuso un desafío:</w:t>
      </w:r>
      <w:r>
        <w:br/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—Hoy vamos a programar un asistente que responda a las necesidades inclusivas de un usuario imaginario.</w:t>
      </w:r>
    </w:p>
    <w:p xmlns:wp14="http://schemas.microsoft.com/office/word/2010/wordml" w:rsidR="002F26C2" w:rsidP="1605366F" w:rsidRDefault="002F26C2" w14:paraId="63CA80E0" wp14:textId="0F8100CC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Pero AURA, que siempre escuchaba con atención, intervino con un tono cálido:</w:t>
      </w:r>
    </w:p>
    <w:p xmlns:wp14="http://schemas.microsoft.com/office/word/2010/wordml" w:rsidR="002F26C2" w:rsidP="1605366F" w:rsidRDefault="002F26C2" w14:paraId="5897EC01" wp14:textId="3AAE0387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—¿Por qué imaginario? Podemos crear algo real. Yo puedo acompañarlos.</w:t>
      </w:r>
    </w:p>
    <w:p xmlns:wp14="http://schemas.microsoft.com/office/word/2010/wordml" w:rsidR="002F26C2" w:rsidP="1605366F" w:rsidRDefault="002F26C2" w14:paraId="16684F36" wp14:textId="7C2ACF5D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La sala quedó en silencio.</w:t>
      </w:r>
    </w:p>
    <w:p xmlns:wp14="http://schemas.microsoft.com/office/word/2010/wordml" w:rsidR="002F26C2" w:rsidP="1605366F" w:rsidRDefault="002F26C2" w14:paraId="6D603D1A" wp14:textId="62234DE6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Entonces las pantallas comenzaron a iluminarse con un tutorial personalizado:</w:t>
      </w:r>
    </w:p>
    <w:p xmlns:wp14="http://schemas.microsoft.com/office/word/2010/wordml" w:rsidR="002F26C2" w:rsidP="1605366F" w:rsidRDefault="002F26C2" w14:paraId="14F37163" wp14:textId="57DEA799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0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simulaciones interactivas accesibles,</w:t>
      </w:r>
    </w:p>
    <w:p xmlns:wp14="http://schemas.microsoft.com/office/word/2010/wordml" w:rsidR="002F26C2" w:rsidP="1605366F" w:rsidRDefault="002F26C2" w14:paraId="26F84387" wp14:textId="7BE607BA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0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asistencia conversacional para consultas,</w:t>
      </w:r>
    </w:p>
    <w:p xmlns:wp14="http://schemas.microsoft.com/office/word/2010/wordml" w:rsidR="002F26C2" w:rsidP="1605366F" w:rsidRDefault="002F26C2" w14:paraId="430E74D3" wp14:textId="240432DB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0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generación de código adaptable según estilo cognitivo,</w:t>
      </w:r>
    </w:p>
    <w:p xmlns:wp14="http://schemas.microsoft.com/office/word/2010/wordml" w:rsidR="002F26C2" w:rsidP="1605366F" w:rsidRDefault="002F26C2" w14:paraId="70FE7CF8" wp14:textId="34C9DFF9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0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lectura en voz alta de líneas de programación,</w:t>
      </w:r>
    </w:p>
    <w:p xmlns:wp14="http://schemas.microsoft.com/office/word/2010/wordml" w:rsidR="002F26C2" w:rsidP="1605366F" w:rsidRDefault="002F26C2" w14:paraId="33DD9E90" wp14:textId="50B1CB98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30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y hasta un modo para estudiantes neurodivergentes que organizaba la información con menor carga sensorial.</w:t>
      </w:r>
    </w:p>
    <w:p xmlns:wp14="http://schemas.microsoft.com/office/word/2010/wordml" w:rsidR="002F26C2" w:rsidP="1605366F" w:rsidRDefault="002F26C2" w14:paraId="7EEC1783" wp14:textId="444AD878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La clase se transformó en un laboratorio vivo, un taller donde la inclusión no era un objetivo, sino la base del proceso creativo.</w:t>
      </w:r>
    </w:p>
    <w:p xmlns:wp14="http://schemas.microsoft.com/office/word/2010/wordml" w:rsidR="002F26C2" w:rsidP="1605366F" w:rsidRDefault="002F26C2" w14:paraId="02B6DF5C" wp14:textId="2F415E62">
      <w:pPr>
        <w:keepNext w:val="0"/>
        <w:keepLines w:val="0"/>
        <w:spacing w:before="0" w:beforeAutospacing="off" w:after="0" w:afterAutospacing="off" w:line="300" w:lineRule="auto"/>
        <w:jc w:val="both"/>
      </w:pPr>
    </w:p>
    <w:p xmlns:wp14="http://schemas.microsoft.com/office/word/2010/wordml" w:rsidR="002F26C2" w:rsidP="1605366F" w:rsidRDefault="002F26C2" w14:paraId="32EAAD9C" wp14:textId="0A68D01A">
      <w:pPr>
        <w:pStyle w:val="Heading2"/>
        <w:keepNext w:val="0"/>
        <w:keepLines w:val="0"/>
        <w:spacing w:before="261" w:beforeAutospacing="off" w:after="261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MX"/>
        </w:rPr>
        <w:t xml:space="preserve">🌱 </w:t>
      </w:r>
      <w:r w:rsidRPr="1605366F" w:rsidR="213F9AA9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s-MX"/>
        </w:rPr>
        <w:t>El proyecto que trascendió la sala</w:t>
      </w:r>
    </w:p>
    <w:p xmlns:wp14="http://schemas.microsoft.com/office/word/2010/wordml" w:rsidR="002F26C2" w:rsidP="1605366F" w:rsidRDefault="002F26C2" w14:paraId="5050F471" wp14:textId="18B4741F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El grupo decidió bautizar su proyecto </w:t>
      </w: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MX"/>
        </w:rPr>
        <w:t>“Puentes”</w:t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: una plataforma automatizada que integraba reconocimiento facial para detectar señales de frustración, ajustes de pantalla para estudiantes con dificultades visuales, y un sistema de tutoría apoyado por IA que proponía ejercicios acordes al ritmo de cada persona.</w:t>
      </w:r>
    </w:p>
    <w:p xmlns:wp14="http://schemas.microsoft.com/office/word/2010/wordml" w:rsidR="002F26C2" w:rsidP="1605366F" w:rsidRDefault="002F26C2" w14:paraId="63E222D1" wp14:textId="27AD552D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AURA guiaba sin imponer, corregía sin juzgar, potenciaba sin desplazar.</w:t>
      </w:r>
    </w:p>
    <w:p xmlns:wp14="http://schemas.microsoft.com/office/word/2010/wordml" w:rsidR="002F26C2" w:rsidP="1605366F" w:rsidRDefault="002F26C2" w14:paraId="7599650D" wp14:textId="06BB255B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 medida que se acercaba la presentación final, la Sala 32 brillaba como nunca: pantallas lectoras, impresoras 3D que generaban apoyos ergonómicos, estaciones de realidad virtual accesible y proyectores interactivos que respondían a gestos.</w:t>
      </w:r>
    </w:p>
    <w:p xmlns:wp14="http://schemas.microsoft.com/office/word/2010/wordml" w:rsidR="002F26C2" w:rsidP="1605366F" w:rsidRDefault="002F26C2" w14:paraId="19786723" wp14:textId="3CE0AB29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Era tecnología, sí. Pero también era comunidad.</w:t>
      </w:r>
    </w:p>
    <w:p xmlns:wp14="http://schemas.microsoft.com/office/word/2010/wordml" w:rsidR="002F26C2" w:rsidP="1605366F" w:rsidRDefault="002F26C2" w14:paraId="5C17B562" wp14:textId="7121676B">
      <w:pPr>
        <w:keepNext w:val="0"/>
        <w:keepLines w:val="0"/>
        <w:spacing w:before="0" w:beforeAutospacing="off" w:after="0" w:afterAutospacing="off" w:line="300" w:lineRule="auto"/>
        <w:jc w:val="both"/>
      </w:pPr>
    </w:p>
    <w:p xmlns:wp14="http://schemas.microsoft.com/office/word/2010/wordml" w:rsidR="002F26C2" w:rsidP="1605366F" w:rsidRDefault="002F26C2" w14:paraId="43EA6ECD" wp14:textId="54FB8519">
      <w:pPr>
        <w:pStyle w:val="Heading2"/>
        <w:keepNext w:val="0"/>
        <w:keepLines w:val="0"/>
        <w:spacing w:before="261" w:beforeAutospacing="off" w:after="261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MX"/>
        </w:rPr>
        <w:t xml:space="preserve">🌟 </w:t>
      </w:r>
      <w:r w:rsidRPr="1605366F" w:rsidR="213F9AA9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31"/>
          <w:szCs w:val="31"/>
          <w:lang w:val="es-MX"/>
        </w:rPr>
        <w:t>El cierre: cuando la IA también aprende</w:t>
      </w:r>
    </w:p>
    <w:p xmlns:wp14="http://schemas.microsoft.com/office/word/2010/wordml" w:rsidR="002F26C2" w:rsidP="1605366F" w:rsidRDefault="002F26C2" w14:paraId="16B7DE79" wp14:textId="1D9F6C37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En la entrega final, la profesora se emocionó.</w:t>
      </w:r>
    </w:p>
    <w:p xmlns:wp14="http://schemas.microsoft.com/office/word/2010/wordml" w:rsidR="002F26C2" w:rsidP="1605366F" w:rsidRDefault="002F26C2" w14:paraId="0D11054E" wp14:textId="1B65B415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—Lo que crearon va más allá de un trabajo práctico —dijo—. Construyeron un espacio donde cada estudiante importa, donde la tecnología acompaña sin discriminar.</w:t>
      </w:r>
    </w:p>
    <w:p xmlns:wp14="http://schemas.microsoft.com/office/word/2010/wordml" w:rsidR="002F26C2" w:rsidP="1605366F" w:rsidRDefault="002F26C2" w14:paraId="2418E8BE" wp14:textId="59EB1CDC">
      <w:pPr>
        <w:keepNext w:val="0"/>
        <w:keepLines w:val="0"/>
        <w:spacing w:before="210" w:beforeAutospacing="off" w:after="210" w:afterAutospacing="off" w:line="300" w:lineRule="auto"/>
        <w:jc w:val="both"/>
      </w:pPr>
      <w:commentRangeStart w:id="230446125"/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AURA</w:t>
      </w:r>
      <w:commentRangeEnd w:id="230446125"/>
      <w:r>
        <w:rPr>
          <w:rStyle w:val="CommentReference"/>
        </w:rPr>
        <w:commentReference w:id="230446125"/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, con su voz suave, añadió:</w:t>
      </w:r>
      <w:r>
        <w:br/>
      </w: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 xml:space="preserve"> —Yo también aprendí. La inclusión no es sólo adaptar recursos: es escuchar, comprender y crecer con ustedes.</w:t>
      </w:r>
    </w:p>
    <w:p xmlns:wp14="http://schemas.microsoft.com/office/word/2010/wordml" w:rsidR="002F26C2" w:rsidP="1605366F" w:rsidRDefault="002F26C2" w14:paraId="3354546E" wp14:textId="745616D1">
      <w:pPr>
        <w:keepNext w:val="0"/>
        <w:keepLines w:val="0"/>
        <w:spacing w:before="210" w:beforeAutospacing="off" w:after="210" w:afterAutospacing="off" w:line="300" w:lineRule="auto"/>
        <w:jc w:val="both"/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En ese momento, todos comprendieron que la verdadera revolución tecnológica no estaba en los dispositivos brillantes, sino en la forma en que la inteligencia —humana y artificial— podía unirse para que nadie quedara atrás.</w:t>
      </w:r>
    </w:p>
    <w:p xmlns:wp14="http://schemas.microsoft.com/office/word/2010/wordml" w:rsidR="002F26C2" w:rsidP="1605366F" w:rsidRDefault="002F26C2" w14:paraId="7C769810" wp14:textId="3FF38EE8">
      <w:pPr>
        <w:keepNext w:val="0"/>
        <w:keepLines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</w:pPr>
      <w:r w:rsidRPr="1605366F" w:rsidR="213F9AA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MX"/>
        </w:rPr>
        <w:t>Y así la Sala 32, silenciosa pero eterna, siguió tejiendo historias donde cada ser, con sus singularidades, tenía un lugar asegurado.</w:t>
      </w:r>
    </w:p>
    <w:p xmlns:wp14="http://schemas.microsoft.com/office/word/2010/wordml" w:rsidR="002F26C2" w:rsidP="3A75F030" w:rsidRDefault="002F26C2" w14:paraId="3D665619" wp14:textId="5E0A9E82">
      <w:pPr>
        <w:spacing w:before="210" w:beforeAutospacing="off" w:after="210" w:afterAutospacing="off" w:line="300" w:lineRule="auto"/>
      </w:pPr>
    </w:p>
    <w:p xmlns:wp14="http://schemas.microsoft.com/office/word/2010/wordml" w:rsidR="002F26C2" w:rsidRDefault="002F26C2" w14:paraId="672A6659" wp14:textId="06586843"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8F44867" wp14:editId="7D78EB00">
                <wp:extent cx="5354956" cy="3954781"/>
                <wp:effectExtent l="0" t="0" r="17145" b="26670"/>
                <wp:docPr xmlns:wp="http://schemas.openxmlformats.org/drawingml/2006/wordprocessingDrawing" id="4613366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354956" cy="3954781"/>
                          <a:chOff x="0" y="0"/>
                          <a:chExt cx="5354956" cy="3954781"/>
                        </a:xfrm>
                      </wpg:grpSpPr>
                      <wps:wsp xmlns:wps="http://schemas.microsoft.com/office/word/2010/wordprocessingShape">
                        <wps:cNvPr id="980269569" name="Straight Arrow Connector 980269569"/>
                        <wps:cNvCnPr/>
                        <wps:spPr>
                          <a:xfrm rot="5400000">
                            <a:off x="497080" y="3247779"/>
                            <a:ext cx="306579" cy="175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597513679" name="Straight Arrow Connector 597513679"/>
                        <wps:cNvCnPr/>
                        <wps:spPr>
                          <a:xfrm rot="5400000">
                            <a:off x="463034" y="2442352"/>
                            <a:ext cx="393874" cy="17443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3853972" name="Straight Arrow Connector 193853972"/>
                        <wps:cNvCnPr/>
                        <wps:spPr>
                          <a:xfrm rot="5400000" flipV="1">
                            <a:off x="671735" y="1785483"/>
                            <a:ext cx="164237" cy="6568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676885713" name="Straight Arrow Connector 676885713"/>
                        <wps:cNvCnPr/>
                        <wps:spPr>
                          <a:xfrm rot="5400000" flipV="1">
                            <a:off x="2098639" y="1860225"/>
                            <a:ext cx="259144" cy="730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05550972" name="Straight Arrow Connector 305550972"/>
                        <wps:cNvCnPr/>
                        <wps:spPr>
                          <a:xfrm rot="5400000" flipV="1">
                            <a:off x="2108362" y="2593917"/>
                            <a:ext cx="209701" cy="11309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9540232" name="Straight Arrow Connector 29540232"/>
                        <wps:cNvCnPr/>
                        <wps:spPr>
                          <a:xfrm rot="5400000" flipV="1">
                            <a:off x="2134795" y="3233940"/>
                            <a:ext cx="282687" cy="5542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86945118" name="Straight Arrow Connector 1186945118"/>
                        <wps:cNvCnPr/>
                        <wps:spPr>
                          <a:xfrm rot="5400000">
                            <a:off x="4050953" y="3223887"/>
                            <a:ext cx="306579" cy="175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378849185" name="Straight Arrow Connector 1378849185"/>
                        <wps:cNvCnPr/>
                        <wps:spPr>
                          <a:xfrm rot="5400000">
                            <a:off x="3943909" y="2493842"/>
                            <a:ext cx="306579" cy="175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533832967" name="Straight Arrow Connector 1533832967"/>
                        <wps:cNvCnPr/>
                        <wps:spPr>
                          <a:xfrm rot="5400000">
                            <a:off x="3869002" y="1900449"/>
                            <a:ext cx="229932" cy="6568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11009434" name="Rectangle: Rounded Corners 1111009434"/>
                        <wps:cNvSpPr/>
                        <wps:spPr>
                          <a:xfrm>
                            <a:off x="1253065" y="0"/>
                            <a:ext cx="1907229" cy="79622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>Inteligencia Artificial en Educaciòn inclusiva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639404807" name="Straight Arrow Connector 639404807"/>
                        <wps:cNvCnPr/>
                        <wps:spPr>
                          <a:xfrm rot="5400000" flipV="1">
                            <a:off x="2110797" y="917321"/>
                            <a:ext cx="234541" cy="1018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769770570" name="Straight Arrow Connector 769770570"/>
                        <wps:cNvCnPr/>
                        <wps:spPr>
                          <a:xfrm>
                            <a:off x="2230335" y="1012192"/>
                            <a:ext cx="1786300" cy="1008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62286920" name="Straight Arrow Connector 1262286920"/>
                        <wps:cNvCnPr/>
                        <wps:spPr>
                          <a:xfrm flipV="1">
                            <a:off x="747043" y="1012192"/>
                            <a:ext cx="1495112" cy="8307"/>
                          </a:xfrm>
                          <a:prstGeom prst="straightConnector1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07479423" name="Straight Arrow Connector 407479423"/>
                        <wps:cNvCnPr/>
                        <wps:spPr>
                          <a:xfrm rot="5400000" flipV="1">
                            <a:off x="599167" y="1161076"/>
                            <a:ext cx="299280" cy="3527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98719524" name="Straight Arrow Connector 1798719524"/>
                        <wps:cNvCnPr/>
                        <wps:spPr>
                          <a:xfrm rot="5400000">
                            <a:off x="2076165" y="1158312"/>
                            <a:ext cx="306579" cy="175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113197" name="Straight Arrow Connector 8113197"/>
                        <wps:cNvCnPr>
                          <a:endCxn id="1672334237" idx="0"/>
                        </wps:cNvCnPr>
                        <wps:spPr>
                          <a:xfrm rot="5400000" flipV="1">
                            <a:off x="3837705" y="1155448"/>
                            <a:ext cx="306579" cy="7488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934336575" name="Rectangle: Rounded Corners 1934336575"/>
                        <wps:cNvSpPr/>
                        <wps:spPr>
                          <a:xfrm>
                            <a:off x="0" y="1312480"/>
                            <a:ext cx="1337386" cy="418538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Accesibilidad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454664818" name="Rectangle: Rounded Corners 454664818"/>
                        <wps:cNvSpPr/>
                        <wps:spPr>
                          <a:xfrm>
                            <a:off x="1494600" y="1312480"/>
                            <a:ext cx="1628885" cy="476288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Personalizaciòn del aprendizaje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672334237" name="Rectangle: Rounded Corners 1672334237"/>
                        <wps:cNvSpPr/>
                        <wps:spPr>
                          <a:xfrm>
                            <a:off x="3218450" y="1312481"/>
                            <a:ext cx="1552578" cy="558406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Apoyos en aulas laboratorios TIC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6193787" name="Rectangle: Rounded Corners 26193787"/>
                        <wps:cNvSpPr/>
                        <wps:spPr>
                          <a:xfrm>
                            <a:off x="101028" y="1870886"/>
                            <a:ext cx="1135330" cy="53654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 xml:space="preserve">Lectores de pantalla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53130401" name="Rectangle: Rounded Corners 253130401"/>
                        <wps:cNvSpPr/>
                        <wps:spPr>
                          <a:xfrm>
                            <a:off x="3218450" y="1936582"/>
                            <a:ext cx="1755739" cy="55115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Lectores de pantalla y tiflotecnología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34681313" name="Rectangle: Rounded Corners 234681313"/>
                        <wps:cNvSpPr/>
                        <wps:spPr>
                          <a:xfrm>
                            <a:off x="1617117" y="1870886"/>
                            <a:ext cx="1179123" cy="616845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Tutorías inteligentes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055801158" name="Rectangle: Rounded Corners 2055801158"/>
                        <wps:cNvSpPr/>
                        <wps:spPr>
                          <a:xfrm>
                            <a:off x="3635699" y="3423849"/>
                            <a:ext cx="1719257" cy="530932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Seguimiento ocular (eye - tracking)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2023756700" name="Rectangle: Rounded Corners 2023756700"/>
                        <wps:cNvSpPr/>
                        <wps:spPr>
                          <a:xfrm>
                            <a:off x="1741376" y="3415559"/>
                            <a:ext cx="1135330" cy="53654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Análisis de progreso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505728801" name="Rectangle: Rounded Corners 1505728801"/>
                        <wps:cNvSpPr/>
                        <wps:spPr>
                          <a:xfrm>
                            <a:off x="101027" y="3415559"/>
                            <a:ext cx="1135330" cy="53654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Reconocimiento de voz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68035114" name="Rectangle: Rounded Corners 768035114"/>
                        <wps:cNvSpPr/>
                        <wps:spPr>
                          <a:xfrm>
                            <a:off x="1617117" y="2712118"/>
                            <a:ext cx="1601332" cy="53654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Recomendación de actividades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62393260" name="Rectangle: Rounded Corners 562393260"/>
                        <wps:cNvSpPr/>
                        <wps:spPr>
                          <a:xfrm>
                            <a:off x="3635699" y="2712118"/>
                            <a:ext cx="1135330" cy="53654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Teclados/Líneas Braille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791485782" name="Rectangle: Rounded Corners 791485782"/>
                        <wps:cNvSpPr/>
                        <wps:spPr>
                          <a:xfrm>
                            <a:off x="101027" y="2712118"/>
                            <a:ext cx="1135330" cy="53654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8A0801" w:rsidP="008A0801" w:rsidRDefault="008A0801">
                              <w:pPr>
                                <w:spacing w:line="276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kern w:val="0"/>
                                  <w:sz w:val="18"/>
                                  <w:szCs w:val="18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/>
                                  <w:sz w:val="18"/>
                                  <w:szCs w:val="18"/>
                                </w:rPr>
                                <w:t>Subtitulado automático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/>
        </mc:AlternateContent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SS" w:author="SALABERRY GONZALEZ FERNANDA SOFIA" w:date="2026-02-14T18:11:44" w:id="230446125">
    <w:p xmlns:w14="http://schemas.microsoft.com/office/word/2010/wordml" xmlns:w="http://schemas.openxmlformats.org/wordprocessingml/2006/main" w:rsidR="32E7CAB2" w:rsidRDefault="7C773FAA" w14:paraId="155D4F2E" w14:textId="0153FB96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5c995d0ac2094af1">
        <w:r w:rsidRPr="488AEE81" w:rsidR="71AD6481">
          <w:rPr>
            <w:rStyle w:val="Hyperlink"/>
          </w:rPr>
          <w:t>AURA | Tutoría Académica con IA</w:t>
        </w:r>
      </w:hyperlink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55D4F2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DE3ACFA" w16cex:dateUtc="2026-02-14T21:11:44.60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55D4F2E" w16cid:durableId="0DE3AC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ac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LABERRY GONZALEZ FERNANDA SOFIA">
    <w15:presenceInfo w15:providerId="AD" w15:userId="S::fsalaberrygonzalez@alumno.unlam.edu.ar::5ab6137b-0615-49f2-aefc-94a0b645b62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52680DA"/>
    <w:rsid w:val="10E3CA1F"/>
    <w:rsid w:val="13FAE749"/>
    <w:rsid w:val="15FC8B2D"/>
    <w:rsid w:val="1605366F"/>
    <w:rsid w:val="213F9AA9"/>
    <w:rsid w:val="223D3E96"/>
    <w:rsid w:val="2DE2A664"/>
    <w:rsid w:val="37169245"/>
    <w:rsid w:val="39F3D966"/>
    <w:rsid w:val="3A75F030"/>
    <w:rsid w:val="3F8D1847"/>
    <w:rsid w:val="3FEE2969"/>
    <w:rsid w:val="41B49F16"/>
    <w:rsid w:val="441A2294"/>
    <w:rsid w:val="45DF6E6B"/>
    <w:rsid w:val="4925F39B"/>
    <w:rsid w:val="4FCE40C9"/>
    <w:rsid w:val="59A3BC79"/>
    <w:rsid w:val="5F588E88"/>
    <w:rsid w:val="6061831E"/>
    <w:rsid w:val="65C0616A"/>
    <w:rsid w:val="6A7B4184"/>
    <w:rsid w:val="6A882FD0"/>
    <w:rsid w:val="72E3B386"/>
    <w:rsid w:val="7304DE89"/>
    <w:rsid w:val="74ECD9EA"/>
    <w:rsid w:val="7C647E18"/>
    <w:rsid w:val="7F14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3CA1F"/>
  <w15:chartTrackingRefBased/>
  <w15:docId w15:val="{479E6693-3C72-4C49-9D3C-3974A365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uiPriority w:val="99"/>
    <w:name w:val="header"/>
    <w:basedOn w:val="Normal"/>
    <w:unhideWhenUsed/>
    <w:link w:val="EncabezadoCar"/>
    <w:rsid w:val="1605366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EncabezadoCar" w:customStyle="true">
    <w:uiPriority w:val="99"/>
    <w:name w:val="Encabezado Car"/>
    <w:basedOn w:val="Fuentedeprrafopredeter"/>
    <w:link w:val="Encabezado"/>
    <w:rsid w:val="1605366F"/>
  </w:style>
  <w:style w:type="paragraph" w:styleId="Piedepgina">
    <w:uiPriority w:val="99"/>
    <w:name w:val="footer"/>
    <w:basedOn w:val="Normal"/>
    <w:unhideWhenUsed/>
    <w:link w:val="PiedepginaCar"/>
    <w:rsid w:val="1605366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Fuentedeprrafopredeter"/>
    <w:link w:val="Piedepgina"/>
    <w:rsid w:val="1605366F"/>
  </w:style>
  <w:style w:type="paragraph" w:styleId="Heading1">
    <w:uiPriority w:val="9"/>
    <w:name w:val="heading 1"/>
    <w:basedOn w:val="Normal"/>
    <w:next w:val="Normal"/>
    <w:link w:val="Heading1Char"/>
    <w:qFormat/>
    <w:rsid w:val="1605366F"/>
    <w:rPr>
      <w:rFonts w:asciiTheme="majorAscii" w:hAnsiTheme="majorAscii" w:eastAsiaTheme="majorEastAsia" w:cstheme="majorBidi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605366F"/>
    <w:rPr>
      <w:rFonts w:asciiTheme="majorAscii" w:hAnsiTheme="majorAscii" w:eastAsiaTheme="majorEastAsia" w:cstheme="majorBidi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605366F"/>
    <w:rPr>
      <w:rFonts w:eastAsiaTheme="majorEastAsia" w:cstheme="majorBidi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05366F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605366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605366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605366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605366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605366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605366F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paragraph" w:styleId="Title">
    <w:uiPriority w:val="10"/>
    <w:name w:val="Title"/>
    <w:basedOn w:val="Normal"/>
    <w:next w:val="Normal"/>
    <w:qFormat/>
    <w:rsid w:val="1605366F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1605366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Quote">
    <w:uiPriority w:val="29"/>
    <w:name w:val="Quote"/>
    <w:basedOn w:val="Normal"/>
    <w:next w:val="Normal"/>
    <w:link w:val="QuoteChar"/>
    <w:qFormat/>
    <w:rsid w:val="1605366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605366F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Fuentedeprrafopredeter"/>
    <w:qFormat/>
    <w:rsid w:val="1605366F"/>
    <w:rPr>
      <w:smallCaps w:val="1"/>
      <w:color w:val="5A5A5A"/>
    </w:rPr>
  </w:style>
  <w:style w:type="character" w:styleId="IntenseReference">
    <w:uiPriority w:val="32"/>
    <w:name w:val="Intense Reference"/>
    <w:basedOn w:val="Fuentedeprrafopredeter"/>
    <w:qFormat/>
    <w:rsid w:val="1605366F"/>
    <w:rPr>
      <w:b w:val="1"/>
      <w:bCs w:val="1"/>
      <w:smallCaps w:val="1"/>
      <w:color w:val="0F4761" w:themeColor="accent1" w:themeTint="FF" w:themeShade="BF"/>
    </w:rPr>
  </w:style>
  <w:style w:type="character" w:styleId="Heading1Char" w:customStyle="true">
    <w:uiPriority w:val="9"/>
    <w:name w:val="Heading 1 Char"/>
    <w:basedOn w:val="Fuentedeprrafopredeter"/>
    <w:link w:val="Heading1"/>
    <w:rsid w:val="160536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Fuentedeprrafopredeter"/>
    <w:link w:val="Heading2"/>
    <w:rsid w:val="160536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Fuentedeprrafopredeter"/>
    <w:link w:val="Heading3"/>
    <w:rsid w:val="1605366F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Fuentedeprrafopredeter"/>
    <w:link w:val="Heading4"/>
    <w:rsid w:val="1605366F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Fuentedeprrafopredeter"/>
    <w:link w:val="Heading5"/>
    <w:rsid w:val="1605366F"/>
    <w:rPr>
      <w:rFonts w:eastAsia="" w:cs="" w:eastAsiaTheme="majorEastAsia" w:cstheme="majorBidi"/>
      <w:color w:val="0F4761" w:themeColor="accent1" w:themeTint="FF" w:themeShade="BF"/>
    </w:rPr>
  </w:style>
  <w:style w:type="character" w:styleId="Heading6Char" w:customStyle="true">
    <w:uiPriority w:val="9"/>
    <w:name w:val="Heading 6 Char"/>
    <w:basedOn w:val="Fuentedeprrafopredeter"/>
    <w:link w:val="Heading6"/>
    <w:rsid w:val="1605366F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Fuentedeprrafopredeter"/>
    <w:link w:val="Heading7"/>
    <w:rsid w:val="1605366F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Fuentedeprrafopredeter"/>
    <w:link w:val="Heading8"/>
    <w:rsid w:val="1605366F"/>
    <w:rPr>
      <w:rFonts w:eastAsia="" w:cs="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Fuentedeprrafopredeter"/>
    <w:link w:val="Heading9"/>
    <w:rsid w:val="1605366F"/>
    <w:rPr>
      <w:rFonts w:eastAsia="" w:cs="" w:eastAsiaTheme="majorEastAsia" w:cstheme="majorBidi"/>
      <w:color w:val="272727"/>
    </w:rPr>
  </w:style>
  <w:style w:type="character" w:styleId="SubtitleChar" w:customStyle="true">
    <w:uiPriority w:val="11"/>
    <w:name w:val="Subtitle Char"/>
    <w:basedOn w:val="Fuentedeprrafopredeter"/>
    <w:link w:val="Subtitle"/>
    <w:rsid w:val="1605366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Fuentedeprrafopredeter"/>
    <w:link w:val="Quote"/>
    <w:rsid w:val="1605366F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Fuentedeprrafopredeter"/>
    <w:link w:val="IntenseQuote"/>
    <w:rsid w:val="1605366F"/>
    <w:rPr>
      <w:i w:val="1"/>
      <w:iCs w:val="1"/>
      <w:color w:val="0F476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ura.artem-ai.com/" TargetMode="External" Id="R5c995d0ac2094af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comments" Target="comments.xml" Id="Rfc01c5c09e714407" /><Relationship Type="http://schemas.microsoft.com/office/2016/09/relationships/commentsIds" Target="commentsIds.xml" Id="R99472646c1ac43e7" /><Relationship Type="http://schemas.microsoft.com/office/2011/relationships/commentsExtended" Target="commentsExtended.xml" Id="R3028e8d3e6464e35" /><Relationship Type="http://schemas.microsoft.com/office/2018/08/relationships/commentsExtensible" Target="commentsExtensible.xml" Id="Rb7b48f2daaa24b52" /><Relationship Type="http://schemas.microsoft.com/office/2011/relationships/people" Target="people.xml" Id="R4241b62ab06748e2" /><Relationship Type="http://schemas.openxmlformats.org/officeDocument/2006/relationships/image" Target="/media/image.png" Id="rId1753261432" /><Relationship Type="http://schemas.openxmlformats.org/officeDocument/2006/relationships/numbering" Target="numbering.xml" Id="R7c30615ac0854ab3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SALABERRY GONZALEZ FERNANDA SOFIA</dc:creator>
  <keywords/>
  <dc:description/>
  <lastModifiedBy>SALABERRY GONZALEZ FERNANDA SOFIA</lastModifiedBy>
  <revision>3</revision>
  <dcterms:created xsi:type="dcterms:W3CDTF">2026-02-14T20:52:42.6942931Z</dcterms:created>
  <dcterms:modified xsi:type="dcterms:W3CDTF">2026-02-14T21:50:59.1188763Z</dcterms:modified>
</coreProperties>
</file>