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jc w:val="right"/>
      </w:pPr>
      <w:r>
        <w:rPr>
          <w:rFonts w:ascii="Arial" w:cs="Arial" w:eastAsia="Arial" w:hAnsi="Arial"/>
          <w:b/>
          <w:bCs/>
          <w:sz w:val="52"/>
          <w:szCs w:val="52"/>
          <w:rtl/>
        </w:rPr>
        <w:t xml:space="preserve">سكريبت كلام ناصر — الحقيبة الثانية: إدارة الاستجابة للطوارئ</w:t>
      </w:r>
    </w:p>
    <w:p>
      <w:pPr>
        <w:bidi/>
        <w:spacing w:after="200"/>
        <w:jc w:val="right"/>
      </w:pPr>
      <w:r>
        <w:rPr>
          <w:rFonts w:ascii="Arial" w:cs="Arial" w:eastAsia="Arial" w:hAnsi="Arial"/>
          <w:sz w:val="24"/>
          <w:szCs w:val="24"/>
          <w:rtl/>
        </w:rPr>
        <w:t xml:space="preserve">مسودة للمراجعة قبل التنفيذ على الموقع. مبني على ملف "إدارة الاستجابة للطوارئ_دليل المتدرب - أبعاد.pptx"، وملخّص بلهجة سعودية أكاديمية مبسّطة (عناوين + شرح مختصر، مو تفريغ كامل للسلايدات).</w:t>
      </w:r>
    </w:p>
    <w:p>
      <w:pPr>
        <w:bidi/>
        <w:spacing w:after="200"/>
        <w:jc w:val="right"/>
      </w:pPr>
      <w:r>
        <w:rPr>
          <w:rFonts w:ascii="Arial" w:cs="Arial" w:eastAsia="Arial" w:hAnsi="Arial"/>
          <w:sz w:val="24"/>
          <w:szCs w:val="24"/>
          <w:rtl/>
        </w:rPr>
        <w:t xml:space="preserve">التقسيم: مقدمة، ثم أربعة فصول، ثم خاتمة. المصدر نفسه فيه "الفصل الأول" و"الفصل الثاني" و"الفصل الرابع" بالاسم، لكن مفيهوش "الفصل الثالث" ولا خاتمة — فقسّمنا "الفصل الثاني" الطويل (اللي كان يغطي موضوعين مختلفين تمامًا) إلى فصلين عندنا (٢ و٣)، وأضفنا مقدمة وخاتمة مختصرتين.</w:t>
      </w:r>
    </w:p>
    <w:p>
      <w:pPr>
        <w:pStyle w:val="Heading1"/>
        <w:pBdr>
          <w:bottom w:val="single" w:color="1F5C3A" w:sz="6" w:space="4"/>
        </w:pBdr>
        <w:bidi/>
        <w:spacing w:after="200" w:before="200"/>
        <w:jc w:val="right"/>
      </w:pPr>
      <w:r>
        <w:rPr>
          <w:rFonts w:ascii="Arial" w:cs="Arial" w:eastAsia="Arial" w:hAnsi="Arial"/>
          <w:b/>
          <w:bCs/>
          <w:color w:val="1F5C3A"/>
          <w:sz w:val="36"/>
          <w:szCs w:val="36"/>
          <w:rtl/>
        </w:rPr>
        <w:t xml:space="preserve">مقدمة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bag2-ch0-s1-welcome</w:t>
      </w:r>
    </w:p>
    <w:p>
      <w:pPr>
        <w:bidi/>
        <w:spacing w:after="200"/>
        <w:jc w:val="right"/>
      </w:pPr>
      <w:r>
        <w:rPr>
          <w:rFonts w:ascii="Arial" w:cs="Arial" w:eastAsia="Arial" w:hAnsi="Arial"/>
          <w:sz w:val="24"/>
          <w:szCs w:val="24"/>
          <w:rtl/>
        </w:rPr>
        <w:t xml:space="preserve">السلام عليكم ورحمة الله وبركاته. حياكم الله من جديد، معكم ناصر. هذي الحقيبة الثانية من رحلتنا، وموضوعها إدارة الاستجابة للطوارئ الصحية. حقيبة كبيرة ومهمة، وفيها أربعة فصول مترابطة. الفصل الأول عن الاستعداد للطوارئ، وكيف تبني المنشأة خططها وجاهزيتها قبل ما تصير الأزمة. الفصل الثاني عن إدارة الأزمة نفسها، من فهمها وتحليلها إلى اتخاذ القرار والتواصل وقت الضغط. الفصل الثالث عن استشراف المستقبل، يعني كيف نكتشف المخاطر قبل ما تكبر، عن طريق المسح الاستباقي والترصد المبكر. والفصل الرابع عن التعافي والتحسين المستمر، من اللوجستيات وسلسلة التوريد إلى مراجعة الأداء وإدارة أصحاب المصلحة. هدفنا مو حفظ المصطلحات، هدفنا نفهم كيف تُدار الأزمة الصحية من أولها لآخرها بعقلية قيادية واضحة. نبدأ على بركة الله.</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الأول — الاستعداد للطوارئ الصحية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bag2-ch1-s1-welcome</w:t>
      </w:r>
    </w:p>
    <w:p>
      <w:pPr>
        <w:bidi/>
        <w:spacing w:after="200"/>
        <w:jc w:val="right"/>
      </w:pPr>
      <w:r>
        <w:rPr>
          <w:rFonts w:ascii="Arial" w:cs="Arial" w:eastAsia="Arial" w:hAnsi="Arial"/>
          <w:sz w:val="24"/>
          <w:szCs w:val="24"/>
          <w:rtl/>
        </w:rPr>
        <w:t xml:space="preserve">حياكم الله، والسلام عليكم ورحمة الله وبركاته. نبدأ الفصل الأول: الاستعداد للطوارئ الصحية. الفكرة الأساسية في هذا الفصل إن الفرق بين منشأة تتعافى من الأزمة ومنشأة تنهار تحتها، مو عدد الخطط المكتوبة، إنما جاهزية القيادة الحقيقية. بنمر بثلاثة محاور: التخطيط والاستعداد، ثم أنظمة القيادة أثناء الحوادث، ثم تفعيل السياسات التشغيلية.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bag2-ch1-s2-strategic-framework</w:t>
      </w:r>
    </w:p>
    <w:p>
      <w:pPr>
        <w:bidi/>
        <w:spacing w:after="200"/>
        <w:jc w:val="right"/>
      </w:pPr>
      <w:r>
        <w:rPr>
          <w:rFonts w:ascii="Arial" w:cs="Arial" w:eastAsia="Arial" w:hAnsi="Arial"/>
          <w:sz w:val="24"/>
          <w:szCs w:val="24"/>
          <w:rtl/>
        </w:rPr>
        <w:t xml:space="preserve">أول محور هو الإطار الاستراتيجي الشامل للاستجابة. الطوارئ ما تعطي وقت للتفكير الطويل، فلازم يكون عندنا "عقل مسبق" يحدد كيف نفاضل بين الخيارات الصعبة قبل ما تصير الأزمة. عمليًا، القيادة تحدد من يقود أثناء الطوارئ، وهل مركز القرار واحد أو متعدد، ووش حدود التفويض. مثال واقعي: في جائحة كورونا، المنشآت اللي حسمت مبكرًا نموذج قيادة موحد قدرت تتخذ قرارات سريعة وتقلل الارتباك، بينما اللي تأخرت عانت من تضارب القرارات.</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bag2-ch1-s3-emergency-plans</w:t>
      </w:r>
    </w:p>
    <w:p>
      <w:pPr>
        <w:bidi/>
        <w:spacing w:after="200"/>
        <w:jc w:val="right"/>
      </w:pPr>
      <w:r>
        <w:rPr>
          <w:rFonts w:ascii="Arial" w:cs="Arial" w:eastAsia="Arial" w:hAnsi="Arial"/>
          <w:sz w:val="24"/>
          <w:szCs w:val="24"/>
          <w:rtl/>
        </w:rPr>
        <w:t xml:space="preserve">ثاني محور هو خطط الطوارئ الصحية نفسها. أكبر خطأ شائع إن المنشأة تبني خطة على سيناريو واحد متفائل، بينما الواقع إن الأزمات الصحية نادرًا ما تجي منفردة. لذلك أفضل الممارسات تعتمد على التخطيط القائم على السيناريوهات، والسؤال اللي تطرحه القيادة هو: وش أسوأ سيناريو معقول ممكن نواجهه؟ وتُبنى الخطة على أساسه، وتشمل آلية التفعيل وتوزيع الأدوار وإدارة الموارد ومسارات القرار.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bag2-ch1-s4-recovery-continuity</w:t>
      </w:r>
    </w:p>
    <w:p>
      <w:pPr>
        <w:bidi/>
        <w:spacing w:after="200"/>
        <w:jc w:val="right"/>
      </w:pPr>
      <w:r>
        <w:rPr>
          <w:rFonts w:ascii="Arial" w:cs="Arial" w:eastAsia="Arial" w:hAnsi="Arial"/>
          <w:sz w:val="24"/>
          <w:szCs w:val="24"/>
          <w:rtl/>
        </w:rPr>
        <w:t xml:space="preserve">المحور الثالث: تحديد أهداف التعافي واستمرارية الأعمال. السؤال هنا: متى نعود؟ وبأي مستوى؟ ومنو يقرر؟ القيادة تصنّف خدمات المنشأة إلى ثلاث فئات: خدمات ما تحتمل التوقف إطلاقًا، وخدمات يمكن تقليصها مؤقتًا، وخدمات يمكن تعليقها بدون تهديد مباشر. وبناءً عليها تُحدد أهداف واضحة للتعافي والزمن المقبول لاستعادة الخدمة.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bag2-ch1-check-1</w:t>
      </w:r>
    </w:p>
    <w:p>
      <w:pPr>
        <w:bidi/>
        <w:spacing w:after="200"/>
        <w:jc w:val="right"/>
      </w:pPr>
      <w:r>
        <w:rPr>
          <w:rFonts w:ascii="Arial" w:cs="Arial" w:eastAsia="Arial" w:hAnsi="Arial"/>
          <w:sz w:val="24"/>
          <w:szCs w:val="24"/>
          <w:rtl/>
        </w:rPr>
        <w:t xml:space="preserve">طيب، قبل ما نكمل، وقفة سريعة عندي سؤال لك: ليش نبني خطة الطوارئ على أكثر من سيناريو بدل سيناريو واحد متفائل؟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bag2-ch1-check-1-answer</w:t>
      </w:r>
    </w:p>
    <w:p>
      <w:pPr>
        <w:bidi/>
        <w:spacing w:after="200"/>
        <w:jc w:val="right"/>
      </w:pPr>
      <w:r>
        <w:rPr>
          <w:rFonts w:ascii="Arial" w:cs="Arial" w:eastAsia="Arial" w:hAnsi="Arial"/>
          <w:sz w:val="24"/>
          <w:szCs w:val="24"/>
          <w:rtl/>
        </w:rPr>
        <w:t xml:space="preserve">عشان الأزمات الصحية نادرًا ما تجي منفردة، وتحتاج المنشأة تكون جاهزة لأكثر من احتمال في نفس الوقت. الخطة اللي تفترض أفضل الحالات فقط تنهار أول ما يتغير الموقف.</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bag2-ch1-s5-readiness-integration</w:t>
      </w:r>
    </w:p>
    <w:p>
      <w:pPr>
        <w:bidi/>
        <w:spacing w:after="200"/>
        <w:jc w:val="right"/>
      </w:pPr>
      <w:r>
        <w:rPr>
          <w:rFonts w:ascii="Arial" w:cs="Arial" w:eastAsia="Arial" w:hAnsi="Arial"/>
          <w:sz w:val="24"/>
          <w:szCs w:val="24"/>
          <w:rtl/>
        </w:rPr>
        <w:t xml:space="preserve">بعد الخطط، نجي لمحورين مهمين: الجاهزية المؤسسية، والتكامل بين الجهات. الجاهزية ما تُقاس بما هو مكتوب، بل بما هو قابل للتنفيذ فعليًا، ولذلك التمارين والمحاكاة ضرورة قيادية مو ترف، لأنها تكشف الثغرات قبل ما تكشفها الأزمة الحقيقية. أما التكامل، فيعني إن المنشأة ما تقدر تشتغل بمعزل عن محيطها؛ لازم تحدد الجهات الشريكة وتتفق معها على آليات التواصل قبل الأزمة، عشان تتجنب ازدواجية الجهود وتوحّد الرسائل.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bag2-ch1-s6-business-continuity</w:t>
      </w:r>
    </w:p>
    <w:p>
      <w:pPr>
        <w:bidi/>
        <w:spacing w:after="200"/>
        <w:jc w:val="right"/>
      </w:pPr>
      <w:r>
        <w:rPr>
          <w:rFonts w:ascii="Arial" w:cs="Arial" w:eastAsia="Arial" w:hAnsi="Arial"/>
          <w:sz w:val="24"/>
          <w:szCs w:val="24"/>
          <w:rtl/>
        </w:rPr>
        <w:t xml:space="preserve">آخر محاور هذا الجزء هو بناء وتكامل خطط استمرارية الأعمال، اللي تضمن إن المنشأة تظل واقفة أثناء العاصفة. القيادة تحدد الموارد الحيوية والعمليات الحرجة والموردين البدلاء والبدائل التشغيلية، وتختبر هذي الخطط بانتظام. وفي حقيبتكم التدريبية فيه نشاط عملي كامل على هذا الجزء، تتقسمون فيه إلى محطات: التفكير الاستراتيجي، التخطيط العملي، الاستمرارية والتعافي، الجاهزية المؤسسية، والتكامل والتنسيق — كل محطة تختبر جانب من اللي درسناه.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bag2-ch1-s7-ics-eoc</w:t>
      </w:r>
    </w:p>
    <w:p>
      <w:pPr>
        <w:bidi/>
        <w:spacing w:after="200"/>
        <w:jc w:val="right"/>
      </w:pPr>
      <w:r>
        <w:rPr>
          <w:rFonts w:ascii="Arial" w:cs="Arial" w:eastAsia="Arial" w:hAnsi="Arial"/>
          <w:sz w:val="24"/>
          <w:szCs w:val="24"/>
          <w:rtl/>
        </w:rPr>
        <w:t xml:space="preserve">المحور الثاني الكبير في هذا الفصل هو أنظمة القيادة أثناء الحوادث، ويعني بالإنجليزي ICS، ومركز عمليات الطوارئ EOC. أكبر خطأ أثناء الطوارئ هو محاولة إدارتها بنفس الهيكل الإداري اليومي، لأن الطوارئ ما تحتمل التعقيد البيروقراطي. نظام ICS يعطينا هيكل قيادة واضح ومؤقت، بينما EOC هو المكان اللي تُدار منه العمليات، وتُنسّق فيه الموارد والقرارات. هذا المحور ما يهدف لحفظ المصطلحات، بل لفهم كيف تُدار المنشأة لما تختفي الرفاهية التنظيمية ويُطلب القرار فورًا. وفيه أيضًا نمذجة لتحليل الأثر واستمرارية الأعمال، عشان يستخدم مركز الطوارئ نماذج واضحة تجاوب على أسئلة مثل: وش تأثير توقف هذا النظام على الاستمرارية؟ وفيه نشاط تطبيقي كامل يمرّن على هذا الجزء.</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bag2-ch1-check-2</w:t>
      </w:r>
    </w:p>
    <w:p>
      <w:pPr>
        <w:bidi/>
        <w:spacing w:after="200"/>
        <w:jc w:val="right"/>
      </w:pPr>
      <w:r>
        <w:rPr>
          <w:rFonts w:ascii="Arial" w:cs="Arial" w:eastAsia="Arial" w:hAnsi="Arial"/>
          <w:sz w:val="24"/>
          <w:szCs w:val="24"/>
          <w:rtl/>
        </w:rPr>
        <w:t xml:space="preserve">وهنا أحب أختبر فهمك سريعًا: ليش نحتاج نظام قيادة مختلف عن الهيكل الإداري اليومي وقت الطوارئ؟</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bag2-ch1-check-2-answer</w:t>
      </w:r>
    </w:p>
    <w:p>
      <w:pPr>
        <w:bidi/>
        <w:spacing w:after="200"/>
        <w:jc w:val="right"/>
      </w:pPr>
      <w:r>
        <w:rPr>
          <w:rFonts w:ascii="Arial" w:cs="Arial" w:eastAsia="Arial" w:hAnsi="Arial"/>
          <w:sz w:val="24"/>
          <w:szCs w:val="24"/>
          <w:rtl/>
        </w:rPr>
        <w:t xml:space="preserve">لأن الهيكل اليومي مصمم لإدارة الأعمال الروتينية، بينما الطوارئ تحتاج قرارات سريعة وصلاحيات واضحة ومؤقتة تمنع التعقيد البيروقراطي من تعطيل الاستجابة.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bag2-ch1-s8-operational-policies</w:t>
      </w:r>
    </w:p>
    <w:p>
      <w:pPr>
        <w:bidi/>
        <w:spacing w:after="200"/>
        <w:jc w:val="right"/>
      </w:pPr>
      <w:r>
        <w:rPr>
          <w:rFonts w:ascii="Arial" w:cs="Arial" w:eastAsia="Arial" w:hAnsi="Arial"/>
          <w:sz w:val="24"/>
          <w:szCs w:val="24"/>
          <w:rtl/>
        </w:rPr>
        <w:t xml:space="preserve">المحور الأخير في هذا الفصل هو تفعيل السياسات التشغيلية للطوارئ والسلامة، ويشمل ثلاث نقاط: إدارة تدفق المعلومات، عشان القرار الصحيح يعتمد على معلومة صحيحة ووصلت للشخص الصحيح في الوقت الصحيح؛ تنسيق الموارد البشرية واللوجستية، عشان الكوادر والمعدات توصل لمكانها الصح بأسرع وقت؛ وأخيرًا تفعيل السياسات نفسها، يعني تحويل الإطار النظري لإجراءات تشغيلية واضحة يعرفها كل موظف. وفي الحقيبة نشاط تدريبي كامل يربط هذي النقاط الثلاث ببعض.</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bag2-ch1-quiz</w:t>
      </w:r>
    </w:p>
    <w:p>
      <w:pPr>
        <w:bidi/>
        <w:spacing w:after="200"/>
        <w:jc w:val="right"/>
      </w:pPr>
      <w:r>
        <w:rPr>
          <w:rFonts w:ascii="Arial" w:cs="Arial" w:eastAsia="Arial" w:hAnsi="Arial"/>
          <w:sz w:val="24"/>
          <w:szCs w:val="24"/>
          <w:rtl/>
        </w:rPr>
        <w:t xml:space="preserve">الحين وصلنا لاختبار الفصل الأول. أمامك خمسة أسئلة قصيرة تقيس فهمك للاستعداد للطوارئ وأنظمة القيادة والسياسات التشغيلية. اقرأ السؤال بهدوء واختر إجابة واحدة، وبعد كل إجابة يظهر لك التفسير. درجة الاجتياز ستين بالمئة. بالتوفيق.</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وش الفرق الجوهري بين منشأة عندها خطط ومنشأة عندها جاهزية حقيقية؟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الجاهزية تعني القدرة على التنفيذ الفعلي تحت الضغط، مو مجرد وجود وثائق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عدد الصفحات في الخطة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عدد الاجتماعات التحضيرية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حجم الميزانية المخصصة للطوارئ</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الجاهزية تُختبر بالتمارين والمحاكاة الحقيقية، وما تُقاس بعدد الوثائق المكتوبة.</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ليش تعتمد أفضل الممارسات على التخطيط القائم على السيناريوهات بدل سيناريو واحد؟</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لأن الأزمات الصحية نادرًا ما تأتي منفردة، وقد تتقاطع عدة أزمات معًا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 أسهل في الكتابة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 يقلل تكلفة التدريب</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 لا يحتاج موافقة القيادة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التخطيط بسيناريوهات متعددة يجهز المنشأة لأكثر من احتمال في نفس الوقت.</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نظام ICS ومركز EOC صُمّما أساسًا من أجل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إدارة الاستثناء والانتقال السريع من الوضع الطبيعي لوضع الطوارئ دون فقدان السيطرة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إدارة الأعمال اليومية الروتينية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استبدال الهيكل الإداري بشكل دائم</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تقليل عدد الموظفين</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هذي الأنظمة مصممة لحالات الاستثناء تحديدًا، لا لإدارة العمل اليومي.</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تصنيف خدمات المنشأة أثناء الأزمة إلى "لا تحتمل التوقف / يمكن تقليصها / يمكن تعليقها" جزء من أي محور؟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تحديد أهداف التعافي واستمرارية الأعمال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تحليل السيناريوهات</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إدارة أصحاب المصلحة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مؤشرات الأداء</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هذا التصنيف هو الأساس اللي تبني عليه القيادة قرار متى وكيف تعود الخدمات لوضعها الطبيعي.</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تنسيق الموارد البشرية واللوجستية وإدارة تدفق المعلومات جزء من أي محور في الفصل الأول؟</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تفعيل السياسات التشغيلية للطوارئ والسلامة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الإطار الاستراتيجي الشامل</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نمذجة تحليل الأثر</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بناء الثقة المجتمعية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هذا المحور يحوّل الإطار النظري إلى إجراءات تشغيلية يومية واضحة.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bag2-ch1-closing</w:t>
      </w:r>
    </w:p>
    <w:p>
      <w:pPr>
        <w:bidi/>
        <w:spacing w:after="200"/>
        <w:jc w:val="right"/>
      </w:pPr>
      <w:r>
        <w:rPr>
          <w:rFonts w:ascii="Arial" w:cs="Arial" w:eastAsia="Arial" w:hAnsi="Arial"/>
          <w:sz w:val="24"/>
          <w:szCs w:val="24"/>
          <w:rtl/>
        </w:rPr>
        <w:t xml:space="preserve">الحمد لله، بهذا نكون أنهينا الفصل الأول. تعرّفنا على أساسيات الاستعداد للطوارئ، من الإطار الاستراتيجي وخطط الطوارئ إلى الجاهزية والتكامل واستمرارية الأعمال، ثم فهمنا أنظمة القيادة أثناء الحوادث ومركز عمليات الطوارئ، وختمنا بتفعيل السياسات التشغيلية. تذكّر أن الاستعداد الحقيقي يبدأ من طريقة تفكير القيادة، لا من مستوى التنفيذ فقط. نلتقي بإذن الله في الفصل الثاني.</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الثاني — إدارة الأزمات الصحية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bag2-ch2-s1-welcome</w:t>
      </w:r>
    </w:p>
    <w:p>
      <w:pPr>
        <w:bidi/>
        <w:spacing w:after="200"/>
        <w:jc w:val="right"/>
      </w:pPr>
      <w:r>
        <w:rPr>
          <w:rFonts w:ascii="Arial" w:cs="Arial" w:eastAsia="Arial" w:hAnsi="Arial"/>
          <w:sz w:val="24"/>
          <w:szCs w:val="24"/>
          <w:rtl/>
        </w:rPr>
        <w:t xml:space="preserve">بسم الله نواصل، والسلام عليكم ورحمة الله وبركاته. الفصل الثاني عنوانه إدارة الأزمات الصحية. إذا كان الفصل الأول عن الاستعداد قبل الأزمة، هذا الفصل عن إدارتها وهي قائمة: كيف نحللها، وكيف نتخذ القرار تحت الضغط، وكيف نتواصل مع الجمهور وقت الخوف وعدم اليقين.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bag2-ch2-s2-crisis-analysis</w:t>
      </w:r>
    </w:p>
    <w:p>
      <w:pPr>
        <w:bidi/>
        <w:spacing w:after="200"/>
        <w:jc w:val="right"/>
      </w:pPr>
      <w:r>
        <w:rPr>
          <w:rFonts w:ascii="Arial" w:cs="Arial" w:eastAsia="Arial" w:hAnsi="Arial"/>
          <w:sz w:val="24"/>
          <w:szCs w:val="24"/>
          <w:rtl/>
        </w:rPr>
        <w:t xml:space="preserve">أول شيء لازم نفهمه هو الفرق بين أربع مصطلحات: الحدث، وهو أي واقعة غير مخطط لها بدون تأثير سلبي يُذكر؛ والطارئ، حدث مفاجئ يحتاج استجابة فورية لكن بالموارد المتاحة؛ والأزمة، حدث كبير يعطل العمليات العادية ويحتاج قرارات استثنائية؛ والكارثة، أزمة تتجاوز قدرة المنشأة والمجتمع وتحتاج مساعدة خارجية. عدم التمييز الدقيق بين هذي المصطلحات يؤدي لاستجابة إما مبالغ فيها أو أقل من المطلوب. وعشان نضبط الأدوار وقت الأزمة، نستخدم أداة بسيطة اسمها مصفوفة RACI، تحدد منو المسؤول عن التنفيذ، ومنو المساءل نهائيًا، ومنو يُستشار، ومنو يُبلَّغ فقط.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bag2-ch2-check-1</w:t>
      </w:r>
    </w:p>
    <w:p>
      <w:pPr>
        <w:bidi/>
        <w:spacing w:after="200"/>
        <w:jc w:val="right"/>
      </w:pPr>
      <w:r>
        <w:rPr>
          <w:rFonts w:ascii="Arial" w:cs="Arial" w:eastAsia="Arial" w:hAnsi="Arial"/>
          <w:sz w:val="24"/>
          <w:szCs w:val="24"/>
          <w:rtl/>
        </w:rPr>
        <w:t xml:space="preserve">ثانية بس، عندي سؤال يوضح النقطة أكثر: وش الفرق الجوهري بين "الطارئ" و"الأزمة"؟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bag2-ch2-check-1-answer</w:t>
      </w:r>
    </w:p>
    <w:p>
      <w:pPr>
        <w:bidi/>
        <w:spacing w:after="200"/>
        <w:jc w:val="right"/>
      </w:pPr>
      <w:r>
        <w:rPr>
          <w:rFonts w:ascii="Arial" w:cs="Arial" w:eastAsia="Arial" w:hAnsi="Arial"/>
          <w:sz w:val="24"/>
          <w:szCs w:val="24"/>
          <w:rtl/>
        </w:rPr>
        <w:t xml:space="preserve">الطارئ يمكن إدارته بالموارد المتاحة والإجراءات المعروفة مسبقًا، بينما الأزمة تتطلب قرارات استثنائية لأن الموارد المتاحة غير كافية وضغط الوقت وعدم اليقين أعلى بكثير.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bag2-ch2-s3-decision-under-pressure</w:t>
      </w:r>
    </w:p>
    <w:p>
      <w:pPr>
        <w:bidi/>
        <w:spacing w:after="200"/>
        <w:jc w:val="right"/>
      </w:pPr>
      <w:r>
        <w:rPr>
          <w:rFonts w:ascii="Arial" w:cs="Arial" w:eastAsia="Arial" w:hAnsi="Arial"/>
          <w:sz w:val="24"/>
          <w:szCs w:val="24"/>
          <w:rtl/>
        </w:rPr>
        <w:t xml:space="preserve">ثاني محور: اتخاذ القرار تحت الضغط. وقت الضغط الشديد، الجسم يفرز هرمونات توتر تقلل قدرة الدماغ على التحليل الهادئ، فيقع القائد إما في شلل التحليل والتردد، أو في قرارات متسرعة بدون تقييم كافٍ. عشان نتجنب هذا، فيه نموذج اسمه OODA Loop طوره طيارون مقاتلون، وخطواته: لاحظ، يعني اجمع كل المعلومات المتاحة؛ توجّه، يعني حلل المعلومات في سياق الأزمة، وهذي أهم خطوة؛ قرّر، اختر أفضل مسار؛ ثم نفّذ بسرعة. والقائد الناجح وقت الأزمة يتميز بالهدوء الظاهر والوضوح في التواصل والحسم في القرارات والتعاطف الإنساني والتواجد الميداني.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bag2-ch2-s4-escalation</w:t>
      </w:r>
    </w:p>
    <w:p>
      <w:pPr>
        <w:bidi/>
        <w:spacing w:after="200"/>
        <w:jc w:val="right"/>
      </w:pPr>
      <w:r>
        <w:rPr>
          <w:rFonts w:ascii="Arial" w:cs="Arial" w:eastAsia="Arial" w:hAnsi="Arial"/>
          <w:sz w:val="24"/>
          <w:szCs w:val="24"/>
          <w:rtl/>
        </w:rPr>
        <w:t xml:space="preserve">وحتى نعرف متى ننتقل من مستوى استجابة إلى مستوى أعلى، نحتاج معايير تصعيد واضحة ومحددة مسبقًا. مثلًا: مستوى أخضر يعني استجابة روتينية على مستوى القسم، ومستوى أصفر يعني تفعيل خطة الطوارئ على مستوى المستشفى، ومستوى أحمر يعني تفعيل مركز القيادة الطارئة على مستوى المنطقة، ومستوى أسود يعني تفعيل مركز القيادة الوطني. وفي الحقيبة ورشة عمل تطبق هذي المعايير على سيناريو تسرب مادة كيميائية.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bag2-ch2-check-2</w:t>
      </w:r>
    </w:p>
    <w:p>
      <w:pPr>
        <w:bidi/>
        <w:spacing w:after="200"/>
        <w:jc w:val="right"/>
      </w:pPr>
      <w:r>
        <w:rPr>
          <w:rFonts w:ascii="Arial" w:cs="Arial" w:eastAsia="Arial" w:hAnsi="Arial"/>
          <w:sz w:val="24"/>
          <w:szCs w:val="24"/>
          <w:rtl/>
        </w:rPr>
        <w:t xml:space="preserve">طيب، قبل ما نكمل، وقفة سريعة عندي سؤال لك: وش أهم خطوة في نموذج OODA وليش؟</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bag2-ch2-check-2-answer</w:t>
      </w:r>
    </w:p>
    <w:p>
      <w:pPr>
        <w:bidi/>
        <w:spacing w:after="200"/>
        <w:jc w:val="right"/>
      </w:pPr>
      <w:r>
        <w:rPr>
          <w:rFonts w:ascii="Arial" w:cs="Arial" w:eastAsia="Arial" w:hAnsi="Arial"/>
          <w:sz w:val="24"/>
          <w:szCs w:val="24"/>
          <w:rtl/>
        </w:rPr>
        <w:t xml:space="preserve">خطوة "توجّه"، لأنها اللي تحلل المعلومات في سياق الأزمة الفعلي، وهي اللي تحدد جودة القرار اللي يجي بعدها.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bag2-ch2-s5-cerc-model</w:t>
      </w:r>
    </w:p>
    <w:p>
      <w:pPr>
        <w:bidi/>
        <w:spacing w:after="200"/>
        <w:jc w:val="right"/>
      </w:pPr>
      <w:r>
        <w:rPr>
          <w:rFonts w:ascii="Arial" w:cs="Arial" w:eastAsia="Arial" w:hAnsi="Arial"/>
          <w:sz w:val="24"/>
          <w:szCs w:val="24"/>
          <w:rtl/>
        </w:rPr>
        <w:t xml:space="preserve">ثالث محور وهو من أهم محاور الفصل: التواصل أثناء الأزمات، عن طريق نموذج اسمه CERC طورته مراكز مكافحة الأمراض الأمريكية. فكرته الأساسية إن هدف التواصل وقت الأزمة مو نقل المعلومة فقط، بل إدارة الخوف وتقليل عدم اليقين وحماية الثقة، لأن سلوك الجمهور يتأثر نفسيًا قبل ما يتأثر عقلانيًا. النموذج له خمس مراحل: ما قبل الأزمة، وهدفها بناء الثقة؛ المرحلة الأولية، وهدفها الطمأنة وكبح الشائعات بمبادئ مثل "كن أول من يتحدث" و"كن دقيقًا"؛ مرحلة الصيانة، وهدفها الاستمرارية بتحديثات دورية؛ مرحلة الحل، وهدفها إغلاق الأزمة مهنيًا؛ ثم مرحلة التقييم، وهدفها التعلم المؤسسي لتحسين الجاهزية المستقبلية.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bag2-ch2-s6-media-trust</w:t>
      </w:r>
    </w:p>
    <w:p>
      <w:pPr>
        <w:bidi/>
        <w:spacing w:after="200"/>
        <w:jc w:val="right"/>
      </w:pPr>
      <w:r>
        <w:rPr>
          <w:rFonts w:ascii="Arial" w:cs="Arial" w:eastAsia="Arial" w:hAnsi="Arial"/>
          <w:sz w:val="24"/>
          <w:szCs w:val="24"/>
          <w:rtl/>
        </w:rPr>
        <w:t xml:space="preserve">وفي إدارة الرسائل الإعلامية، فيه ثلاث قواعد ذهبية: قاعدة المصدر الواحد، يعني كل المعلومات الرسمية تصدر من قناة واحدة محددة؛ قاعدة التحديث المنتظم، عشان تقلل التكهنات؛ وقاعدة إن "لا تعليق" هي أسوأ تعليق ممكن تقوله. أما بناء الثقة المجتمعية، فيعتمد على الشفافية الجذرية، والاعتراف السريع بالأخطاء، والاستماع الفعّال لمخاوف الناس. الثقة هي العملة الأكثر قيمة وقت الأزمة؛ لو وثق فيك الجمهور يتبعون إرشاداتك، ولو فقدوها تفشل حتى أفضل الخطط.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bag2-ch2-s7-case-study</w:t>
      </w:r>
    </w:p>
    <w:p>
      <w:pPr>
        <w:bidi/>
        <w:spacing w:after="200"/>
        <w:jc w:val="right"/>
      </w:pPr>
      <w:r>
        <w:rPr>
          <w:rFonts w:ascii="Arial" w:cs="Arial" w:eastAsia="Arial" w:hAnsi="Arial"/>
          <w:sz w:val="24"/>
          <w:szCs w:val="24"/>
          <w:rtl/>
        </w:rPr>
        <w:t xml:space="preserve">وفي الحقيبة دراسة حالة مقارنة بين أربع دول في جائحة كورونا: السعودية، بنموذج القيادة المركزية الحاسمة والشفافية اليومية، حققت ثقة مجتمعية عالية جدًا؛ نيوزيلندا، بالتواصل الواضح المتعاطف من القيادة، وصلت لالتزام شبه كامل؛ السويد، بالرسائل المتضاربة والاعتماد على المسؤولية الفردية، شافت تآكل في الثقة ونتائج أضعف؛ وأمريكا، بتسييس القضايا الصحية والرسائل المتضاربة بين المستويات، شافت انقسام واسع وضعف في الالتزام. أهم درس نطلع فيه للسعودية: القيادة المركزية الحاسمة، والشفافية المستمرة، والاستثمار في التقنية، كلها تبني رصيد ثقة يفيدنا في أي أزمة قادمة.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bag2-ch2-quiz</w:t>
      </w:r>
    </w:p>
    <w:p>
      <w:pPr>
        <w:bidi/>
        <w:spacing w:after="200"/>
        <w:jc w:val="right"/>
      </w:pPr>
      <w:r>
        <w:rPr>
          <w:rFonts w:ascii="Arial" w:cs="Arial" w:eastAsia="Arial" w:hAnsi="Arial"/>
          <w:sz w:val="24"/>
          <w:szCs w:val="24"/>
          <w:rtl/>
        </w:rPr>
        <w:t xml:space="preserve">الحين نختبر فهمنا للفصل الثاني في خمسة أسئلة عن تحليل الأزمات، واتخاذ القرار، والتواصل. اختر الإجابة الأنسب وراجع التفسير بعد كل سؤال. درجة الاجتياز ستين بالمئة.</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وش الأداة اللي تحدد المسؤول والمساءل والمستشار والمُبلَّغ في مهمة معينة؟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مصفوفة RACI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نموذج OODA</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نموذج CERC</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معايير التصعيد</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RACI أداة بسيطة وقوية لضبط الأدوار ومنع الفوضى، وهي العدو الأول للأزمات.</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أي خطوة في نموذج OODA تأتي بعد "لاحظ"؟</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توجّه، يعني تحليل المعلومات في سياق الأزمة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قرّر</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نفّذ</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تصعيد</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بعد جمع المعلومات، أهم خطوة هي تحليلها في سياق الأزمة الفعلي قبل اتخاذ أي قرار.</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هدف نموذج CERC الأساسي في التواصل وقت الأزمة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إدارة الخوف وتقليل عدم اليقين وحماية الثقة، مو مجرد نقل المعلومة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نشر أكبر قدر من التفاصيل التقنية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تجنب الحديث حتى تكتمل كل المعلومات</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الاعتماد على قناة إعلامية واحدة فقط بدون تحديث</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سلوك الجمهور يتأثر نفسيًا قبل ما يتأثر عقلانيًا، فالتواصل الفعّال يراعي هذا الجانب أولًا.</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ليش قاعدة "لا تعليق" تُعتبر أسوأ تعليق ممكن؟</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لأنها تخلق فراغ معلوماتي يُملأ بالشائعات وتفقد الثقة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لأنها غير قانونية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لأنها تكلف المنشأة ماليًا</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لأنها تحتاج موافقة الإعلام</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الفراغ المعلوماتي دائمًا يُملأ، إما بمعلومة صحيحة منك أو بشائعة من غيرك.</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أهم درس تعلمته السعودية من مقارنة نماذج الاستجابة العالمية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القيادة المركزية الحاسمة والشفافية المستمرة يبنيان رصيد ثقة يخدم المنشأة في أي أزمة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الإغلاق الصارم غير فعّال أبدًا</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التواصل الإعلامي غير مهم مقارنة بالإجراءات الطبية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المسؤولية الفردية دائمًا أفضل من القيادة المركزية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المقارنة بين الدول الأربع أظهرت أن الثقة المبنية على الشفافية والحسم هي العامل الحاسم في نجاح الاستجابة.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bag2-ch2-closing</w:t>
      </w:r>
    </w:p>
    <w:p>
      <w:pPr>
        <w:bidi/>
        <w:spacing w:after="200"/>
        <w:jc w:val="right"/>
      </w:pPr>
      <w:r>
        <w:rPr>
          <w:rFonts w:ascii="Arial" w:cs="Arial" w:eastAsia="Arial" w:hAnsi="Arial"/>
          <w:sz w:val="24"/>
          <w:szCs w:val="24"/>
          <w:rtl/>
        </w:rPr>
        <w:t xml:space="preserve">ممتاز، بهذا نكون أنهينا الفصل الثاني. فهمنا الفرق بين الحدث والطارئ والأزمة والكارثة، وتعلمنا كيف نتخذ القرار تحت الضغط بنموذج OODA، وكيف نتواصل بنموذج CERC ونبني الثقة المجتمعية. تذكّر أن الثقة هي العملة الأكثر قيمة في أي أزمة. نلتقي بإذن الله في الفصل الثالث.</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الثالث — المسح الاستباقي والترصد المبكر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bag2-ch3-s1-welcome</w:t>
      </w:r>
    </w:p>
    <w:p>
      <w:pPr>
        <w:bidi/>
        <w:spacing w:after="200"/>
        <w:jc w:val="right"/>
      </w:pPr>
      <w:r>
        <w:rPr>
          <w:rFonts w:ascii="Arial" w:cs="Arial" w:eastAsia="Arial" w:hAnsi="Arial"/>
          <w:sz w:val="24"/>
          <w:szCs w:val="24"/>
          <w:rtl/>
        </w:rPr>
        <w:t xml:space="preserve">حياكم الله من جديد، والسلام عليكم ورحمة الله وبركاته. الفصل الثالث عنوانه المسح الاستباقي والترصد المبكر. إذا كانت الفصول اللي فاتت عن الاستعداد والاستجابة، هذا الفصل عن استشراف المستقبل، يعني كيف نكتشف المخاطر قبل ما تتحول لأزمة.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bag2-ch3-s2-horizontal-vertical-scanning</w:t>
      </w:r>
    </w:p>
    <w:p>
      <w:pPr>
        <w:bidi/>
        <w:spacing w:after="200"/>
        <w:jc w:val="right"/>
      </w:pPr>
      <w:r>
        <w:rPr>
          <w:rFonts w:ascii="Arial" w:cs="Arial" w:eastAsia="Arial" w:hAnsi="Arial"/>
          <w:sz w:val="24"/>
          <w:szCs w:val="24"/>
          <w:rtl/>
        </w:rPr>
        <w:t xml:space="preserve">أول محور هو المسح الأفقي والرأسي. المسح الأفقي ينظر "إلى الخارج"، يرصد التطورات في التكنولوجيا والاقتصاد والمجتمع والبيئة والتشريعات، ويفهم كيف تؤثر على القطاع الصحي. أما المسح الرأسي فينظر "إلى الداخل"، من المستوى الكلي مثل الوزارة، إلى المستوى المتوسط مثل التجمعات الصحية، إلى المستوى الجزئي مثل الفرق الطبية نفسها، والعكس صحيح. مثال تطبيقي: فريق المسح لاحظ من بيانات المستوى الجزئي ارتفاع في معدلات الإرهاق الوظيفي بين الممرضين بعد كورونا، ورفعها للمستوى المتوسط ثم الكلي، والنتيجة سياسة وطنية جديدة لصحة وسلامة الممارسين الصحيين.</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bag2-ch3-check-1</w:t>
      </w:r>
    </w:p>
    <w:p>
      <w:pPr>
        <w:bidi/>
        <w:spacing w:after="200"/>
        <w:jc w:val="right"/>
      </w:pPr>
      <w:r>
        <w:rPr>
          <w:rFonts w:ascii="Arial" w:cs="Arial" w:eastAsia="Arial" w:hAnsi="Arial"/>
          <w:sz w:val="24"/>
          <w:szCs w:val="24"/>
          <w:rtl/>
        </w:rPr>
        <w:t xml:space="preserve">وهنا أحب أختبر فهمك سريعًا: وش الفرق بين المسح الأفقي والمسح الرأسي؟</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bag2-ch3-check-1-answer</w:t>
      </w:r>
    </w:p>
    <w:p>
      <w:pPr>
        <w:bidi/>
        <w:spacing w:after="200"/>
        <w:jc w:val="right"/>
      </w:pPr>
      <w:r>
        <w:rPr>
          <w:rFonts w:ascii="Arial" w:cs="Arial" w:eastAsia="Arial" w:hAnsi="Arial"/>
          <w:sz w:val="24"/>
          <w:szCs w:val="24"/>
          <w:rtl/>
        </w:rPr>
        <w:t xml:space="preserve">الأفقي يرصد المتغيرات في البيئات الموازية خارج القطاع الصحي، بينما الرأسي يرصد الديناميكيات داخل المنظومة الصحية نفسها من أعلى مستوى إلى أدنى مستوى.</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bag2-ch3-s3-regulatory-risk-foresight</w:t>
      </w:r>
    </w:p>
    <w:p>
      <w:pPr>
        <w:bidi/>
        <w:spacing w:after="200"/>
        <w:jc w:val="right"/>
      </w:pPr>
      <w:r>
        <w:rPr>
          <w:rFonts w:ascii="Arial" w:cs="Arial" w:eastAsia="Arial" w:hAnsi="Arial"/>
          <w:sz w:val="24"/>
          <w:szCs w:val="24"/>
          <w:rtl/>
        </w:rPr>
        <w:t xml:space="preserve">ثاني محور: استشراف المخاطر التنظيمية. الفكرة هنا ما تتوقف عند المخاطر الحالية، بل توقع المخاطر اللي ممكن تنشأ من تغييرات مستقبلية في الأنظمة واللوائح. فايدتها إنها تجنبنا المفاجآت، وتعطينا فرصة نشارك في صياغة التنظيمات المستقبلية بدل مجرد الامتثال لها. من أهم أدواتها تحليل PESTLE، اللي يفحص العوامل السياسية والاقتصادية والاجتماعية والتقنية والقانونية والبيئية، وأداة "عجلة المستقبل" اللي تستكشف العواقب المتسلسلة لحدث معين. وفي الحقيبة ورشة عمل كاملة لبناء خريطة المخاطر التنظيمية المستقبلية.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bag2-ch3-s4-multi-hazard</w:t>
      </w:r>
    </w:p>
    <w:p>
      <w:pPr>
        <w:bidi/>
        <w:spacing w:after="200"/>
        <w:jc w:val="right"/>
      </w:pPr>
      <w:r>
        <w:rPr>
          <w:rFonts w:ascii="Arial" w:cs="Arial" w:eastAsia="Arial" w:hAnsi="Arial"/>
          <w:sz w:val="24"/>
          <w:szCs w:val="24"/>
          <w:rtl/>
        </w:rPr>
        <w:t xml:space="preserve">ثالث محور: تقييم المخاطر متعددة الأخطار. الواقع إن الكوارث نادرًا ما تحدث بمعزل عن بعضها؛ زلزال ممكن يقطع الكهرباء، وده يأثر على المستشفيات، وممكن يتزامن مع تفشي مرض. عشان كذا نحتاج فهم ثلاث مفاهيم أساسية: الخطر نفسه، والتعرض يعني وجود أشخاص أو أصول في مكان يتأثر بالخطر، والهشاشة يعني الخصائص اللي تخلي المنشأة عرضة لتأثيره. والمخاطر بينها تفاعلات: متتالية، يعني خطر يسبب خطر ثاني؛ ومتزامنة، يعني خطرين في نفس الوقت؛ ومتزايدة، يعني خطر يفاقم تأثير خطر ثاني. منهجية التقييم تمر بأربع خطوات: تحديد النطاق وتصنيف الأخطار، تحليل تفاعلاتها، تقييم الهشاشة والتعرض، ثم تقدير المخاطر وتحديد الأولويات.</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bag2-ch3-check-2</w:t>
      </w:r>
    </w:p>
    <w:p>
      <w:pPr>
        <w:bidi/>
        <w:spacing w:after="200"/>
        <w:jc w:val="right"/>
      </w:pPr>
      <w:r>
        <w:rPr>
          <w:rFonts w:ascii="Arial" w:cs="Arial" w:eastAsia="Arial" w:hAnsi="Arial"/>
          <w:sz w:val="24"/>
          <w:szCs w:val="24"/>
          <w:rtl/>
        </w:rPr>
        <w:t xml:space="preserve">طيب، قبل ما نكمل، وقفة سريعة عندي سؤال لك: وش يعني إن خطرين "متزامنين"؟</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bag2-ch3-check-2-answer</w:t>
      </w:r>
    </w:p>
    <w:p>
      <w:pPr>
        <w:bidi/>
        <w:spacing w:after="200"/>
        <w:jc w:val="right"/>
      </w:pPr>
      <w:r>
        <w:rPr>
          <w:rFonts w:ascii="Arial" w:cs="Arial" w:eastAsia="Arial" w:hAnsi="Arial"/>
          <w:sz w:val="24"/>
          <w:szCs w:val="24"/>
          <w:rtl/>
        </w:rPr>
        <w:t xml:space="preserve">يعني حدوث خطرين أو أكثر في نفس الوقت، مثل موجة حر شديدة أثناء موسم الحج — وهذا يزيد تعقيد الاستجابة لأن الموارد تتوزع على أكثر من جبهة معًا.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bag2-ch3-s5-scenario-planning</w:t>
      </w:r>
    </w:p>
    <w:p>
      <w:pPr>
        <w:bidi/>
        <w:spacing w:after="200"/>
        <w:jc w:val="right"/>
      </w:pPr>
      <w:r>
        <w:rPr>
          <w:rFonts w:ascii="Arial" w:cs="Arial" w:eastAsia="Arial" w:hAnsi="Arial"/>
          <w:sz w:val="24"/>
          <w:szCs w:val="24"/>
          <w:rtl/>
        </w:rPr>
        <w:t xml:space="preserve">بعد تحديد المخاطر ذات الأولوية، نجي للتخطيط بالسيناريوهات، وهي أداة تساعدنا نفكر في "المستقبلات الممكنة" ونستعد لها بدل ما نراهن على مستقبل واحد. خطواته: تحديد سؤال محوري واضح، ثم تحديد القوى الدافعة اللي تشكّل المستقبل، ثم اختيار أهم حالتين من عدم اليقين لبناء مصفوفة سيناريوهات بأربع أرباع، ثم تطوير رواية تفصيلية لكل سيناريو، وأخيرًا تحليل الآثار والاستراتيجيات، والبحث عن استراتيجيات "صلبة" تنجح في كل السيناريوهات تقريبًا. وفي الحقيبة ورشة عمل تطبق هذي الخطوات على سيناريو جائحة مستقبلية.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bag2-ch3-s6-surveillance</w:t>
      </w:r>
    </w:p>
    <w:p>
      <w:pPr>
        <w:bidi/>
        <w:spacing w:after="200"/>
        <w:jc w:val="right"/>
      </w:pPr>
      <w:r>
        <w:rPr>
          <w:rFonts w:ascii="Arial" w:cs="Arial" w:eastAsia="Arial" w:hAnsi="Arial"/>
          <w:sz w:val="24"/>
          <w:szCs w:val="24"/>
          <w:rtl/>
        </w:rPr>
        <w:t xml:space="preserve">المحور الأخير: الترصد والإنذار المبكر. إذا كان المسح الاستباقي هو "التلسكوب" اللي نشوف فيه المستقبل البعيد، فالترصد هو "الرادار" اللي يمسح الأفق القريب بحثًا عن إشارات الخطر الوشيك. نحتاج مؤشرات إنذار مبكر مصممة بمعايير SMART-ER: محددة، قابلة للقياس، قابلة للتحقيق، ذات صلة، محددة بوقت، تقييمية، وقابلة للمراجعة. وفيه نوعين من أنظمة الترصد: القائم على المؤشرات، وهو نظام تقليدي دقيق للأمراض المعروفة، مثل برنامج "حصن" السعودي؛ والقائم على الأحداث، وهو أسرع في اكتشاف الأحداث غير المتوقعة عن طريق رصد الإعلام والتواصل الاجتماعي والخطوط الساخنة. النظام الأقوى يجمع بين النوعين.</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bag2-ch3-s7-linking-to-decision</w:t>
      </w:r>
    </w:p>
    <w:p>
      <w:pPr>
        <w:bidi/>
        <w:spacing w:after="200"/>
        <w:jc w:val="right"/>
      </w:pPr>
      <w:r>
        <w:rPr>
          <w:rFonts w:ascii="Arial" w:cs="Arial" w:eastAsia="Arial" w:hAnsi="Arial"/>
          <w:sz w:val="24"/>
          <w:szCs w:val="24"/>
          <w:rtl/>
        </w:rPr>
        <w:t xml:space="preserve">وحتى تكون المعلومة مفيدة، لازم نربط الترصد بالقرار مباشرة، عن طريق مستويات عتبة واضحة: أخضر للوضع المعتاد، أصفر للتنبيه وزيادة وتيرة الترصد، برتقالي للإنذار وتفعيل جزئي للخطط، وأحمر للطوارئ وتفعيل كامل لمركز القيادة. وأهم آليات الدمج بين الترصد وخطط الاستجابة: ربط كل عتبة بإجراء محدد، وتجهيز فرق استجابة سريعة تتحرك تلقائيًا عند تجاوز العتبة، وإجراء تدريبات منتظمة تختبر هذا الربط.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bag2-ch3-quiz</w:t>
      </w:r>
    </w:p>
    <w:p>
      <w:pPr>
        <w:bidi/>
        <w:spacing w:after="200"/>
        <w:jc w:val="right"/>
      </w:pPr>
      <w:r>
        <w:rPr>
          <w:rFonts w:ascii="Arial" w:cs="Arial" w:eastAsia="Arial" w:hAnsi="Arial"/>
          <w:sz w:val="24"/>
          <w:szCs w:val="24"/>
          <w:rtl/>
        </w:rPr>
        <w:t xml:space="preserve">الحين نختبر فهمنا للفصل الثالث في خمسة أسئلة عن المسح الاستباقي وتقييم المخاطر والترصد المبكر. اختر الإجابة الأنسب وراجع التفسير بعد كل سؤال. درجة الاجتياز ستين بالمئة.</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المسح الرأسي ينظر إلى وين تحديدًا؟</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إلى داخل المنظومة الصحية نفسها، من أعلى مستوى إلى أدنى مستوى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إلى القطاعات الأخرى خارج الصحة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إلى الأسواق العالمية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إلى وسائل التواصل الاجتماعي فقط</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المسح الرأسي يفحص الديناميكيات الداخلية للمنظومة، بينما الأفقي هو اللي ينظر للخارج.</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أداة PESTLE تُستخدم في أي محور؟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استشراف المخاطر التنظيمية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الترصد والإنذار المبكر</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إدارة أصحاب المصلحة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مراجعات ما بعد الحدث</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PESTLE تحلل العوامل السياسية والاقتصادية والاجتماعية والتقنية والقانونية والبيئية اللي قد تؤدي لتغييرات تنظيمية.</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"الخطر = الخطر × التعرض × الهشاشة" معادلة تخص أي محور؟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تقييم المخاطر متعددة الأخطار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التخطيط بالسيناريوهات</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نموذج CERC</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خطط استمرارية الأعمال</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هذي المعادلة أساس فهم كيف تتفاعل عناصر الخطر الثلاثة مع بعضها.</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مؤشرات الإنذار المبكر الفعالة تُصمم وفق أي معايير؟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SMART-ER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RACI</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OODA</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PDCA</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المعايير تشمل محدد، قابل للقياس، قابل للتحقيق، ذو صلة، محدد بوقت، تقييمي، وقابل للمراجعة.</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المستوى البرتقالي في نظام العتبات يعني إيش؟</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تأكيد وجود تهديد صحي محتمل وتفعيل جزئي لخطط الاستجابة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الوضع المعتاد واستمرار الترصد الروتيني</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تفعيل مركز القيادة الوطني</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إلغاء جميع إجراءات الترصد</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كل مستوى عتبة مرتبط بإجراءات محددة مسبقًا، والبرتقالي يعني بداية التفعيل الفعلي لخطة الاستجابة.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bag2-ch3-closing</w:t>
      </w:r>
    </w:p>
    <w:p>
      <w:pPr>
        <w:bidi/>
        <w:spacing w:after="200"/>
        <w:jc w:val="right"/>
      </w:pPr>
      <w:r>
        <w:rPr>
          <w:rFonts w:ascii="Arial" w:cs="Arial" w:eastAsia="Arial" w:hAnsi="Arial"/>
          <w:sz w:val="24"/>
          <w:szCs w:val="24"/>
          <w:rtl/>
        </w:rPr>
        <w:t xml:space="preserve">الحمد لله، بهذا نكون أنهينا الفصل الثالث. تعلمنا كيف نرصد المتغيرات بالمسح الأفقي والرأسي، وكيف نستشرف المخاطر التنظيمية والمخاطر متعددة الأخطار، وكيف نخطط بالسيناريوهات، وكيف نبني نظام ترصد وإنذار مبكر يربط المعلومة بالقرار مباشرة. تذكّر أن أفضل أزمة هي اللي نكتشفها قبل ما تصير أزمة. نلتقي بإذن الله في الفصل الرابع.</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الفصل الرابع — التعافي والتحسين المستمر</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bag2-ch4-s1-welcome</w:t>
      </w:r>
    </w:p>
    <w:p>
      <w:pPr>
        <w:bidi/>
        <w:spacing w:after="200"/>
        <w:jc w:val="right"/>
      </w:pPr>
      <w:r>
        <w:rPr>
          <w:rFonts w:ascii="Arial" w:cs="Arial" w:eastAsia="Arial" w:hAnsi="Arial"/>
          <w:sz w:val="24"/>
          <w:szCs w:val="24"/>
          <w:rtl/>
        </w:rPr>
        <w:t xml:space="preserve">بسم الله نواصل، والسلام عليكم ورحمة الله وبركاته. الفصل الرابع والأخير عنوانه التعافي والتحسين المستمر. بعد ما فهمنا الاستعداد والاستجابة والاستشراف، نجي هنا لمرحلة ما بعد الأزمة: كيف نضمن استمرار الإمدادات، وكيف نتعلم من كل تجربة، وكيف نقيس أداءنا، وكيف ندير علاقتنا مع كل الأطراف المعنية. نبدأ على بركة الله.</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bag2-ch4-s2-supply-chain</w:t>
      </w:r>
    </w:p>
    <w:p>
      <w:pPr>
        <w:bidi/>
        <w:spacing w:after="200"/>
        <w:jc w:val="right"/>
      </w:pPr>
      <w:r>
        <w:rPr>
          <w:rFonts w:ascii="Arial" w:cs="Arial" w:eastAsia="Arial" w:hAnsi="Arial"/>
          <w:sz w:val="24"/>
          <w:szCs w:val="24"/>
          <w:rtl/>
        </w:rPr>
        <w:t xml:space="preserve">أول محور: اللوجستيات ومرونة سلسلة التوريد. جائحة كورونا كشفت هشاشة سلاسل التوريد العالمية بوضوح: اعتماد مفرط على مصادر محدودة، نقص شفافية في تتبع الشحنات، مخزون "في الوقت المناسب" فشل أمام الطلب المفاجئ، وارتفاع جنوني في الأسعار عالميًا. عشان نبني مرونة حقيقية، نحتاج تنويع قاعدة الموردين، وبناء علاقات استراتيجية طويلة الأمد معهم، واستخدام تحليلات تنبؤية لتوقع الطلب، وزيادة الشفافية بتقنيات تتبع حديثة.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bag2-ch4-check-1</w:t>
      </w:r>
    </w:p>
    <w:p>
      <w:pPr>
        <w:bidi/>
        <w:spacing w:after="200"/>
        <w:jc w:val="right"/>
      </w:pPr>
      <w:r>
        <w:rPr>
          <w:rFonts w:ascii="Arial" w:cs="Arial" w:eastAsia="Arial" w:hAnsi="Arial"/>
          <w:sz w:val="24"/>
          <w:szCs w:val="24"/>
          <w:rtl/>
        </w:rPr>
        <w:t xml:space="preserve">طيب، قبل ما نكمل، وقفة سريعة عندي سؤال لك: ليش فشل مخزون "في الوقت المناسب" وقت جائحة كورونا؟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bag2-ch4-check-1-answer</w:t>
      </w:r>
    </w:p>
    <w:p>
      <w:pPr>
        <w:bidi/>
        <w:spacing w:after="200"/>
        <w:jc w:val="right"/>
      </w:pPr>
      <w:r>
        <w:rPr>
          <w:rFonts w:ascii="Arial" w:cs="Arial" w:eastAsia="Arial" w:hAnsi="Arial"/>
          <w:sz w:val="24"/>
          <w:szCs w:val="24"/>
          <w:rtl/>
        </w:rPr>
        <w:t xml:space="preserve">لأنه مصمم لتقليل التكاليف في الأوقات العادية، لكنه ما قدر يتحمل الارتفاع المفاجئ والهائل في الطلب وقت الأزمة، فصار عبء بدل ما يكون حل.</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bag2-ch4-s3-inventory-management</w:t>
      </w:r>
    </w:p>
    <w:p>
      <w:pPr>
        <w:bidi/>
        <w:spacing w:after="200"/>
        <w:jc w:val="right"/>
      </w:pPr>
      <w:r>
        <w:rPr>
          <w:rFonts w:ascii="Arial" w:cs="Arial" w:eastAsia="Arial" w:hAnsi="Arial"/>
          <w:sz w:val="24"/>
          <w:szCs w:val="24"/>
          <w:rtl/>
        </w:rPr>
        <w:t xml:space="preserve">وفي إدارة المخزون وقت الطوارئ، الأولوية تتحول من تقليل التكلفة إلى ضمان التوافر. نستخدم تحليل ABC لتصنيف المنتجات حسب أهميتها، لكن وقت الطوارئ لازم نعيد التصنيف بناءً على الأهمية السريرية مو التكلفة فقط. وفيه فرق بين المخزون الاستراتيجي، اللي يُدار على مستوى وطني مثل دور "نوبكو" في السعودية، والمخزون العادي على مستوى المنشأة. حوكمة المخزون الاحتياطي تحتاج سياسات واضحة ومساءلة ومتابعة دورية لتواريخ الصلاحية.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bag2-ch4-s4-aar</w:t>
      </w:r>
    </w:p>
    <w:p>
      <w:pPr>
        <w:bidi/>
        <w:spacing w:after="200"/>
        <w:jc w:val="right"/>
      </w:pPr>
      <w:r>
        <w:rPr>
          <w:rFonts w:ascii="Arial" w:cs="Arial" w:eastAsia="Arial" w:hAnsi="Arial"/>
          <w:sz w:val="24"/>
          <w:szCs w:val="24"/>
          <w:rtl/>
        </w:rPr>
        <w:t xml:space="preserve">ثاني محور كبير: مراجعات ما بعد الحدث، أو AAR. هي عملية منظمة تحلل الاستجابة اللي صارت لحدث معين، مو للبحث عن كبش فداء، بل بيئة آمنة للتعلم الجماعي. تدور حول أربعة أسئلة: وش المفترض إنه يصير؟ وش اللي صار فعلًا؟ ليش فيه فرق بينهم؟ وكيف نحسّن أداءنا مستقبلًا؟ وتمر بثلاث مراحل: التخطيط للمراجعة، ثم تنفيذها بميسّر محايد، ثم المتابعة بتقرير وخطة تحسين فعلية. عوامل نجاحها: بيئة آمنة بدون لوم، ميسّر ماهر، مشاركة شاملة من كل المستويات، والتركيز على "ليش" مو "منو".</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bag2-ch4-check-2</w:t>
      </w:r>
    </w:p>
    <w:p>
      <w:pPr>
        <w:bidi/>
        <w:spacing w:after="200"/>
        <w:jc w:val="right"/>
      </w:pPr>
      <w:r>
        <w:rPr>
          <w:rFonts w:ascii="Arial" w:cs="Arial" w:eastAsia="Arial" w:hAnsi="Arial"/>
          <w:sz w:val="24"/>
          <w:szCs w:val="24"/>
          <w:rtl/>
        </w:rPr>
        <w:t xml:space="preserve">وهنا أحب أختبر فهمك سريعًا: مراجعة ما بعد الحدث تركز على إيش بالضبط؟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bag2-ch4-check-2-answer</w:t>
      </w:r>
    </w:p>
    <w:p>
      <w:pPr>
        <w:bidi/>
        <w:spacing w:after="200"/>
        <w:jc w:val="right"/>
      </w:pPr>
      <w:r>
        <w:rPr>
          <w:rFonts w:ascii="Arial" w:cs="Arial" w:eastAsia="Arial" w:hAnsi="Arial"/>
          <w:sz w:val="24"/>
          <w:szCs w:val="24"/>
          <w:rtl/>
        </w:rPr>
        <w:t xml:space="preserve">تركز على فهم "ليش" حدث الفرق بين المخطط والواقع، لا على تحديد "منو" المخطئ — الهدف تعلم مؤسسي، مو محاسبة فردية.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bag2-ch4-s5-improvement-plans</w:t>
      </w:r>
    </w:p>
    <w:p>
      <w:pPr>
        <w:bidi/>
        <w:spacing w:after="200"/>
        <w:jc w:val="right"/>
      </w:pPr>
      <w:r>
        <w:rPr>
          <w:rFonts w:ascii="Arial" w:cs="Arial" w:eastAsia="Arial" w:hAnsi="Arial"/>
          <w:sz w:val="24"/>
          <w:szCs w:val="24"/>
          <w:rtl/>
        </w:rPr>
        <w:t xml:space="preserve">من المراجعة نطلع بخطط تحسين مستمر، وهي الجسر بين الدرس المستفاد والتطبيق الفعلي. كل توصية لازم تتحول لبند عمل بمعايير SMART: محدد، قابل للقياس، قابل للتحقيق، ذو صلة، ومحدد بوقت. وهذي الخطط جزء من دورة PDCA: خطط، نفّذ، تحقق، تصرف — يعني نطور الخطة، ننفذها، نقيس نتائجها، ثم إما نثبّتها كإجراء معياري جديد أو نعدلها إذا ما حققت الهدف.</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bag2-ch4-s6-kpis</w:t>
      </w:r>
    </w:p>
    <w:p>
      <w:pPr>
        <w:bidi/>
        <w:spacing w:after="200"/>
        <w:jc w:val="right"/>
      </w:pPr>
      <w:r>
        <w:rPr>
          <w:rFonts w:ascii="Arial" w:cs="Arial" w:eastAsia="Arial" w:hAnsi="Arial"/>
          <w:sz w:val="24"/>
          <w:szCs w:val="24"/>
          <w:rtl/>
        </w:rPr>
        <w:t xml:space="preserve">ثالث محور: إدارة وقياس مؤشرات الأداء، أو KPIs. المؤشر الفعّال لازم يكون SMART مثل ما ذكرنا، وفيه أربع فئات رئيسية: مؤشرات الجاهزية، تقيس استعداد المنظومة قبل الحدث؛ مؤشرات الاستجابة، تقيس كفاءة الإجراءات أثناء الحدث؛ مؤشرات النتائج، تقيس الأثر النهائي على السكان والنظام الصحي؛ ومؤشرات التحسين، تقيس مدى التزام المنظومة بالتعلم. تصميم المؤشر يمر بثمان خطوات، من تحديد الهدف الاستراتيجي إلى عرضه في لوحة معلومات واضحة تستخدم الألوان والإشارات المرئية لتسهيل القراءة السريعة.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bag2-ch4-check-3</w:t>
      </w:r>
    </w:p>
    <w:p>
      <w:pPr>
        <w:bidi/>
        <w:spacing w:after="200"/>
        <w:jc w:val="right"/>
      </w:pPr>
      <w:r>
        <w:rPr>
          <w:rFonts w:ascii="Arial" w:cs="Arial" w:eastAsia="Arial" w:hAnsi="Arial"/>
          <w:sz w:val="24"/>
          <w:szCs w:val="24"/>
          <w:rtl/>
        </w:rPr>
        <w:t xml:space="preserve">ثانية بس، عندي سؤال يوضح النقطة أكثر: وش الفرق بين مؤشرات الجاهزية ومؤشرات النتائج؟</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bag2-ch4-check-3-answer</w:t>
      </w:r>
    </w:p>
    <w:p>
      <w:pPr>
        <w:bidi/>
        <w:spacing w:after="200"/>
        <w:jc w:val="right"/>
      </w:pPr>
      <w:r>
        <w:rPr>
          <w:rFonts w:ascii="Arial" w:cs="Arial" w:eastAsia="Arial" w:hAnsi="Arial"/>
          <w:sz w:val="24"/>
          <w:szCs w:val="24"/>
          <w:rtl/>
        </w:rPr>
        <w:t xml:space="preserve">مؤشرات الجاهزية تقيس استعداد المنظومة قبل وقوع الحدث، بينما مؤشرات النتائج تقيس الأثر النهائي للاستجابة بعد انتهاء الحدث.</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bag2-ch4-s7-stakeholders</w:t>
      </w:r>
    </w:p>
    <w:p>
      <w:pPr>
        <w:bidi/>
        <w:spacing w:after="200"/>
        <w:jc w:val="right"/>
      </w:pPr>
      <w:r>
        <w:rPr>
          <w:rFonts w:ascii="Arial" w:cs="Arial" w:eastAsia="Arial" w:hAnsi="Arial"/>
          <w:sz w:val="24"/>
          <w:szCs w:val="24"/>
          <w:rtl/>
        </w:rPr>
        <w:t xml:space="preserve">رابع محور: إدارة أصحاب المصلحة. ما فيه منشأة تستجيب لوحدها، النجاح يعتمد على شبكة كاملة من الأطراف المتأثرة أو المؤثرة. نصنّفهم إلى داخليين، خارجيين، تنظيميين وحكوميين، ومؤثرين. وأداة تحليلهم هي مصفوفة القوة والاهتمام: من عنده قوة عالية واهتمام عالي، مثل القيادة والإعلام، نديره عن كثب بشراكة كاملة؛ ومن عنده اهتمام عالي وقوة أقل، مثل المرضى والكوادر، نبقيه مطلع بتواصل منتظم؛ ومن عنده قوة عالية واهتمام أقل نبقيه راضي؛ ومن عنده الاثنين منخفض نراقبه فقط.</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bag2-ch4-s8-crisis-communication-trust</w:t>
      </w:r>
    </w:p>
    <w:p>
      <w:pPr>
        <w:bidi/>
        <w:spacing w:after="200"/>
        <w:jc w:val="right"/>
      </w:pPr>
      <w:r>
        <w:rPr>
          <w:rFonts w:ascii="Arial" w:cs="Arial" w:eastAsia="Arial" w:hAnsi="Arial"/>
          <w:sz w:val="24"/>
          <w:szCs w:val="24"/>
          <w:rtl/>
        </w:rPr>
        <w:t xml:space="preserve">وآخر محور، مكمّل لموضوع التواصل اللي أخذناه في الفصل الثاني: استراتيجيات التواصل الفعال وبناء الثقة، حسب مبادئ مركز مكافحة الأمراض الأمريكي: كن الأول، كن دقيقًا، كن ذا مصداقية، عبّر عن التعاطف، شجّع على العمل، وأظهر الاحترام. والتطبيق السعودي أثبت نجاحه بالمنصات الرسمية الموحدة والمؤتمر الصحفي اليومي وقت كورونا، مع مراعاة الحساسية الثقافية دايمًا. وفي الحقيبة أربع ورش عمل ختامية تطبق كل محاور الفصل: نمذجة أولويات الإمداد، محاكاة جلسة AAR، تصميم مؤشرات الأداء، وخطة تواصل مع أصحاب المصلحة.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bag2-ch4-quiz</w:t>
      </w:r>
    </w:p>
    <w:p>
      <w:pPr>
        <w:bidi/>
        <w:spacing w:after="200"/>
        <w:jc w:val="right"/>
      </w:pPr>
      <w:r>
        <w:rPr>
          <w:rFonts w:ascii="Arial" w:cs="Arial" w:eastAsia="Arial" w:hAnsi="Arial"/>
          <w:sz w:val="24"/>
          <w:szCs w:val="24"/>
          <w:rtl/>
        </w:rPr>
        <w:t xml:space="preserve">الحين نختبر فهمنا للفصل الرابع في خمسة أسئلة عن اللوجستيات ومراجعات ما بعد الحدث ومؤشرات الأداء وأصحاب المصلحة. اختر الإجابة الأنسب وراجع التفسير بعد كل سؤال. درجة الاجتياز ستين بالمئة.</w:t>
      </w:r>
    </w:p>
    <w:p>
      <w:pPr>
        <w:bidi/>
        <w:spacing w:after="60" w:before="180"/>
        <w:jc w:val="right"/>
      </w:pPr>
      <w:r>
        <w:rPr>
          <w:rFonts w:ascii="Arial" w:cs="Arial" w:eastAsia="Arial" w:hAnsi="Arial"/>
          <w:b/>
          <w:bCs/>
          <w:color w:val="1F5C3A"/>
          <w:sz w:val="23"/>
          <w:szCs w:val="23"/>
          <w:rtl/>
        </w:rPr>
        <w:t xml:space="preserve">سؤال ١  </w:t>
      </w:r>
      <w:r>
        <w:rPr>
          <w:rFonts w:ascii="Arial" w:cs="Arial" w:eastAsia="Arial" w:hAnsi="Arial"/>
          <w:b/>
          <w:bCs/>
          <w:sz w:val="23"/>
          <w:szCs w:val="23"/>
          <w:rtl/>
        </w:rPr>
        <w:t xml:space="preserve">في الطوارئ، إعادة تصنيف المخزون تعتمد على إيش بدل التكلفة فقط؟</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الأهمية السريرية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سرعة الشحن</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سعر المورد</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حجم العبوة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وقت الأزمة، أولوية المخزون تتحول لضمان توفر المنتجات الأكثر أهمية لسلامة المريض، مو الأقل تكلفة.</w:t>
      </w:r>
    </w:p>
    <w:p>
      <w:pPr>
        <w:bidi/>
        <w:spacing w:after="60" w:before="180"/>
        <w:jc w:val="right"/>
      </w:pPr>
      <w:r>
        <w:rPr>
          <w:rFonts w:ascii="Arial" w:cs="Arial" w:eastAsia="Arial" w:hAnsi="Arial"/>
          <w:b/>
          <w:bCs/>
          <w:color w:val="1F5C3A"/>
          <w:sz w:val="23"/>
          <w:szCs w:val="23"/>
          <w:rtl/>
        </w:rPr>
        <w:t xml:space="preserve">سؤال ٢  </w:t>
      </w:r>
      <w:r>
        <w:rPr>
          <w:rFonts w:ascii="Arial" w:cs="Arial" w:eastAsia="Arial" w:hAnsi="Arial"/>
          <w:b/>
          <w:bCs/>
          <w:sz w:val="23"/>
          <w:szCs w:val="23"/>
          <w:rtl/>
        </w:rPr>
        <w:t xml:space="preserve">مراجعة ما بعد الحدث تدور حول كم سؤال رئيسي؟</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أربعة أسئلة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سؤالين فقط</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سؤال واحد محوري</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ستة أسئلة</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الأسئلة الأربعة: وش المفترض؟ وش صار؟ ليش فيه فرق؟ وكيف نحسّن؟</w:t>
      </w:r>
    </w:p>
    <w:p>
      <w:pPr>
        <w:bidi/>
        <w:spacing w:after="60" w:before="180"/>
        <w:jc w:val="right"/>
      </w:pPr>
      <w:r>
        <w:rPr>
          <w:rFonts w:ascii="Arial" w:cs="Arial" w:eastAsia="Arial" w:hAnsi="Arial"/>
          <w:b/>
          <w:bCs/>
          <w:color w:val="1F5C3A"/>
          <w:sz w:val="23"/>
          <w:szCs w:val="23"/>
          <w:rtl/>
        </w:rPr>
        <w:t xml:space="preserve">سؤال ٣  </w:t>
      </w:r>
      <w:r>
        <w:rPr>
          <w:rFonts w:ascii="Arial" w:cs="Arial" w:eastAsia="Arial" w:hAnsi="Arial"/>
          <w:b/>
          <w:bCs/>
          <w:sz w:val="23"/>
          <w:szCs w:val="23"/>
          <w:rtl/>
        </w:rPr>
        <w:t xml:space="preserve">خطط التحسين المستمر جزء من أي دورة؟</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دورة PDCA (خطط - نفّذ - تحقق - تصرف)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دورة OODA</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دورة CERC</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دورة RACI</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PDCA تضمن إن كل توصية تتحول لتطبيق فعلي يُقاس ويُعدّل باستمرار.</w:t>
      </w:r>
    </w:p>
    <w:p>
      <w:pPr>
        <w:bidi/>
        <w:spacing w:after="60" w:before="180"/>
        <w:jc w:val="right"/>
      </w:pPr>
      <w:r>
        <w:rPr>
          <w:rFonts w:ascii="Arial" w:cs="Arial" w:eastAsia="Arial" w:hAnsi="Arial"/>
          <w:b/>
          <w:bCs/>
          <w:color w:val="1F5C3A"/>
          <w:sz w:val="23"/>
          <w:szCs w:val="23"/>
          <w:rtl/>
        </w:rPr>
        <w:t xml:space="preserve">سؤال ٤  </w:t>
      </w:r>
      <w:r>
        <w:rPr>
          <w:rFonts w:ascii="Arial" w:cs="Arial" w:eastAsia="Arial" w:hAnsi="Arial"/>
          <w:b/>
          <w:bCs/>
          <w:sz w:val="23"/>
          <w:szCs w:val="23"/>
          <w:rtl/>
        </w:rPr>
        <w:t xml:space="preserve">مصفوفة القوة والاهتمام تُستخدم في أي محور؟</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إدارة أصحاب المصلحة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تقييم المخاطر متعددة الأخطار</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إدارة المخزون</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الترصد والإنذار المبكر</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المصفوفة تصنّف أصحاب المصلحة حسب مستوى قوتهم واهتمامهم لتحديد أسلوب التعامل الأنسب مع كل فئة.</w:t>
      </w:r>
    </w:p>
    <w:p>
      <w:pPr>
        <w:bidi/>
        <w:spacing w:after="60" w:before="180"/>
        <w:jc w:val="right"/>
      </w:pPr>
      <w:r>
        <w:rPr>
          <w:rFonts w:ascii="Arial" w:cs="Arial" w:eastAsia="Arial" w:hAnsi="Arial"/>
          <w:b/>
          <w:bCs/>
          <w:color w:val="1F5C3A"/>
          <w:sz w:val="23"/>
          <w:szCs w:val="23"/>
          <w:rtl/>
        </w:rPr>
        <w:t xml:space="preserve">سؤال ٥  </w:t>
      </w:r>
      <w:r>
        <w:rPr>
          <w:rFonts w:ascii="Arial" w:cs="Arial" w:eastAsia="Arial" w:hAnsi="Arial"/>
          <w:b/>
          <w:bCs/>
          <w:sz w:val="23"/>
          <w:szCs w:val="23"/>
          <w:rtl/>
        </w:rPr>
        <w:t xml:space="preserve">أي مبدأ من مبادئ CDC يعني "أعطِ الناس أشياء محددة يفعلونها لحماية أنفسهم"؟</w:t>
      </w:r>
    </w:p>
    <w:p>
      <w:pPr>
        <w:bidi/>
        <w:spacing w:after="40"/>
        <w:ind w:right="260"/>
        <w:jc w:val="right"/>
      </w:pPr>
      <w:r>
        <w:rPr>
          <w:rFonts w:ascii="Arial" w:cs="Arial" w:eastAsia="Arial" w:hAnsi="Arial"/>
          <w:b/>
          <w:bCs/>
          <w:color w:val="1F5C3A"/>
          <w:sz w:val="22"/>
          <w:szCs w:val="22"/>
          <w:rtl/>
        </w:rPr>
        <w:t xml:space="preserve">•  </w:t>
      </w:r>
      <w:r>
        <w:rPr>
          <w:rFonts w:ascii="Arial" w:cs="Arial" w:eastAsia="Arial" w:hAnsi="Arial"/>
          <w:b/>
          <w:bCs/>
          <w:color w:val="1F5C3A"/>
          <w:sz w:val="22"/>
          <w:szCs w:val="22"/>
          <w:rtl/>
        </w:rPr>
        <w:t xml:space="preserve">شجّع على العمل (إجابة صحيحة)</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كن الأول</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كن دقيقًا</w:t>
      </w:r>
    </w:p>
    <w:p>
      <w:pPr>
        <w:bidi/>
        <w:spacing w:after="40"/>
        <w:ind w:right="260"/>
        <w:jc w:val="right"/>
      </w:pPr>
      <w:r>
        <w:rPr>
          <w:rFonts w:ascii="Arial" w:cs="Arial" w:eastAsia="Arial" w:hAnsi="Arial"/>
          <w:b w:val="false"/>
          <w:bCs w:val="false"/>
          <w:color w:val="000000"/>
          <w:sz w:val="22"/>
          <w:szCs w:val="22"/>
          <w:rtl/>
        </w:rPr>
        <w:t xml:space="preserve">•  </w:t>
      </w:r>
      <w:r>
        <w:rPr>
          <w:rFonts w:ascii="Arial" w:cs="Arial" w:eastAsia="Arial" w:hAnsi="Arial"/>
          <w:b w:val="false"/>
          <w:bCs w:val="false"/>
          <w:color w:val="000000"/>
          <w:sz w:val="22"/>
          <w:szCs w:val="22"/>
          <w:rtl/>
        </w:rPr>
        <w:t xml:space="preserve">أظهر الاحترام</w:t>
      </w:r>
    </w:p>
    <w:p>
      <w:pPr>
        <w:bidi/>
        <w:spacing w:after="200"/>
        <w:ind w:right="260"/>
        <w:jc w:val="right"/>
      </w:pPr>
      <w:r>
        <w:rPr>
          <w:rFonts w:ascii="Arial" w:cs="Arial" w:eastAsia="Arial" w:hAnsi="Arial"/>
          <w:b/>
          <w:bCs/>
          <w:i/>
          <w:iCs/>
          <w:color w:val="8A6D1B"/>
          <w:sz w:val="21"/>
          <w:szCs w:val="21"/>
          <w:rtl/>
        </w:rPr>
        <w:t xml:space="preserve">تفسير: </w:t>
      </w:r>
      <w:r>
        <w:rPr>
          <w:rFonts w:ascii="Arial" w:cs="Arial" w:eastAsia="Arial" w:hAnsi="Arial"/>
          <w:i/>
          <w:iCs/>
          <w:color w:val="555555"/>
          <w:sz w:val="21"/>
          <w:szCs w:val="21"/>
          <w:rtl/>
        </w:rPr>
        <w:t xml:space="preserve">التواصل الفعّال ما يقف عند المعلومة، لازم يعطي الجمهور خطوة عملية واضحة يقدر يسويها.</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bag2-ch4-closing</w:t>
      </w:r>
    </w:p>
    <w:p>
      <w:pPr>
        <w:bidi/>
        <w:spacing w:after="200"/>
        <w:jc w:val="right"/>
      </w:pPr>
      <w:r>
        <w:rPr>
          <w:rFonts w:ascii="Arial" w:cs="Arial" w:eastAsia="Arial" w:hAnsi="Arial"/>
          <w:sz w:val="24"/>
          <w:szCs w:val="24"/>
          <w:rtl/>
        </w:rPr>
        <w:t xml:space="preserve">الحمد لله، بهذا نكون أنهينا الفصل الرابع. تعلمنا كيف نبني مرونة في سلسلة التوريد، وكيف نحوّل كل تجربة لدرس مستفاد عن طريق مراجعات ما بعد الحدث وخطط التحسين، وكيف نقيس أداءنا بمؤشرات واضحة، وكيف ندير علاقتنا مع كل أصحاب المصلحة. نتيجتك تظهر أمامك الآن. نلتقي بإذن الله في خاتمة الحقيبة.</w:t>
      </w:r>
    </w:p>
    <w:p>
      <w:pPr>
        <w:pStyle w:val="Heading1"/>
        <w:pageBreakBefore/>
        <w:pBdr>
          <w:bottom w:val="single" w:color="1F5C3A" w:sz="6" w:space="4"/>
        </w:pBdr>
        <w:bidi/>
        <w:spacing w:after="200" w:before="200"/>
        <w:jc w:val="right"/>
      </w:pPr>
      <w:r>
        <w:rPr>
          <w:rFonts w:ascii="Arial" w:cs="Arial" w:eastAsia="Arial" w:hAnsi="Arial"/>
          <w:b/>
          <w:bCs/>
          <w:color w:val="1F5C3A"/>
          <w:sz w:val="36"/>
          <w:szCs w:val="36"/>
          <w:rtl/>
        </w:rPr>
        <w:t xml:space="preserve">الخاتمة</w:t>
      </w:r>
    </w:p>
    <w:p>
      <w:pPr>
        <w:pBdr>
          <w:top w:val="single" w:color="BFDACB" w:sz="2" w:space="4"/>
          <w:bottom w:val="single" w:color="BFDACB" w:sz="2" w:space="4"/>
          <w:left w:val="single" w:color="BFDACB" w:sz="2" w:space="4"/>
          <w:right w:val="single" w:color="BFDACB" w:sz="2" w:space="4"/>
        </w:pBdr>
        <w:shd w:fill="EDF4EF" w:val="clear"/>
        <w:bidi/>
        <w:spacing w:after="80" w:before="220"/>
        <w:jc w:val="right"/>
      </w:pPr>
      <w:r>
        <w:rPr>
          <w:rFonts w:ascii="Consolas" w:cs="Consolas" w:eastAsia="Consolas" w:hAnsi="Consolas"/>
          <w:color w:val="8A6D1B"/>
          <w:sz w:val="20"/>
          <w:szCs w:val="20"/>
          <w:rtl/>
        </w:rPr>
        <w:t xml:space="preserve">bag2-ch5-s1-closing</w:t>
      </w:r>
    </w:p>
    <w:p>
      <w:pPr>
        <w:bidi/>
        <w:spacing w:after="200"/>
        <w:jc w:val="right"/>
      </w:pPr>
      <w:r>
        <w:rPr>
          <w:rFonts w:ascii="Arial" w:cs="Arial" w:eastAsia="Arial" w:hAnsi="Arial"/>
          <w:sz w:val="24"/>
          <w:szCs w:val="24"/>
          <w:rtl/>
        </w:rPr>
        <w:t xml:space="preserve">الحمد لله، وصلنا إلى ختام الحقيبة الثانية: إدارة الاستجابة للطوارئ. بدأنا بالاستعداد وبناء الخطط والجاهزية، ثم تعلمنا كيف نحلل الأزمة ونتخذ القرار تحت الضغط ونتواصل بثقة، ثم استشرفنا المستقبل بالمسح الاستباقي والترصد المبكر، وختمنا بالتعافي والتحسين المستمر من اللوجستيات إلى مؤشرات الأداء وأصحاب المصلحة. الرسالة الأهم من هذي الحقيبة كلها: إدارة الطوارئ مو ردة فعل لحظية، هي دورة مستمرة من الاستعداد والاستجابة والتعلم. شكرًا لحسن استماعكم ومشاركتكم، وأسأل الله لكم التوفيق والسداد.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2026-07-14T05:23:07.462Z</dcterms:created>
  <dcterms:modified xsi:type="dcterms:W3CDTF">2026-07-14T05:23:07.463Z</dcterms:modified>
</cp:coreProperties>
</file>

<file path=docProps/custom.xml><?xml version="1.0" encoding="utf-8"?>
<Properties xmlns="http://schemas.openxmlformats.org/officeDocument/2006/custom-properties" xmlns:vt="http://schemas.openxmlformats.org/officeDocument/2006/docPropsVTypes"/>
</file>