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88436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Tajirisha Platform Use Agreement</w:t>
      </w:r>
    </w:p>
    <w:p w14:paraId="6474AAA3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This Agreement is made between:</w:t>
      </w:r>
    </w:p>
    <w:p w14:paraId="6AC310B2" w14:textId="77777777" w:rsidR="00F3640D" w:rsidRPr="00CF71E7" w:rsidRDefault="00F3640D" w:rsidP="00CF71E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Party A:</w:t>
      </w:r>
      <w:r w:rsidRPr="00CF71E7">
        <w:rPr>
          <w:rFonts w:ascii="Times New Roman" w:hAnsi="Times New Roman" w:cs="Times New Roman"/>
          <w:sz w:val="24"/>
          <w:szCs w:val="24"/>
        </w:rPr>
        <w:t xml:space="preserve"> </w:t>
      </w:r>
      <w:r w:rsidRPr="00CF71E7">
        <w:rPr>
          <w:rFonts w:ascii="Times New Roman" w:hAnsi="Times New Roman" w:cs="Times New Roman"/>
          <w:i/>
          <w:iCs/>
          <w:sz w:val="24"/>
          <w:szCs w:val="24"/>
        </w:rPr>
        <w:t>Elkanah</w:t>
      </w:r>
      <w:r w:rsidRPr="00CF71E7">
        <w:rPr>
          <w:rFonts w:ascii="Times New Roman" w:hAnsi="Times New Roman" w:cs="Times New Roman"/>
          <w:sz w:val="24"/>
          <w:szCs w:val="24"/>
        </w:rPr>
        <w:t>, Developer and Researcher, creator of the Tajirisha financial literacy platform.</w:t>
      </w:r>
    </w:p>
    <w:p w14:paraId="58647991" w14:textId="77777777" w:rsidR="00F3640D" w:rsidRPr="00CF71E7" w:rsidRDefault="00F3640D" w:rsidP="00CF71E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Party B:</w:t>
      </w:r>
      <w:r w:rsidRPr="00CF71E7">
        <w:rPr>
          <w:rFonts w:ascii="Times New Roman" w:hAnsi="Times New Roman" w:cs="Times New Roman"/>
          <w:sz w:val="24"/>
          <w:szCs w:val="24"/>
        </w:rPr>
        <w:t xml:space="preserve"> </w:t>
      </w:r>
      <w:r w:rsidRPr="00CF71E7">
        <w:rPr>
          <w:rFonts w:ascii="Times New Roman" w:hAnsi="Times New Roman" w:cs="Times New Roman"/>
          <w:i/>
          <w:iCs/>
          <w:sz w:val="24"/>
          <w:szCs w:val="24"/>
        </w:rPr>
        <w:t>Kenyan University Students</w:t>
      </w:r>
      <w:r w:rsidRPr="00CF71E7">
        <w:rPr>
          <w:rFonts w:ascii="Times New Roman" w:hAnsi="Times New Roman" w:cs="Times New Roman"/>
          <w:sz w:val="24"/>
          <w:szCs w:val="24"/>
        </w:rPr>
        <w:t>, collectively representing the intended users of the Tajirisha platform.</w:t>
      </w:r>
    </w:p>
    <w:p w14:paraId="787249FC" w14:textId="1DF357C5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Together referred to as “the Parties.”</w:t>
      </w:r>
    </w:p>
    <w:p w14:paraId="538D5303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1. Preamble</w:t>
      </w:r>
    </w:p>
    <w:p w14:paraId="496716A5" w14:textId="5510DA0B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Whereas Party A has developed Tajirisha, a machine</w:t>
      </w:r>
      <w:r w:rsidRPr="00CF71E7">
        <w:rPr>
          <w:rFonts w:ascii="Times New Roman" w:hAnsi="Times New Roman" w:cs="Times New Roman"/>
          <w:sz w:val="24"/>
          <w:szCs w:val="24"/>
        </w:rPr>
        <w:noBreakHyphen/>
        <w:t>learning driven financial literacy and investing platform tailored for Kenyan university students, and whereas Party B seeks to benefit from improved financial literacy, adaptive education, and behavioral nudging, the Parties hereby agree to the following terms of use and responsibilities.</w:t>
      </w:r>
    </w:p>
    <w:p w14:paraId="12DC9348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2. Purpose of the Agreement</w:t>
      </w:r>
    </w:p>
    <w:p w14:paraId="330AF4BE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The purpose of this Agreement is to formalize the relationship between Party A and Party B, ensuring that Tajirisha is used responsibly, securely, and effectively to achieve the objectives outlined in the proposal:</w:t>
      </w:r>
    </w:p>
    <w:p w14:paraId="465BF0B8" w14:textId="77777777" w:rsidR="00F3640D" w:rsidRPr="00CF71E7" w:rsidRDefault="00F3640D" w:rsidP="00CF71E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Enhance financial literacy among university students.</w:t>
      </w:r>
    </w:p>
    <w:p w14:paraId="502E9890" w14:textId="77777777" w:rsidR="00F3640D" w:rsidRPr="00CF71E7" w:rsidRDefault="00F3640D" w:rsidP="00CF71E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Provide adaptive budgeting, savings, simulation, and nudging tools.</w:t>
      </w:r>
    </w:p>
    <w:p w14:paraId="269F9E5C" w14:textId="77777777" w:rsidR="00F3640D" w:rsidRPr="00CF71E7" w:rsidRDefault="00F3640D" w:rsidP="00CF71E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Deliver curated financial content and assessments.</w:t>
      </w:r>
    </w:p>
    <w:p w14:paraId="7456C7DD" w14:textId="18E3F908" w:rsidR="00F3640D" w:rsidRPr="00CF71E7" w:rsidRDefault="00F3640D" w:rsidP="00CF71E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Encourage responsible financial behavior and decision</w:t>
      </w:r>
      <w:r w:rsidRPr="00CF71E7">
        <w:rPr>
          <w:rFonts w:ascii="Times New Roman" w:hAnsi="Times New Roman" w:cs="Times New Roman"/>
          <w:sz w:val="24"/>
          <w:szCs w:val="24"/>
        </w:rPr>
        <w:noBreakHyphen/>
        <w:t>making.</w:t>
      </w:r>
    </w:p>
    <w:p w14:paraId="403E5D46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3. Scope of Services</w:t>
      </w:r>
    </w:p>
    <w:p w14:paraId="338D272A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Party A shall provide Party B with access to the following modules of Tajirisha:</w:t>
      </w:r>
    </w:p>
    <w:p w14:paraId="49243CD7" w14:textId="77777777" w:rsidR="00F3640D" w:rsidRPr="00CF71E7" w:rsidRDefault="00F3640D" w:rsidP="00CF71E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Budget Management Module</w:t>
      </w:r>
    </w:p>
    <w:p w14:paraId="0E3EE1FE" w14:textId="77777777" w:rsidR="00F3640D" w:rsidRPr="00CF71E7" w:rsidRDefault="00F3640D" w:rsidP="00CF71E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Savings Goal Module</w:t>
      </w:r>
    </w:p>
    <w:p w14:paraId="1D70979B" w14:textId="77777777" w:rsidR="00F3640D" w:rsidRPr="00CF71E7" w:rsidRDefault="00F3640D" w:rsidP="00CF71E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Simulation Module</w:t>
      </w:r>
    </w:p>
    <w:p w14:paraId="0374CFFB" w14:textId="77777777" w:rsidR="00F3640D" w:rsidRPr="00CF71E7" w:rsidRDefault="00F3640D" w:rsidP="00CF71E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lastRenderedPageBreak/>
        <w:t>Nudge Engine</w:t>
      </w:r>
    </w:p>
    <w:p w14:paraId="335B8C47" w14:textId="77777777" w:rsidR="00F3640D" w:rsidRPr="00CF71E7" w:rsidRDefault="00F3640D" w:rsidP="00CF71E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Financial Content Engine</w:t>
      </w:r>
    </w:p>
    <w:p w14:paraId="4A9B42FE" w14:textId="2B180DB6" w:rsidR="00F3640D" w:rsidRPr="00CF71E7" w:rsidRDefault="00F3640D" w:rsidP="00CF71E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Community Engagement Features</w:t>
      </w:r>
    </w:p>
    <w:p w14:paraId="4165DD38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4. Responsibilities of the Parties</w:t>
      </w:r>
    </w:p>
    <w:p w14:paraId="7BE48A1A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Party A (Developer/Researcher)</w:t>
      </w:r>
    </w:p>
    <w:p w14:paraId="099302B5" w14:textId="77777777" w:rsidR="00F3640D" w:rsidRPr="00CF71E7" w:rsidRDefault="00F3640D" w:rsidP="00CF71E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Provide secure access to the Tajirisha platform.</w:t>
      </w:r>
    </w:p>
    <w:p w14:paraId="67DB8596" w14:textId="77777777" w:rsidR="00F3640D" w:rsidRPr="00CF71E7" w:rsidRDefault="00F3640D" w:rsidP="00CF71E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Maintain system updates, bug fixes, and improvements.</w:t>
      </w:r>
    </w:p>
    <w:p w14:paraId="6BA0AF4B" w14:textId="77777777" w:rsidR="00F3640D" w:rsidRPr="00CF71E7" w:rsidRDefault="00F3640D" w:rsidP="00CF71E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Ensure data privacy and compliance with relevant standards.</w:t>
      </w:r>
    </w:p>
    <w:p w14:paraId="0E71CE5B" w14:textId="77777777" w:rsidR="00F3640D" w:rsidRPr="00CF71E7" w:rsidRDefault="00F3640D" w:rsidP="00CF71E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Offer training and support materials for effective use.</w:t>
      </w:r>
    </w:p>
    <w:p w14:paraId="3F062125" w14:textId="77777777" w:rsidR="00F3640D" w:rsidRPr="00CF71E7" w:rsidRDefault="00F3640D" w:rsidP="00CF71E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Collect anonymized feedback for research and improvement.</w:t>
      </w:r>
    </w:p>
    <w:p w14:paraId="69326919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Party B (University Students)</w:t>
      </w:r>
    </w:p>
    <w:p w14:paraId="4DF6CA0F" w14:textId="77777777" w:rsidR="00F3640D" w:rsidRPr="00CF71E7" w:rsidRDefault="00F3640D" w:rsidP="00CF71E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Provide accurate financial data when using the platform.</w:t>
      </w:r>
    </w:p>
    <w:p w14:paraId="0FB28375" w14:textId="77777777" w:rsidR="00F3640D" w:rsidRPr="00CF71E7" w:rsidRDefault="00F3640D" w:rsidP="00CF71E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Use the system ethically and responsibly.</w:t>
      </w:r>
    </w:p>
    <w:p w14:paraId="4E69E975" w14:textId="77777777" w:rsidR="00F3640D" w:rsidRPr="00CF71E7" w:rsidRDefault="00F3640D" w:rsidP="00CF71E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Engage with literacy content and assessments.</w:t>
      </w:r>
    </w:p>
    <w:p w14:paraId="502E120F" w14:textId="77777777" w:rsidR="00F3640D" w:rsidRPr="00CF71E7" w:rsidRDefault="00F3640D" w:rsidP="00CF71E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Respect community guidelines within the platform.</w:t>
      </w:r>
    </w:p>
    <w:p w14:paraId="11616F56" w14:textId="77EC863C" w:rsidR="00F3640D" w:rsidRPr="00CF71E7" w:rsidRDefault="00F3640D" w:rsidP="00CF71E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Report errors or issues promptly to Party A.</w:t>
      </w:r>
    </w:p>
    <w:p w14:paraId="61F8ED50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5. Data Privacy and Security</w:t>
      </w:r>
    </w:p>
    <w:p w14:paraId="25B5034F" w14:textId="77777777" w:rsidR="00F3640D" w:rsidRPr="00CF71E7" w:rsidRDefault="00F3640D" w:rsidP="00CF71E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All user data shall be encrypted in transit and at rest.</w:t>
      </w:r>
    </w:p>
    <w:p w14:paraId="2C4CC119" w14:textId="77777777" w:rsidR="00F3640D" w:rsidRPr="00CF71E7" w:rsidRDefault="00F3640D" w:rsidP="00CF71E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Party A shall implement role</w:t>
      </w:r>
      <w:r w:rsidRPr="00CF71E7">
        <w:rPr>
          <w:rFonts w:ascii="Times New Roman" w:hAnsi="Times New Roman" w:cs="Times New Roman"/>
          <w:sz w:val="24"/>
          <w:szCs w:val="24"/>
        </w:rPr>
        <w:noBreakHyphen/>
        <w:t>based access control to protect sensitive information.</w:t>
      </w:r>
    </w:p>
    <w:p w14:paraId="179895EE" w14:textId="77777777" w:rsidR="00F3640D" w:rsidRPr="00CF71E7" w:rsidRDefault="00F3640D" w:rsidP="00CF71E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Party B agrees not to share login credentials or misuse the system.</w:t>
      </w:r>
    </w:p>
    <w:p w14:paraId="02ABFFDD" w14:textId="671A356C" w:rsidR="00F3640D" w:rsidRPr="00CF71E7" w:rsidRDefault="00F3640D" w:rsidP="00CF71E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Data collected shall be used strictly for educational and research purposes.</w:t>
      </w:r>
    </w:p>
    <w:p w14:paraId="1B8362A1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6. Error Handling and Support</w:t>
      </w:r>
    </w:p>
    <w:p w14:paraId="1A6B8DD0" w14:textId="77777777" w:rsidR="00F3640D" w:rsidRPr="00CF71E7" w:rsidRDefault="00F3640D" w:rsidP="00CF71E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Party A shall provide a support channel for reporting bugs or downtime.</w:t>
      </w:r>
    </w:p>
    <w:p w14:paraId="2B2C2E72" w14:textId="77777777" w:rsidR="00F3640D" w:rsidRPr="00CF71E7" w:rsidRDefault="00F3640D" w:rsidP="00CF71E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lastRenderedPageBreak/>
        <w:t>Errors shall be logged and resolved within reasonable timeframes.</w:t>
      </w:r>
    </w:p>
    <w:p w14:paraId="36E67C09" w14:textId="648EE605" w:rsidR="00F3640D" w:rsidRPr="00CF71E7" w:rsidRDefault="00F3640D" w:rsidP="00CF71E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Party B agrees to cooperate in providing information when reporting issues.</w:t>
      </w:r>
    </w:p>
    <w:p w14:paraId="4331306C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7. Non</w:t>
      </w:r>
      <w:r w:rsidRPr="00CF71E7">
        <w:rPr>
          <w:rFonts w:ascii="Times New Roman" w:hAnsi="Times New Roman" w:cs="Times New Roman"/>
          <w:b/>
          <w:bCs/>
          <w:sz w:val="24"/>
          <w:szCs w:val="24"/>
        </w:rPr>
        <w:noBreakHyphen/>
        <w:t>Functional Guarantees</w:t>
      </w:r>
    </w:p>
    <w:p w14:paraId="511B8031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Party A commits to ensuring that Tajirisha meets the following standards:</w:t>
      </w:r>
    </w:p>
    <w:p w14:paraId="2711B34A" w14:textId="77777777" w:rsidR="00F3640D" w:rsidRPr="00CF71E7" w:rsidRDefault="00F3640D" w:rsidP="00CF71E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CF71E7">
        <w:rPr>
          <w:rFonts w:ascii="Times New Roman" w:hAnsi="Times New Roman" w:cs="Times New Roman"/>
          <w:sz w:val="24"/>
          <w:szCs w:val="24"/>
        </w:rPr>
        <w:t xml:space="preserve"> End</w:t>
      </w:r>
      <w:r w:rsidRPr="00CF71E7">
        <w:rPr>
          <w:rFonts w:ascii="Times New Roman" w:hAnsi="Times New Roman" w:cs="Times New Roman"/>
          <w:sz w:val="24"/>
          <w:szCs w:val="24"/>
        </w:rPr>
        <w:noBreakHyphen/>
        <w:t>to</w:t>
      </w:r>
      <w:r w:rsidRPr="00CF71E7">
        <w:rPr>
          <w:rFonts w:ascii="Times New Roman" w:hAnsi="Times New Roman" w:cs="Times New Roman"/>
          <w:sz w:val="24"/>
          <w:szCs w:val="24"/>
        </w:rPr>
        <w:noBreakHyphen/>
        <w:t>end encryption, RBAC, audit logging.</w:t>
      </w:r>
    </w:p>
    <w:p w14:paraId="6D17EF67" w14:textId="77777777" w:rsidR="00F3640D" w:rsidRPr="00CF71E7" w:rsidRDefault="00F3640D" w:rsidP="00CF71E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CF71E7">
        <w:rPr>
          <w:rFonts w:ascii="Times New Roman" w:hAnsi="Times New Roman" w:cs="Times New Roman"/>
          <w:sz w:val="24"/>
          <w:szCs w:val="24"/>
        </w:rPr>
        <w:t xml:space="preserve"> Minimum 99% uptime during pilot phase.</w:t>
      </w:r>
    </w:p>
    <w:p w14:paraId="4A48343C" w14:textId="77777777" w:rsidR="00F3640D" w:rsidRPr="00CF71E7" w:rsidRDefault="00F3640D" w:rsidP="00CF71E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Usability:</w:t>
      </w:r>
      <w:r w:rsidRPr="00CF71E7">
        <w:rPr>
          <w:rFonts w:ascii="Times New Roman" w:hAnsi="Times New Roman" w:cs="Times New Roman"/>
          <w:sz w:val="24"/>
          <w:szCs w:val="24"/>
        </w:rPr>
        <w:t xml:space="preserve"> Mobile</w:t>
      </w:r>
      <w:r w:rsidRPr="00CF71E7">
        <w:rPr>
          <w:rFonts w:ascii="Times New Roman" w:hAnsi="Times New Roman" w:cs="Times New Roman"/>
          <w:sz w:val="24"/>
          <w:szCs w:val="24"/>
        </w:rPr>
        <w:noBreakHyphen/>
        <w:t>first design, accessible UI.</w:t>
      </w:r>
    </w:p>
    <w:p w14:paraId="1C94B394" w14:textId="6FA6439B" w:rsidR="00F3640D" w:rsidRPr="00CF71E7" w:rsidRDefault="00F3640D" w:rsidP="00CF71E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CF71E7">
        <w:rPr>
          <w:rFonts w:ascii="Times New Roman" w:hAnsi="Times New Roman" w:cs="Times New Roman"/>
          <w:sz w:val="24"/>
          <w:szCs w:val="24"/>
        </w:rPr>
        <w:t xml:space="preserve"> Cloud</w:t>
      </w:r>
      <w:r w:rsidRPr="00CF71E7">
        <w:rPr>
          <w:rFonts w:ascii="Times New Roman" w:hAnsi="Times New Roman" w:cs="Times New Roman"/>
          <w:sz w:val="24"/>
          <w:szCs w:val="24"/>
        </w:rPr>
        <w:noBreakHyphen/>
        <w:t>hosted infrastructure to support growth.</w:t>
      </w:r>
    </w:p>
    <w:p w14:paraId="0FBA03AB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8. Intellectual Property</w:t>
      </w:r>
    </w:p>
    <w:p w14:paraId="6E2B74DC" w14:textId="77777777" w:rsidR="00F3640D" w:rsidRPr="00CF71E7" w:rsidRDefault="00F3640D" w:rsidP="00CF71E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Tajirisha remains the intellectual property of Party A.</w:t>
      </w:r>
    </w:p>
    <w:p w14:paraId="142F0F8A" w14:textId="77777777" w:rsidR="00F3640D" w:rsidRPr="00CF71E7" w:rsidRDefault="00F3640D" w:rsidP="00CF71E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Party B is granted non</w:t>
      </w:r>
      <w:r w:rsidRPr="00CF71E7">
        <w:rPr>
          <w:rFonts w:ascii="Times New Roman" w:hAnsi="Times New Roman" w:cs="Times New Roman"/>
          <w:sz w:val="24"/>
          <w:szCs w:val="24"/>
        </w:rPr>
        <w:noBreakHyphen/>
        <w:t>exclusive, non</w:t>
      </w:r>
      <w:r w:rsidRPr="00CF71E7">
        <w:rPr>
          <w:rFonts w:ascii="Times New Roman" w:hAnsi="Times New Roman" w:cs="Times New Roman"/>
          <w:sz w:val="24"/>
          <w:szCs w:val="24"/>
        </w:rPr>
        <w:noBreakHyphen/>
        <w:t>transferable rights to use the platform for educational purposes.</w:t>
      </w:r>
    </w:p>
    <w:p w14:paraId="3442A43D" w14:textId="68C81FB2" w:rsidR="00F3640D" w:rsidRPr="00CF71E7" w:rsidRDefault="00F3640D" w:rsidP="00CF71E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No part of the system may be copied, redistributed, or modified without Party A’s consent.</w:t>
      </w:r>
    </w:p>
    <w:p w14:paraId="7BA39033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9. Duration and Termination</w:t>
      </w:r>
    </w:p>
    <w:p w14:paraId="4CDFDEC6" w14:textId="77777777" w:rsidR="00F3640D" w:rsidRPr="00CF71E7" w:rsidRDefault="00F3640D" w:rsidP="00CF71E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This Agreement shall remain in effect for the duration of the pilot program or until terminated by either party with 30 days’ written notice.</w:t>
      </w:r>
    </w:p>
    <w:p w14:paraId="437241A6" w14:textId="77777777" w:rsidR="00F3640D" w:rsidRPr="00CF71E7" w:rsidRDefault="00F3640D" w:rsidP="00CF71E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Party A may suspend access if Party B violates terms of use.</w:t>
      </w:r>
    </w:p>
    <w:p w14:paraId="5E15239F" w14:textId="2BE36491" w:rsidR="00F3640D" w:rsidRPr="00CF71E7" w:rsidRDefault="00F3640D" w:rsidP="00CF71E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sz w:val="24"/>
          <w:szCs w:val="24"/>
        </w:rPr>
        <w:t>Party B may withdraw from participation at any time.</w:t>
      </w:r>
    </w:p>
    <w:p w14:paraId="4D9A515F" w14:textId="77777777" w:rsidR="00CF71E7" w:rsidRPr="00CF71E7" w:rsidRDefault="00CF71E7" w:rsidP="00CF71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10. Conflict Resolution</w:t>
      </w:r>
    </w:p>
    <w:p w14:paraId="34308F57" w14:textId="77777777" w:rsidR="00CF71E7" w:rsidRPr="00CF71E7" w:rsidRDefault="00CF71E7" w:rsidP="00CF71E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Good Faith Negotiation:</w:t>
      </w:r>
      <w:r w:rsidRPr="00CF71E7">
        <w:rPr>
          <w:rFonts w:ascii="Times New Roman" w:hAnsi="Times New Roman" w:cs="Times New Roman"/>
          <w:sz w:val="24"/>
          <w:szCs w:val="24"/>
        </w:rPr>
        <w:t xml:space="preserve"> Any disputes shall first be addressed through informal discussions between the Parties.</w:t>
      </w:r>
    </w:p>
    <w:p w14:paraId="45F7D0AD" w14:textId="77777777" w:rsidR="00CF71E7" w:rsidRPr="00CF71E7" w:rsidRDefault="00CF71E7" w:rsidP="00CF71E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Mediation:</w:t>
      </w:r>
      <w:r w:rsidRPr="00CF71E7">
        <w:rPr>
          <w:rFonts w:ascii="Times New Roman" w:hAnsi="Times New Roman" w:cs="Times New Roman"/>
          <w:sz w:val="24"/>
          <w:szCs w:val="24"/>
        </w:rPr>
        <w:t xml:space="preserve"> If unresolved, disputes shall proceed to mediation facilitated by a neutral third party (e.g., a university official or professional mediator).</w:t>
      </w:r>
    </w:p>
    <w:p w14:paraId="4F0D4F0B" w14:textId="77777777" w:rsidR="00CF71E7" w:rsidRPr="00CF71E7" w:rsidRDefault="00CF71E7" w:rsidP="00CF71E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lastRenderedPageBreak/>
        <w:t>Arbitration:</w:t>
      </w:r>
      <w:r w:rsidRPr="00CF71E7">
        <w:rPr>
          <w:rFonts w:ascii="Times New Roman" w:hAnsi="Times New Roman" w:cs="Times New Roman"/>
          <w:sz w:val="24"/>
          <w:szCs w:val="24"/>
        </w:rPr>
        <w:t xml:space="preserve"> Should mediation fail, disputes shall be referred to binding arbitration under Kenyan law, with the arbitrator’s decision being final and enforceable.</w:t>
      </w:r>
    </w:p>
    <w:p w14:paraId="4C9E3CCD" w14:textId="77777777" w:rsidR="00CF71E7" w:rsidRPr="00CF71E7" w:rsidRDefault="00CF71E7" w:rsidP="00CF71E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Jurisdiction:</w:t>
      </w:r>
      <w:r w:rsidRPr="00CF71E7">
        <w:rPr>
          <w:rFonts w:ascii="Times New Roman" w:hAnsi="Times New Roman" w:cs="Times New Roman"/>
          <w:sz w:val="24"/>
          <w:szCs w:val="24"/>
        </w:rPr>
        <w:t xml:space="preserve"> This Agreement is governed by the laws of the Republic of Kenya, and any residual disputes shall fall under the jurisdiction of Kenyan courts.</w:t>
      </w:r>
    </w:p>
    <w:p w14:paraId="6D8F5C36" w14:textId="77777777" w:rsidR="00CF71E7" w:rsidRPr="00CF71E7" w:rsidRDefault="00CF71E7" w:rsidP="00CF71E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Continuity of Service:</w:t>
      </w:r>
      <w:r w:rsidRPr="00CF71E7">
        <w:rPr>
          <w:rFonts w:ascii="Times New Roman" w:hAnsi="Times New Roman" w:cs="Times New Roman"/>
          <w:sz w:val="24"/>
          <w:szCs w:val="24"/>
        </w:rPr>
        <w:t xml:space="preserve"> During resolution processes, Party A shall make reasonable efforts to keep Tajirisha accessible unless the dispute directly concerns misuse or breach of terms.</w:t>
      </w:r>
    </w:p>
    <w:p w14:paraId="5A7FD9BB" w14:textId="77777777" w:rsidR="00CF71E7" w:rsidRPr="00CF71E7" w:rsidRDefault="00CF71E7" w:rsidP="00CF71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FB48A9" w14:textId="5E32B613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11. Signatures</w:t>
      </w:r>
    </w:p>
    <w:p w14:paraId="131F2462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Signed by:</w:t>
      </w:r>
    </w:p>
    <w:p w14:paraId="2CC384CA" w14:textId="77777777" w:rsidR="00F3640D" w:rsidRPr="00CF71E7" w:rsidRDefault="00F3640D" w:rsidP="00CF71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Party A (Developer/Researcher):</w:t>
      </w:r>
      <w:r w:rsidRPr="00CF71E7">
        <w:rPr>
          <w:rFonts w:ascii="Times New Roman" w:hAnsi="Times New Roman" w:cs="Times New Roman"/>
          <w:sz w:val="24"/>
          <w:szCs w:val="24"/>
        </w:rPr>
        <w:br/>
        <w:t>Name: Elkanah</w:t>
      </w:r>
      <w:r w:rsidRPr="00CF71E7">
        <w:rPr>
          <w:rFonts w:ascii="Times New Roman" w:hAnsi="Times New Roman" w:cs="Times New Roman"/>
          <w:sz w:val="24"/>
          <w:szCs w:val="24"/>
        </w:rPr>
        <w:br/>
        <w:t>Signature: _____________________</w:t>
      </w:r>
      <w:r w:rsidRPr="00CF71E7">
        <w:rPr>
          <w:rFonts w:ascii="Times New Roman" w:hAnsi="Times New Roman" w:cs="Times New Roman"/>
          <w:sz w:val="24"/>
          <w:szCs w:val="24"/>
        </w:rPr>
        <w:br/>
        <w:t>Date: _____________________</w:t>
      </w:r>
    </w:p>
    <w:p w14:paraId="6AF82729" w14:textId="22D8FD19" w:rsidR="00DC25E8" w:rsidRPr="00CF71E7" w:rsidRDefault="00F3640D" w:rsidP="00CF71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71E7">
        <w:rPr>
          <w:rFonts w:ascii="Times New Roman" w:hAnsi="Times New Roman" w:cs="Times New Roman"/>
          <w:b/>
          <w:bCs/>
          <w:sz w:val="24"/>
          <w:szCs w:val="24"/>
        </w:rPr>
        <w:t>Party B (University Students Representative):</w:t>
      </w:r>
      <w:r w:rsidRPr="00CF71E7">
        <w:rPr>
          <w:rFonts w:ascii="Times New Roman" w:hAnsi="Times New Roman" w:cs="Times New Roman"/>
          <w:sz w:val="24"/>
          <w:szCs w:val="24"/>
        </w:rPr>
        <w:br/>
        <w:t>Name: _____________________</w:t>
      </w:r>
      <w:r w:rsidRPr="00CF71E7">
        <w:rPr>
          <w:rFonts w:ascii="Times New Roman" w:hAnsi="Times New Roman" w:cs="Times New Roman"/>
          <w:sz w:val="24"/>
          <w:szCs w:val="24"/>
        </w:rPr>
        <w:br/>
        <w:t>Signature: _____________________</w:t>
      </w:r>
      <w:r w:rsidRPr="00CF71E7">
        <w:rPr>
          <w:rFonts w:ascii="Times New Roman" w:hAnsi="Times New Roman" w:cs="Times New Roman"/>
          <w:sz w:val="24"/>
          <w:szCs w:val="24"/>
        </w:rPr>
        <w:br/>
        <w:t>Date: _____________________</w:t>
      </w:r>
    </w:p>
    <w:sectPr w:rsidR="00DC25E8" w:rsidRPr="00CF7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32123"/>
    <w:multiLevelType w:val="multilevel"/>
    <w:tmpl w:val="F6E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553E0"/>
    <w:multiLevelType w:val="multilevel"/>
    <w:tmpl w:val="0DF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C3BCE"/>
    <w:multiLevelType w:val="multilevel"/>
    <w:tmpl w:val="F7D8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B2CB0"/>
    <w:multiLevelType w:val="multilevel"/>
    <w:tmpl w:val="3830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302F4"/>
    <w:multiLevelType w:val="multilevel"/>
    <w:tmpl w:val="D5A2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50F64"/>
    <w:multiLevelType w:val="multilevel"/>
    <w:tmpl w:val="2A1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61349"/>
    <w:multiLevelType w:val="multilevel"/>
    <w:tmpl w:val="F55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D2269"/>
    <w:multiLevelType w:val="multilevel"/>
    <w:tmpl w:val="953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26BD7"/>
    <w:multiLevelType w:val="multilevel"/>
    <w:tmpl w:val="EB2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77E53"/>
    <w:multiLevelType w:val="multilevel"/>
    <w:tmpl w:val="3256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15F17"/>
    <w:multiLevelType w:val="multilevel"/>
    <w:tmpl w:val="8D2C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16FF6"/>
    <w:multiLevelType w:val="multilevel"/>
    <w:tmpl w:val="FA2E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3"/>
  </w:num>
  <w:num w:numId="5">
    <w:abstractNumId w:val="8"/>
  </w:num>
  <w:num w:numId="6">
    <w:abstractNumId w:val="9"/>
  </w:num>
  <w:num w:numId="7">
    <w:abstractNumId w:val="6"/>
  </w:num>
  <w:num w:numId="8">
    <w:abstractNumId w:val="4"/>
  </w:num>
  <w:num w:numId="9">
    <w:abstractNumId w:val="7"/>
  </w:num>
  <w:num w:numId="10">
    <w:abstractNumId w:val="10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E2"/>
    <w:rsid w:val="000210E2"/>
    <w:rsid w:val="008D1349"/>
    <w:rsid w:val="00962132"/>
    <w:rsid w:val="00975A21"/>
    <w:rsid w:val="00CF71E7"/>
    <w:rsid w:val="00DC25E8"/>
    <w:rsid w:val="00F3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DDFC"/>
  <w15:chartTrackingRefBased/>
  <w15:docId w15:val="{5418A9AA-A408-4F9C-801F-0D13A9BE9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2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elkanah omari</dc:creator>
  <cp:keywords/>
  <dc:description/>
  <cp:lastModifiedBy>elkanah omari</cp:lastModifiedBy>
  <cp:revision>4</cp:revision>
  <dcterms:created xsi:type="dcterms:W3CDTF">2025-12-25T08:01:00Z</dcterms:created>
  <dcterms:modified xsi:type="dcterms:W3CDTF">2025-12-25T08:55:00Z</dcterms:modified>
</cp:coreProperties>
</file>