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kafu-master-prompt-04"/>
    <w:p>
      <w:pPr>
        <w:pStyle w:val="Heading1"/>
      </w:pPr>
      <w:r>
        <w:t xml:space="preserve">KAFU MASTER PROMPT 04</w:t>
      </w:r>
    </w:p>
    <w:bookmarkStart w:id="21" w:name="academics-programme-catalogue"/>
    <w:p>
      <w:pPr>
        <w:pStyle w:val="Heading2"/>
      </w:pPr>
      <w:r>
        <w:t xml:space="preserve">Academics &amp; Programme Catalogue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structured Academics and Programme Catalogue module for Kaimosi Friends University (KAFU). This module must function as the central academic data system powering programme discovery, admissions decision-making, SEO visibility, and future ERP integration.</w:t>
      </w:r>
    </w:p>
    <w:p>
      <w:pPr>
        <w:pStyle w:val="BodyText"/>
      </w:pPr>
      <w:r>
        <w:t xml:space="preserve">This is not a static page. It is a structured, queryable catalogue with relationships between Schools, Departments, and Programmes.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 scalable academic catalogue that:</w:t>
      </w:r>
      <w:r>
        <w:t xml:space="preserve"> </w:t>
      </w:r>
      <w:r>
        <w:t xml:space="preserve">- Enables users to discover programmes بسهولة</w:t>
      </w:r>
      <w:r>
        <w:t xml:space="preserve"> </w:t>
      </w:r>
      <w:r>
        <w:t xml:space="preserve">- Provides complete, standardized programme information</w:t>
      </w:r>
      <w:r>
        <w:t xml:space="preserve"> </w:t>
      </w:r>
      <w:r>
        <w:t xml:space="preserve">- Supports admissions decision-making</w:t>
      </w:r>
      <w:r>
        <w:t xml:space="preserve"> </w:t>
      </w:r>
      <w:r>
        <w:t xml:space="preserve">- Acts as a canonical source of academic data</w:t>
      </w:r>
    </w:p>
    <w:p>
      <w:r>
        <w:pict>
          <v:rect style="width:0;height:1.5pt" o:hralign="center" o:hrstd="t" o:hr="t"/>
        </w:pict>
      </w:r>
    </w:p>
    <w:bookmarkEnd w:id="22"/>
    <w:bookmarkStart w:id="23" w:name="user-types"/>
    <w:p>
      <w:pPr>
        <w:pStyle w:val="Heading2"/>
      </w:pPr>
      <w:r>
        <w:t xml:space="preserve">2. User Types</w:t>
      </w:r>
    </w:p>
    <w:p>
      <w:pPr>
        <w:pStyle w:val="Compact"/>
        <w:numPr>
          <w:ilvl w:val="0"/>
          <w:numId w:val="1001"/>
        </w:numPr>
      </w:pPr>
      <w:r>
        <w:t xml:space="preserve">Prospective students</w:t>
      </w:r>
    </w:p>
    <w:p>
      <w:pPr>
        <w:pStyle w:val="Compact"/>
        <w:numPr>
          <w:ilvl w:val="0"/>
          <w:numId w:val="1001"/>
        </w:numPr>
      </w:pPr>
      <w:r>
        <w:t xml:space="preserve">Parents / sponsors</w:t>
      </w:r>
    </w:p>
    <w:p>
      <w:pPr>
        <w:pStyle w:val="Compact"/>
        <w:numPr>
          <w:ilvl w:val="0"/>
          <w:numId w:val="1001"/>
        </w:numPr>
      </w:pPr>
      <w:r>
        <w:t xml:space="preserve">Admissions officers</w:t>
      </w:r>
    </w:p>
    <w:p>
      <w:pPr>
        <w:pStyle w:val="Compact"/>
        <w:numPr>
          <w:ilvl w:val="0"/>
          <w:numId w:val="1001"/>
        </w:numPr>
      </w:pPr>
      <w:r>
        <w:t xml:space="preserve">Academic staff</w:t>
      </w:r>
    </w:p>
    <w:p>
      <w:pPr>
        <w:pStyle w:val="Compact"/>
        <w:numPr>
          <w:ilvl w:val="0"/>
          <w:numId w:val="1001"/>
        </w:numPr>
      </w:pPr>
      <w:r>
        <w:t xml:space="preserve">Researchers</w:t>
      </w:r>
    </w:p>
    <w:p>
      <w:pPr>
        <w:pStyle w:val="Compact"/>
        <w:numPr>
          <w:ilvl w:val="0"/>
          <w:numId w:val="1001"/>
        </w:numPr>
      </w:pPr>
      <w:r>
        <w:t xml:space="preserve">Internal administrators</w:t>
      </w:r>
    </w:p>
    <w:p>
      <w:r>
        <w:pict>
          <v:rect style="width:0;height:1.5pt" o:hralign="center" o:hrstd="t" o:hr="t"/>
        </w:pict>
      </w:r>
    </w:p>
    <w:bookmarkEnd w:id="23"/>
    <w:bookmarkStart w:id="24" w:name="core-user-journeys"/>
    <w:p>
      <w:pPr>
        <w:pStyle w:val="Heading2"/>
      </w:pPr>
      <w:r>
        <w:t xml:space="preserve">3. Core User Journeys</w:t>
      </w:r>
    </w:p>
    <w:p>
      <w:pPr>
        <w:pStyle w:val="Compact"/>
        <w:numPr>
          <w:ilvl w:val="0"/>
          <w:numId w:val="1002"/>
        </w:numPr>
      </w:pPr>
      <w:r>
        <w:t xml:space="preserve">Browse programmes by school → filter → view details</w:t>
      </w:r>
    </w:p>
    <w:p>
      <w:pPr>
        <w:pStyle w:val="Compact"/>
        <w:numPr>
          <w:ilvl w:val="0"/>
          <w:numId w:val="1002"/>
        </w:numPr>
      </w:pPr>
      <w:r>
        <w:t xml:space="preserve">Search programme by name → view requirements → apply</w:t>
      </w:r>
    </w:p>
    <w:p>
      <w:pPr>
        <w:pStyle w:val="Compact"/>
        <w:numPr>
          <w:ilvl w:val="0"/>
          <w:numId w:val="1002"/>
        </w:numPr>
      </w:pPr>
      <w:r>
        <w:t xml:space="preserve">Compare programmes (optional future)</w:t>
      </w:r>
    </w:p>
    <w:p>
      <w:pPr>
        <w:pStyle w:val="Compact"/>
        <w:numPr>
          <w:ilvl w:val="0"/>
          <w:numId w:val="1002"/>
        </w:numPr>
      </w:pPr>
      <w:r>
        <w:t xml:space="preserve">Navigate from programme → department → school</w:t>
      </w:r>
    </w:p>
    <w:p>
      <w:r>
        <w:pict>
          <v:rect style="width:0;height:1.5pt" o:hralign="center" o:hrstd="t" o:hr="t"/>
        </w:pict>
      </w:r>
    </w:p>
    <w:bookmarkEnd w:id="24"/>
    <w:bookmarkStart w:id="30" w:name="information-architecture"/>
    <w:p>
      <w:pPr>
        <w:pStyle w:val="Heading2"/>
      </w:pPr>
      <w:r>
        <w:t xml:space="preserve">4. Information Architecture</w:t>
      </w:r>
    </w:p>
    <w:bookmarkStart w:id="25" w:name="a.-academics-landing-page"/>
    <w:p>
      <w:pPr>
        <w:pStyle w:val="Heading3"/>
      </w:pPr>
      <w:r>
        <w:t xml:space="preserve">A. Academics Landing Page</w:t>
      </w:r>
    </w:p>
    <w:p>
      <w:pPr>
        <w:pStyle w:val="Compact"/>
        <w:numPr>
          <w:ilvl w:val="0"/>
          <w:numId w:val="1003"/>
        </w:numPr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Schools listing</w:t>
      </w:r>
    </w:p>
    <w:p>
      <w:pPr>
        <w:pStyle w:val="Compact"/>
        <w:numPr>
          <w:ilvl w:val="0"/>
          <w:numId w:val="1003"/>
        </w:numPr>
      </w:pPr>
      <w:r>
        <w:t xml:space="preserve">Featured programmes</w:t>
      </w:r>
    </w:p>
    <w:p>
      <w:pPr>
        <w:pStyle w:val="Compact"/>
        <w:numPr>
          <w:ilvl w:val="0"/>
          <w:numId w:val="1003"/>
        </w:numPr>
      </w:pPr>
      <w:r>
        <w:t xml:space="preserve">Programme search</w:t>
      </w:r>
    </w:p>
    <w:bookmarkEnd w:id="25"/>
    <w:bookmarkStart w:id="26" w:name="b.-schools-page"/>
    <w:p>
      <w:pPr>
        <w:pStyle w:val="Heading3"/>
      </w:pPr>
      <w:r>
        <w:t xml:space="preserve">B. Schools Page</w:t>
      </w:r>
    </w:p>
    <w:p>
      <w:pPr>
        <w:pStyle w:val="Compact"/>
        <w:numPr>
          <w:ilvl w:val="0"/>
          <w:numId w:val="1004"/>
        </w:numPr>
      </w:pPr>
      <w:r>
        <w:t xml:space="preserve">School description</w:t>
      </w:r>
    </w:p>
    <w:p>
      <w:pPr>
        <w:pStyle w:val="Compact"/>
        <w:numPr>
          <w:ilvl w:val="0"/>
          <w:numId w:val="1004"/>
        </w:numPr>
      </w:pPr>
      <w:r>
        <w:t xml:space="preserve">Departments list</w:t>
      </w:r>
    </w:p>
    <w:p>
      <w:pPr>
        <w:pStyle w:val="Compact"/>
        <w:numPr>
          <w:ilvl w:val="0"/>
          <w:numId w:val="1004"/>
        </w:numPr>
      </w:pPr>
      <w:r>
        <w:t xml:space="preserve">Programmes under school</w:t>
      </w:r>
    </w:p>
    <w:bookmarkEnd w:id="26"/>
    <w:bookmarkStart w:id="27" w:name="c.-department-page"/>
    <w:p>
      <w:pPr>
        <w:pStyle w:val="Heading3"/>
      </w:pPr>
      <w:r>
        <w:t xml:space="preserve">C. Department Page</w:t>
      </w:r>
    </w:p>
    <w:p>
      <w:pPr>
        <w:pStyle w:val="Compact"/>
        <w:numPr>
          <w:ilvl w:val="0"/>
          <w:numId w:val="1005"/>
        </w:numPr>
      </w:pPr>
      <w:r>
        <w:t xml:space="preserve">Department description</w:t>
      </w:r>
    </w:p>
    <w:p>
      <w:pPr>
        <w:pStyle w:val="Compact"/>
        <w:numPr>
          <w:ilvl w:val="0"/>
          <w:numId w:val="1005"/>
        </w:numPr>
      </w:pPr>
      <w:r>
        <w:t xml:space="preserve">Programmes under department</w:t>
      </w:r>
    </w:p>
    <w:p>
      <w:pPr>
        <w:pStyle w:val="Compact"/>
        <w:numPr>
          <w:ilvl w:val="0"/>
          <w:numId w:val="1005"/>
        </w:numPr>
      </w:pPr>
      <w:r>
        <w:t xml:space="preserve">Staff (linked to profiles)</w:t>
      </w:r>
    </w:p>
    <w:bookmarkEnd w:id="27"/>
    <w:bookmarkStart w:id="28" w:name="d.-programme-catalogue-page"/>
    <w:p>
      <w:pPr>
        <w:pStyle w:val="Heading3"/>
      </w:pPr>
      <w:r>
        <w:t xml:space="preserve">D. Programme Catalogue Page</w:t>
      </w:r>
    </w:p>
    <w:p>
      <w:pPr>
        <w:pStyle w:val="Compact"/>
        <w:numPr>
          <w:ilvl w:val="0"/>
          <w:numId w:val="1006"/>
        </w:numPr>
      </w:pPr>
      <w:r>
        <w:t xml:space="preserve">Search + filters</w:t>
      </w:r>
    </w:p>
    <w:p>
      <w:pPr>
        <w:pStyle w:val="Compact"/>
        <w:numPr>
          <w:ilvl w:val="0"/>
          <w:numId w:val="1006"/>
        </w:numPr>
      </w:pPr>
      <w:r>
        <w:t xml:space="preserve">Programme cards</w:t>
      </w:r>
    </w:p>
    <w:bookmarkEnd w:id="28"/>
    <w:bookmarkStart w:id="29" w:name="e.-programme-detail-page"/>
    <w:p>
      <w:pPr>
        <w:pStyle w:val="Heading3"/>
      </w:pPr>
      <w:r>
        <w:t xml:space="preserve">E. Programme Detail Page</w:t>
      </w:r>
    </w:p>
    <w:p>
      <w:pPr>
        <w:pStyle w:val="Compact"/>
        <w:numPr>
          <w:ilvl w:val="0"/>
          <w:numId w:val="1007"/>
        </w:numPr>
      </w:pPr>
      <w:r>
        <w:t xml:space="preserve">Full structured information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ata-model-content-fields"/>
    <w:p>
      <w:pPr>
        <w:pStyle w:val="Heading2"/>
      </w:pPr>
      <w:r>
        <w:t xml:space="preserve">5. Data Model / Content Fields</w:t>
      </w:r>
    </w:p>
    <w:bookmarkStart w:id="31" w:name="school"/>
    <w:p>
      <w:pPr>
        <w:pStyle w:val="Heading3"/>
      </w:pPr>
      <w:r>
        <w:t xml:space="preserve">School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Image</w:t>
      </w:r>
    </w:p>
    <w:p>
      <w:pPr>
        <w:pStyle w:val="Compact"/>
        <w:numPr>
          <w:ilvl w:val="0"/>
          <w:numId w:val="1008"/>
        </w:numPr>
      </w:pPr>
      <w:r>
        <w:t xml:space="preserve">Dean</w:t>
      </w:r>
    </w:p>
    <w:bookmarkEnd w:id="31"/>
    <w:bookmarkStart w:id="32" w:name="department"/>
    <w:p>
      <w:pPr>
        <w:pStyle w:val="Heading3"/>
      </w:pPr>
      <w:r>
        <w:t xml:space="preserve">Department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School (relationship)</w:t>
      </w:r>
    </w:p>
    <w:bookmarkEnd w:id="32"/>
    <w:bookmarkStart w:id="33" w:name="programme"/>
    <w:p>
      <w:pPr>
        <w:pStyle w:val="Heading3"/>
      </w:pPr>
      <w:r>
        <w:t xml:space="preserve">Programme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Code</w:t>
      </w:r>
    </w:p>
    <w:p>
      <w:pPr>
        <w:pStyle w:val="Compact"/>
        <w:numPr>
          <w:ilvl w:val="0"/>
          <w:numId w:val="1010"/>
        </w:numPr>
      </w:pPr>
      <w:r>
        <w:t xml:space="preserve">Level (Certificate/Diploma/Degree/Masters/PhD)</w:t>
      </w:r>
    </w:p>
    <w:p>
      <w:pPr>
        <w:pStyle w:val="Compact"/>
        <w:numPr>
          <w:ilvl w:val="0"/>
          <w:numId w:val="1010"/>
        </w:numPr>
      </w:pPr>
      <w:r>
        <w:t xml:space="preserve">School</w:t>
      </w:r>
    </w:p>
    <w:p>
      <w:pPr>
        <w:pStyle w:val="Compact"/>
        <w:numPr>
          <w:ilvl w:val="0"/>
          <w:numId w:val="1010"/>
        </w:numPr>
      </w:pPr>
      <w:r>
        <w:t xml:space="preserve">Department</w:t>
      </w:r>
    </w:p>
    <w:p>
      <w:pPr>
        <w:pStyle w:val="Compact"/>
        <w:numPr>
          <w:ilvl w:val="0"/>
          <w:numId w:val="1010"/>
        </w:numPr>
      </w:pPr>
      <w:r>
        <w:t xml:space="preserve">Duration</w:t>
      </w:r>
    </w:p>
    <w:p>
      <w:pPr>
        <w:pStyle w:val="Compact"/>
        <w:numPr>
          <w:ilvl w:val="0"/>
          <w:numId w:val="1010"/>
        </w:numPr>
      </w:pPr>
      <w:r>
        <w:t xml:space="preserve">Mode (Full-time/Part-time)</w:t>
      </w:r>
    </w:p>
    <w:p>
      <w:pPr>
        <w:pStyle w:val="Compact"/>
        <w:numPr>
          <w:ilvl w:val="0"/>
          <w:numId w:val="1010"/>
        </w:numPr>
      </w:pPr>
      <w:r>
        <w:t xml:space="preserve">Overview</w:t>
      </w:r>
    </w:p>
    <w:p>
      <w:pPr>
        <w:pStyle w:val="Compact"/>
        <w:numPr>
          <w:ilvl w:val="0"/>
          <w:numId w:val="1010"/>
        </w:numPr>
      </w:pPr>
      <w:r>
        <w:t xml:space="preserve">Entry Requirements</w:t>
      </w:r>
    </w:p>
    <w:p>
      <w:pPr>
        <w:pStyle w:val="Compact"/>
        <w:numPr>
          <w:ilvl w:val="0"/>
          <w:numId w:val="1010"/>
        </w:numPr>
      </w:pPr>
      <w:r>
        <w:t xml:space="preserve">Course Structure (optional)</w:t>
      </w:r>
    </w:p>
    <w:p>
      <w:pPr>
        <w:pStyle w:val="Compact"/>
        <w:numPr>
          <w:ilvl w:val="0"/>
          <w:numId w:val="1010"/>
        </w:numPr>
      </w:pPr>
      <w:r>
        <w:t xml:space="preserve">Career Opportunities</w:t>
      </w:r>
    </w:p>
    <w:p>
      <w:pPr>
        <w:pStyle w:val="Compact"/>
        <w:numPr>
          <w:ilvl w:val="0"/>
          <w:numId w:val="1010"/>
        </w:numPr>
      </w:pPr>
      <w:r>
        <w:t xml:space="preserve">Fees (link or value)</w:t>
      </w:r>
    </w:p>
    <w:p>
      <w:pPr>
        <w:pStyle w:val="Compact"/>
        <w:numPr>
          <w:ilvl w:val="0"/>
          <w:numId w:val="1010"/>
        </w:numPr>
      </w:pPr>
      <w:r>
        <w:t xml:space="preserve">Application link</w:t>
      </w:r>
    </w:p>
    <w:p>
      <w:pPr>
        <w:pStyle w:val="Compact"/>
        <w:numPr>
          <w:ilvl w:val="0"/>
          <w:numId w:val="1010"/>
        </w:numPr>
      </w:pPr>
      <w:r>
        <w:t xml:space="preserve">Status (active/inactive)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rontend-ui-requirements"/>
    <w:p>
      <w:pPr>
        <w:pStyle w:val="Heading2"/>
      </w:pPr>
      <w:r>
        <w:t xml:space="preserve">6. Frontend UI Requirements</w:t>
      </w:r>
    </w:p>
    <w:p>
      <w:pPr>
        <w:pStyle w:val="Compact"/>
        <w:numPr>
          <w:ilvl w:val="0"/>
          <w:numId w:val="1011"/>
        </w:numPr>
      </w:pPr>
      <w:r>
        <w:t xml:space="preserve">Search bar with autocomplete</w:t>
      </w:r>
    </w:p>
    <w:p>
      <w:pPr>
        <w:pStyle w:val="Compact"/>
        <w:numPr>
          <w:ilvl w:val="0"/>
          <w:numId w:val="1011"/>
        </w:numPr>
      </w:pPr>
      <w:r>
        <w:t xml:space="preserve">Filters (level, school, department, mode)</w:t>
      </w:r>
    </w:p>
    <w:p>
      <w:pPr>
        <w:pStyle w:val="Compact"/>
        <w:numPr>
          <w:ilvl w:val="0"/>
          <w:numId w:val="1011"/>
        </w:numPr>
      </w:pPr>
      <w:r>
        <w:t xml:space="preserve">Card-based listing</w:t>
      </w:r>
    </w:p>
    <w:p>
      <w:pPr>
        <w:pStyle w:val="Compact"/>
        <w:numPr>
          <w:ilvl w:val="0"/>
          <w:numId w:val="1011"/>
        </w:numPr>
      </w:pPr>
      <w:r>
        <w:t xml:space="preserve">Clean programme detail layout</w:t>
      </w:r>
    </w:p>
    <w:p>
      <w:pPr>
        <w:pStyle w:val="Compact"/>
        <w:numPr>
          <w:ilvl w:val="0"/>
          <w:numId w:val="1011"/>
        </w:numPr>
      </w:pPr>
      <w:r>
        <w:t xml:space="preserve">Sticky Apply CTA</w:t>
      </w:r>
    </w:p>
    <w:p>
      <w:pPr>
        <w:pStyle w:val="Compact"/>
        <w:numPr>
          <w:ilvl w:val="0"/>
          <w:numId w:val="1011"/>
        </w:numPr>
      </w:pPr>
      <w:r>
        <w:t xml:space="preserve">Breadcrumb navigation</w:t>
      </w:r>
    </w:p>
    <w:p>
      <w:r>
        <w:pict>
          <v:rect style="width:0;height:1.5pt" o:hralign="center" o:hrstd="t" o:hr="t"/>
        </w:pict>
      </w:r>
    </w:p>
    <w:bookmarkEnd w:id="35"/>
    <w:bookmarkStart w:id="36" w:name="backend-cms-requirements"/>
    <w:p>
      <w:pPr>
        <w:pStyle w:val="Heading2"/>
      </w:pPr>
      <w:r>
        <w:t xml:space="preserve">7. Backend / CMS Requirements</w:t>
      </w:r>
    </w:p>
    <w:p>
      <w:pPr>
        <w:pStyle w:val="Compact"/>
        <w:numPr>
          <w:ilvl w:val="0"/>
          <w:numId w:val="1012"/>
        </w:numPr>
      </w:pPr>
      <w:r>
        <w:t xml:space="preserve">Admin can:</w:t>
      </w:r>
    </w:p>
    <w:p>
      <w:pPr>
        <w:pStyle w:val="Compact"/>
        <w:numPr>
          <w:ilvl w:val="1"/>
          <w:numId w:val="1013"/>
        </w:numPr>
      </w:pPr>
      <w:r>
        <w:t xml:space="preserve">Create/edit schools</w:t>
      </w:r>
    </w:p>
    <w:p>
      <w:pPr>
        <w:pStyle w:val="Compact"/>
        <w:numPr>
          <w:ilvl w:val="1"/>
          <w:numId w:val="1013"/>
        </w:numPr>
      </w:pPr>
      <w:r>
        <w:t xml:space="preserve">Create/edit departments</w:t>
      </w:r>
    </w:p>
    <w:p>
      <w:pPr>
        <w:pStyle w:val="Compact"/>
        <w:numPr>
          <w:ilvl w:val="1"/>
          <w:numId w:val="1013"/>
        </w:numPr>
      </w:pPr>
      <w:r>
        <w:t xml:space="preserve">Create/edit programmes</w:t>
      </w:r>
    </w:p>
    <w:p>
      <w:pPr>
        <w:pStyle w:val="Compact"/>
        <w:numPr>
          <w:ilvl w:val="1"/>
          <w:numId w:val="1013"/>
        </w:numPr>
      </w:pPr>
      <w:r>
        <w:t xml:space="preserve">Assign relationships</w:t>
      </w:r>
    </w:p>
    <w:p>
      <w:pPr>
        <w:pStyle w:val="Compact"/>
        <w:numPr>
          <w:ilvl w:val="1"/>
          <w:numId w:val="1013"/>
        </w:numPr>
      </w:pPr>
      <w:r>
        <w:t xml:space="preserve">Publish/unpublish programmes</w:t>
      </w:r>
    </w:p>
    <w:p>
      <w:r>
        <w:pict>
          <v:rect style="width:0;height:1.5pt" o:hralign="center" o:hrstd="t" o:hr="t"/>
        </w:pict>
      </w:r>
    </w:p>
    <w:bookmarkEnd w:id="36"/>
    <w:bookmarkStart w:id="37" w:name="roles-permissions"/>
    <w:p>
      <w:pPr>
        <w:pStyle w:val="Heading2"/>
      </w:pPr>
      <w:r>
        <w:t xml:space="preserve">8. Roles &amp; Permissions</w:t>
      </w:r>
    </w:p>
    <w:p>
      <w:pPr>
        <w:pStyle w:val="Compact"/>
        <w:numPr>
          <w:ilvl w:val="0"/>
          <w:numId w:val="1014"/>
        </w:numPr>
      </w:pPr>
      <w:r>
        <w:t xml:space="preserve">Academic Admin: manage programmes</w:t>
      </w:r>
    </w:p>
    <w:p>
      <w:pPr>
        <w:pStyle w:val="Compact"/>
        <w:numPr>
          <w:ilvl w:val="0"/>
          <w:numId w:val="1014"/>
        </w:numPr>
      </w:pPr>
      <w:r>
        <w:t xml:space="preserve">Comms Admin: content edits</w:t>
      </w:r>
    </w:p>
    <w:p>
      <w:pPr>
        <w:pStyle w:val="Compact"/>
        <w:numPr>
          <w:ilvl w:val="0"/>
          <w:numId w:val="1014"/>
        </w:numPr>
      </w:pPr>
      <w:r>
        <w:t xml:space="preserve">ICT Admin: system control</w:t>
      </w:r>
    </w:p>
    <w:p>
      <w:r>
        <w:pict>
          <v:rect style="width:0;height:1.5pt" o:hralign="center" o:hrstd="t" o:hr="t"/>
        </w:pict>
      </w:r>
    </w:p>
    <w:bookmarkEnd w:id="37"/>
    <w:bookmarkStart w:id="38" w:name="integrations"/>
    <w:p>
      <w:pPr>
        <w:pStyle w:val="Heading2"/>
      </w:pPr>
      <w:r>
        <w:t xml:space="preserve">9. Integrations</w:t>
      </w:r>
    </w:p>
    <w:p>
      <w:pPr>
        <w:pStyle w:val="Compact"/>
        <w:numPr>
          <w:ilvl w:val="0"/>
          <w:numId w:val="1015"/>
        </w:numPr>
      </w:pPr>
      <w:r>
        <w:t xml:space="preserve">Admissions module</w:t>
      </w:r>
    </w:p>
    <w:p>
      <w:pPr>
        <w:pStyle w:val="Compact"/>
        <w:numPr>
          <w:ilvl w:val="0"/>
          <w:numId w:val="1015"/>
        </w:numPr>
      </w:pPr>
      <w:r>
        <w:t xml:space="preserve">Homepage programme search</w:t>
      </w:r>
    </w:p>
    <w:p>
      <w:pPr>
        <w:pStyle w:val="Compact"/>
        <w:numPr>
          <w:ilvl w:val="0"/>
          <w:numId w:val="1015"/>
        </w:numPr>
      </w:pPr>
      <w:r>
        <w:t xml:space="preserve">Staff profiles (department linkage)</w:t>
      </w:r>
    </w:p>
    <w:p>
      <w:r>
        <w:pict>
          <v:rect style="width:0;height:1.5pt" o:hralign="center" o:hrstd="t" o:hr="t"/>
        </w:pict>
      </w:r>
    </w:p>
    <w:bookmarkEnd w:id="38"/>
    <w:bookmarkStart w:id="39" w:name="seo-accessibility-compliance"/>
    <w:p>
      <w:pPr>
        <w:pStyle w:val="Heading2"/>
      </w:pPr>
      <w:r>
        <w:t xml:space="preserve">10. SEO / Accessibility / Compliance</w:t>
      </w:r>
    </w:p>
    <w:p>
      <w:pPr>
        <w:pStyle w:val="Compact"/>
        <w:numPr>
          <w:ilvl w:val="0"/>
          <w:numId w:val="1016"/>
        </w:numPr>
      </w:pPr>
      <w:r>
        <w:t xml:space="preserve">SEO-friendly URLs (/programmes/…)</w:t>
      </w:r>
    </w:p>
    <w:p>
      <w:pPr>
        <w:pStyle w:val="Compact"/>
        <w:numPr>
          <w:ilvl w:val="0"/>
          <w:numId w:val="1016"/>
        </w:numPr>
      </w:pPr>
      <w:r>
        <w:t xml:space="preserve">Structured data for programmes</w:t>
      </w:r>
    </w:p>
    <w:p>
      <w:pPr>
        <w:pStyle w:val="Compact"/>
        <w:numPr>
          <w:ilvl w:val="0"/>
          <w:numId w:val="1016"/>
        </w:numPr>
      </w:pPr>
      <w:r>
        <w:t xml:space="preserve">Accessible layout</w:t>
      </w:r>
    </w:p>
    <w:p>
      <w:r>
        <w:pict>
          <v:rect style="width:0;height:1.5pt" o:hralign="center" o:hrstd="t" o:hr="t"/>
        </w:pict>
      </w:r>
    </w:p>
    <w:bookmarkEnd w:id="39"/>
    <w:bookmarkStart w:id="40" w:name="acceptance-criteria"/>
    <w:p>
      <w:pPr>
        <w:pStyle w:val="Heading2"/>
      </w:pPr>
      <w:r>
        <w:t xml:space="preserve">11. Acceptance Criteria</w:t>
      </w:r>
    </w:p>
    <w:p>
      <w:pPr>
        <w:pStyle w:val="Compact"/>
        <w:numPr>
          <w:ilvl w:val="0"/>
          <w:numId w:val="1017"/>
        </w:numPr>
      </w:pPr>
      <w:r>
        <w:t xml:space="preserve">Programmes searchable and filterable</w:t>
      </w:r>
    </w:p>
    <w:p>
      <w:pPr>
        <w:pStyle w:val="Compact"/>
        <w:numPr>
          <w:ilvl w:val="0"/>
          <w:numId w:val="1017"/>
        </w:numPr>
      </w:pPr>
      <w:r>
        <w:t xml:space="preserve">All programme pages standardized</w:t>
      </w:r>
    </w:p>
    <w:p>
      <w:pPr>
        <w:pStyle w:val="Compact"/>
        <w:numPr>
          <w:ilvl w:val="0"/>
          <w:numId w:val="1017"/>
        </w:numPr>
      </w:pPr>
      <w:r>
        <w:t xml:space="preserve">Relationships correctly displayed</w:t>
      </w:r>
    </w:p>
    <w:p>
      <w:r>
        <w:pict>
          <v:rect style="width:0;height:1.5pt" o:hralign="center" o:hrstd="t" o:hr="t"/>
        </w:pict>
      </w:r>
    </w:p>
    <w:bookmarkEnd w:id="40"/>
    <w:bookmarkStart w:id="41" w:name="future-erp-alignment"/>
    <w:p>
      <w:pPr>
        <w:pStyle w:val="Heading2"/>
      </w:pPr>
      <w:r>
        <w:t xml:space="preserve">12. Future ERP Alignment</w:t>
      </w:r>
    </w:p>
    <w:p>
      <w:pPr>
        <w:pStyle w:val="Compact"/>
        <w:numPr>
          <w:ilvl w:val="0"/>
          <w:numId w:val="1018"/>
        </w:numPr>
      </w:pPr>
      <w:r>
        <w:t xml:space="preserve">Direct mapping to academic information system</w:t>
      </w:r>
    </w:p>
    <w:p>
      <w:pPr>
        <w:pStyle w:val="Compact"/>
        <w:numPr>
          <w:ilvl w:val="0"/>
          <w:numId w:val="1018"/>
        </w:numPr>
      </w:pPr>
      <w:r>
        <w:t xml:space="preserve">Programme codes aligned with SIS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es"/>
    <w:p>
      <w:pPr>
        <w:pStyle w:val="Heading2"/>
      </w:pPr>
      <w:r>
        <w:t xml:space="preserve">13. Dependencies</w:t>
      </w:r>
    </w:p>
    <w:p>
      <w:pPr>
        <w:pStyle w:val="Compact"/>
        <w:numPr>
          <w:ilvl w:val="0"/>
          <w:numId w:val="1019"/>
        </w:numPr>
      </w:pPr>
      <w:r>
        <w:t xml:space="preserve">Foundation Layer</w:t>
      </w:r>
    </w:p>
    <w:p>
      <w:pPr>
        <w:pStyle w:val="Compact"/>
        <w:numPr>
          <w:ilvl w:val="0"/>
          <w:numId w:val="1019"/>
        </w:numPr>
      </w:pPr>
      <w:r>
        <w:t xml:space="preserve">Admissions module</w:t>
      </w:r>
    </w:p>
    <w:p>
      <w:r>
        <w:pict>
          <v:rect style="width:0;height:1.5pt" o:hralign="center" o:hrstd="t" o:hr="t"/>
        </w:pict>
      </w:r>
    </w:p>
    <w:bookmarkEnd w:id="42"/>
    <w:bookmarkStart w:id="43" w:name="output-requirements"/>
    <w:p>
      <w:pPr>
        <w:pStyle w:val="Heading2"/>
      </w:pPr>
      <w:r>
        <w:t xml:space="preserve">14. Output Requirements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- Data schema</w:t>
      </w:r>
      <w:r>
        <w:t xml:space="preserve"> </w:t>
      </w:r>
      <w:r>
        <w:t xml:space="preserve">- UI wireframes</w:t>
      </w:r>
      <w:r>
        <w:t xml:space="preserve"> </w:t>
      </w:r>
      <w:r>
        <w:t xml:space="preserve">- Developer prompt</w:t>
      </w:r>
    </w:p>
    <w:p>
      <w:pPr>
        <w:pStyle w:val="BodyText"/>
      </w:pPr>
      <w:r>
        <w:t xml:space="preserve">This module must act as the authoritative academic data layer for the website.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2026-04-03T10:51:06Z</dcterms:created>
  <dcterms:modified xsi:type="dcterms:W3CDTF">2026-04-03T10:51:06Z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