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kafu-master-prompt-12"/>
    <w:p>
      <w:pPr>
        <w:pStyle w:val="Heading1"/>
      </w:pPr>
      <w:r>
        <w:t xml:space="preserve">KAFU MASTER PROMPT 12</w:t>
      </w:r>
    </w:p>
    <w:bookmarkStart w:id="21" w:name="X75021aad50da91565e6c4725c20d5ea9c43ac90"/>
    <w:p>
      <w:pPr>
        <w:pStyle w:val="Heading2"/>
      </w:pPr>
      <w:r>
        <w:t xml:space="preserve">Institutional Repository (Publications Library)</w:t>
      </w:r>
    </w:p>
    <w:bookmarkStart w:id="20" w:name="prompt"/>
    <w:p>
      <w:pPr>
        <w:pStyle w:val="Heading3"/>
      </w:pPr>
      <w:r>
        <w:t xml:space="preserve">Prompt</w:t>
      </w:r>
    </w:p>
    <w:p>
      <w:pPr>
        <w:pStyle w:val="FirstParagraph"/>
      </w:pPr>
      <w:r>
        <w:t xml:space="preserve">Design and implement an enterprise-grade</w:t>
      </w:r>
      <w:r>
        <w:t xml:space="preserve"> </w:t>
      </w:r>
      <w:r>
        <w:rPr>
          <w:b/>
          <w:bCs/>
        </w:rPr>
        <w:t xml:space="preserve">Institutional Repository (IR)</w:t>
      </w:r>
      <w:r>
        <w:t xml:space="preserve"> </w:t>
      </w:r>
      <w:r>
        <w:t xml:space="preserve">for Kaimosi Friends University (KAFU). This module must function as a</w:t>
      </w:r>
      <w:r>
        <w:t xml:space="preserve"> </w:t>
      </w:r>
      <w:r>
        <w:rPr>
          <w:b/>
          <w:bCs/>
        </w:rPr>
        <w:t xml:space="preserve">central academic knowledge repository</w:t>
      </w:r>
      <w:r>
        <w:t xml:space="preserve">, enabling global visibility, indexing, citation, and long-term preservation of the university’s intellectual output.</w:t>
      </w:r>
    </w:p>
    <w:p>
      <w:pPr>
        <w:pStyle w:val="BodyText"/>
      </w:pPr>
      <w:r>
        <w:t xml:space="preserve">This is a critical system for improving:</w:t>
      </w:r>
      <w:r>
        <w:t xml:space="preserve"> </w:t>
      </w:r>
      <w:r>
        <w:t xml:space="preserve">- Research visibility</w:t>
      </w:r>
      <w:r>
        <w:t xml:space="preserve"> </w:t>
      </w:r>
      <w:r>
        <w:t xml:space="preserve">- Citation rates</w:t>
      </w:r>
      <w:r>
        <w:t xml:space="preserve"> </w:t>
      </w:r>
      <w:r>
        <w:t xml:space="preserve">- Global discoverability (Google Scholar, OpenAIRE, etc.)</w:t>
      </w:r>
      <w:r>
        <w:t xml:space="preserve"> </w:t>
      </w:r>
      <w:r>
        <w:t xml:space="preserve">- Institutional credibility</w:t>
      </w:r>
    </w:p>
    <w:p>
      <w:pPr>
        <w:pStyle w:val="BodyText"/>
      </w:pPr>
      <w:r>
        <w:t xml:space="preserve">The repository must integrate tightly with the</w:t>
      </w:r>
      <w:r>
        <w:t xml:space="preserve"> </w:t>
      </w:r>
      <w:r>
        <w:rPr>
          <w:b/>
          <w:bCs/>
        </w:rPr>
        <w:t xml:space="preserve">RIMS-lite system</w:t>
      </w:r>
      <w:r>
        <w:t xml:space="preserve">,</w:t>
      </w:r>
      <w:r>
        <w:t xml:space="preserve"> </w:t>
      </w:r>
      <w:r>
        <w:rPr>
          <w:b/>
          <w:bCs/>
        </w:rPr>
        <w:t xml:space="preserve">Staff Profiles</w:t>
      </w:r>
      <w:r>
        <w:t xml:space="preserve">, and the</w:t>
      </w:r>
      <w:r>
        <w:t xml:space="preserve"> </w:t>
      </w:r>
      <w:r>
        <w:rPr>
          <w:b/>
          <w:bCs/>
        </w:rPr>
        <w:t xml:space="preserve">CMS &amp; Governance Engine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strategic-objective"/>
    <w:p>
      <w:pPr>
        <w:pStyle w:val="Heading2"/>
      </w:pPr>
      <w:r>
        <w:t xml:space="preserve">1. Strategic Objective</w:t>
      </w:r>
    </w:p>
    <w:p>
      <w:pPr>
        <w:pStyle w:val="FirstParagraph"/>
      </w:pPr>
      <w:r>
        <w:t xml:space="preserve">Build a globally compliant repository that:</w:t>
      </w:r>
      <w:r>
        <w:t xml:space="preserve"> </w:t>
      </w:r>
      <w:r>
        <w:t xml:space="preserve">- Publishes theses, dissertations, and research outputs</w:t>
      </w:r>
      <w:r>
        <w:t xml:space="preserve"> </w:t>
      </w:r>
      <w:r>
        <w:t xml:space="preserve">- Enables indexing by global academic search engines</w:t>
      </w:r>
      <w:r>
        <w:t xml:space="preserve"> </w:t>
      </w:r>
      <w:r>
        <w:t xml:space="preserve">- Supports open access policies</w:t>
      </w:r>
      <w:r>
        <w:t xml:space="preserve"> </w:t>
      </w:r>
      <w:r>
        <w:t xml:space="preserve">- Preserves institutional knowledge</w:t>
      </w:r>
      <w:r>
        <w:t xml:space="preserve"> </w:t>
      </w:r>
      <w:r>
        <w:t xml:space="preserve">- Increases citation potential and ranking signals</w:t>
      </w:r>
    </w:p>
    <w:p>
      <w:r>
        <w:pict>
          <v:rect style="width:0;height:1.5pt" o:hralign="center" o:hrstd="t" o:hr="t"/>
        </w:pict>
      </w:r>
    </w:p>
    <w:bookmarkEnd w:id="22"/>
    <w:bookmarkStart w:id="28" w:name="core-subsystems"/>
    <w:p>
      <w:pPr>
        <w:pStyle w:val="Heading2"/>
      </w:pPr>
      <w:r>
        <w:t xml:space="preserve">2. Core Subsystems</w:t>
      </w:r>
    </w:p>
    <w:bookmarkStart w:id="23" w:name="a.-publications-repository-engine"/>
    <w:p>
      <w:pPr>
        <w:pStyle w:val="Heading3"/>
      </w:pPr>
      <w:r>
        <w:t xml:space="preserve">A. Publications Repository Engine</w:t>
      </w:r>
    </w:p>
    <w:bookmarkEnd w:id="23"/>
    <w:bookmarkStart w:id="24" w:name="b.-theses-dissertations-library"/>
    <w:p>
      <w:pPr>
        <w:pStyle w:val="Heading3"/>
      </w:pPr>
      <w:r>
        <w:t xml:space="preserve">B. Theses &amp; Dissertations Library</w:t>
      </w:r>
    </w:p>
    <w:bookmarkEnd w:id="24"/>
    <w:bookmarkStart w:id="25" w:name="c.-metadata-indexing-layer"/>
    <w:p>
      <w:pPr>
        <w:pStyle w:val="Heading3"/>
      </w:pPr>
      <w:r>
        <w:t xml:space="preserve">C. Metadata &amp; Indexing Layer</w:t>
      </w:r>
    </w:p>
    <w:bookmarkEnd w:id="25"/>
    <w:bookmarkStart w:id="26" w:name="d.-access-control-licensing-layer"/>
    <w:p>
      <w:pPr>
        <w:pStyle w:val="Heading3"/>
      </w:pPr>
      <w:r>
        <w:t xml:space="preserve">D. Access Control &amp; Licensing Layer</w:t>
      </w:r>
    </w:p>
    <w:bookmarkEnd w:id="26"/>
    <w:bookmarkStart w:id="27" w:name="e.-long-term-storage-preservation-layer"/>
    <w:p>
      <w:pPr>
        <w:pStyle w:val="Heading3"/>
      </w:pPr>
      <w:r>
        <w:t xml:space="preserve">E. Long-term Storage &amp; Preservation Layer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user-types"/>
    <w:p>
      <w:pPr>
        <w:pStyle w:val="Heading2"/>
      </w:pPr>
      <w:r>
        <w:t xml:space="preserve">3. User Types</w:t>
      </w:r>
    </w:p>
    <w:bookmarkStart w:id="29" w:name="public-users"/>
    <w:p>
      <w:pPr>
        <w:pStyle w:val="Heading3"/>
      </w:pPr>
      <w:r>
        <w:t xml:space="preserve">Public Users</w:t>
      </w:r>
    </w:p>
    <w:p>
      <w:pPr>
        <w:pStyle w:val="Compact"/>
        <w:numPr>
          <w:ilvl w:val="0"/>
          <w:numId w:val="1001"/>
        </w:numPr>
      </w:pPr>
      <w:r>
        <w:t xml:space="preserve">Researchers</w:t>
      </w:r>
    </w:p>
    <w:p>
      <w:pPr>
        <w:pStyle w:val="Compact"/>
        <w:numPr>
          <w:ilvl w:val="0"/>
          <w:numId w:val="1001"/>
        </w:numPr>
      </w:pPr>
      <w:r>
        <w:t xml:space="preserve">Students</w:t>
      </w:r>
    </w:p>
    <w:p>
      <w:pPr>
        <w:pStyle w:val="Compact"/>
        <w:numPr>
          <w:ilvl w:val="0"/>
          <w:numId w:val="1001"/>
        </w:numPr>
      </w:pPr>
      <w:r>
        <w:t xml:space="preserve">Global academic community</w:t>
      </w:r>
    </w:p>
    <w:bookmarkEnd w:id="29"/>
    <w:bookmarkStart w:id="30" w:name="internal-users"/>
    <w:p>
      <w:pPr>
        <w:pStyle w:val="Heading3"/>
      </w:pPr>
      <w:r>
        <w:t xml:space="preserve">Internal Users</w:t>
      </w:r>
    </w:p>
    <w:p>
      <w:pPr>
        <w:pStyle w:val="Compact"/>
        <w:numPr>
          <w:ilvl w:val="0"/>
          <w:numId w:val="1002"/>
        </w:numPr>
      </w:pPr>
      <w:r>
        <w:t xml:space="preserve">Research office</w:t>
      </w:r>
    </w:p>
    <w:p>
      <w:pPr>
        <w:pStyle w:val="Compact"/>
        <w:numPr>
          <w:ilvl w:val="0"/>
          <w:numId w:val="1002"/>
        </w:numPr>
      </w:pPr>
      <w:r>
        <w:t xml:space="preserve">Library staff</w:t>
      </w:r>
    </w:p>
    <w:p>
      <w:pPr>
        <w:pStyle w:val="Compact"/>
        <w:numPr>
          <w:ilvl w:val="0"/>
          <w:numId w:val="1002"/>
        </w:numPr>
      </w:pPr>
      <w:r>
        <w:t xml:space="preserve">Academic staff</w:t>
      </w:r>
    </w:p>
    <w:p>
      <w:pPr>
        <w:pStyle w:val="Compact"/>
        <w:numPr>
          <w:ilvl w:val="0"/>
          <w:numId w:val="1002"/>
        </w:numPr>
      </w:pPr>
      <w:r>
        <w:t xml:space="preserve">Postgraduate students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core-user-journeys"/>
    <w:p>
      <w:pPr>
        <w:pStyle w:val="Heading2"/>
      </w:pPr>
      <w:r>
        <w:t xml:space="preserve">4. Core User Journeys</w:t>
      </w:r>
    </w:p>
    <w:bookmarkStart w:id="32" w:name="public-journeys"/>
    <w:p>
      <w:pPr>
        <w:pStyle w:val="Heading3"/>
      </w:pPr>
      <w:r>
        <w:t xml:space="preserve">Public Journeys</w:t>
      </w:r>
    </w:p>
    <w:p>
      <w:pPr>
        <w:pStyle w:val="Compact"/>
        <w:numPr>
          <w:ilvl w:val="0"/>
          <w:numId w:val="1003"/>
        </w:numPr>
      </w:pPr>
      <w:r>
        <w:t xml:space="preserve">Search for publications</w:t>
      </w:r>
    </w:p>
    <w:p>
      <w:pPr>
        <w:pStyle w:val="Compact"/>
        <w:numPr>
          <w:ilvl w:val="0"/>
          <w:numId w:val="1003"/>
        </w:numPr>
      </w:pPr>
      <w:r>
        <w:t xml:space="preserve">Filter by author, department, year, type</w:t>
      </w:r>
    </w:p>
    <w:p>
      <w:pPr>
        <w:pStyle w:val="Compact"/>
        <w:numPr>
          <w:ilvl w:val="0"/>
          <w:numId w:val="1003"/>
        </w:numPr>
      </w:pPr>
      <w:r>
        <w:t xml:space="preserve">View metadata and abstract</w:t>
      </w:r>
    </w:p>
    <w:p>
      <w:pPr>
        <w:pStyle w:val="Compact"/>
        <w:numPr>
          <w:ilvl w:val="0"/>
          <w:numId w:val="1003"/>
        </w:numPr>
      </w:pPr>
      <w:r>
        <w:t xml:space="preserve">Download full text (where permitted)</w:t>
      </w:r>
    </w:p>
    <w:bookmarkEnd w:id="32"/>
    <w:bookmarkStart w:id="33" w:name="internal-journeys"/>
    <w:p>
      <w:pPr>
        <w:pStyle w:val="Heading3"/>
      </w:pPr>
      <w:r>
        <w:t xml:space="preserve">Internal Journeys</w:t>
      </w:r>
    </w:p>
    <w:p>
      <w:pPr>
        <w:pStyle w:val="Compact"/>
        <w:numPr>
          <w:ilvl w:val="0"/>
          <w:numId w:val="1004"/>
        </w:numPr>
      </w:pPr>
      <w:r>
        <w:t xml:space="preserve">Submit thesis or publication</w:t>
      </w:r>
    </w:p>
    <w:p>
      <w:pPr>
        <w:pStyle w:val="Compact"/>
        <w:numPr>
          <w:ilvl w:val="0"/>
          <w:numId w:val="1004"/>
        </w:numPr>
      </w:pPr>
      <w:r>
        <w:t xml:space="preserve">Upload document and metadata</w:t>
      </w:r>
    </w:p>
    <w:p>
      <w:pPr>
        <w:pStyle w:val="Compact"/>
        <w:numPr>
          <w:ilvl w:val="0"/>
          <w:numId w:val="1004"/>
        </w:numPr>
      </w:pPr>
      <w:r>
        <w:t xml:space="preserve">Review and approve submission</w:t>
      </w:r>
    </w:p>
    <w:p>
      <w:pPr>
        <w:pStyle w:val="Compact"/>
        <w:numPr>
          <w:ilvl w:val="0"/>
          <w:numId w:val="1004"/>
        </w:numPr>
      </w:pPr>
      <w:r>
        <w:t xml:space="preserve">Publish to repository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information-architecture"/>
    <w:p>
      <w:pPr>
        <w:pStyle w:val="Heading2"/>
      </w:pPr>
      <w:r>
        <w:t xml:space="preserve">5. Information Architecture</w:t>
      </w:r>
    </w:p>
    <w:bookmarkStart w:id="35" w:name="a.-repository-landing-page"/>
    <w:p>
      <w:pPr>
        <w:pStyle w:val="Heading3"/>
      </w:pPr>
      <w:r>
        <w:t xml:space="preserve">A. Repository Landing Page</w:t>
      </w:r>
    </w:p>
    <w:p>
      <w:pPr>
        <w:pStyle w:val="Compact"/>
        <w:numPr>
          <w:ilvl w:val="0"/>
          <w:numId w:val="1005"/>
        </w:numPr>
      </w:pPr>
      <w:r>
        <w:t xml:space="preserve">Overview</w:t>
      </w:r>
    </w:p>
    <w:p>
      <w:pPr>
        <w:pStyle w:val="Compact"/>
        <w:numPr>
          <w:ilvl w:val="0"/>
          <w:numId w:val="1005"/>
        </w:numPr>
      </w:pPr>
      <w:r>
        <w:t xml:space="preserve">Search bar (prominent)</w:t>
      </w:r>
    </w:p>
    <w:p>
      <w:pPr>
        <w:pStyle w:val="Compact"/>
        <w:numPr>
          <w:ilvl w:val="0"/>
          <w:numId w:val="1005"/>
        </w:numPr>
      </w:pPr>
      <w:r>
        <w:t xml:space="preserve">Featured publications</w:t>
      </w:r>
    </w:p>
    <w:p>
      <w:pPr>
        <w:pStyle w:val="Compact"/>
        <w:numPr>
          <w:ilvl w:val="0"/>
          <w:numId w:val="1005"/>
        </w:numPr>
      </w:pPr>
      <w:r>
        <w:t xml:space="preserve">Browse by category</w:t>
      </w:r>
    </w:p>
    <w:bookmarkEnd w:id="35"/>
    <w:bookmarkStart w:id="36" w:name="b.-browse-sections"/>
    <w:p>
      <w:pPr>
        <w:pStyle w:val="Heading3"/>
      </w:pPr>
      <w:r>
        <w:t xml:space="preserve">B. Browse Sections</w:t>
      </w:r>
    </w:p>
    <w:p>
      <w:pPr>
        <w:pStyle w:val="Compact"/>
        <w:numPr>
          <w:ilvl w:val="0"/>
          <w:numId w:val="1006"/>
        </w:numPr>
      </w:pPr>
      <w:r>
        <w:t xml:space="preserve">By Year</w:t>
      </w:r>
    </w:p>
    <w:p>
      <w:pPr>
        <w:pStyle w:val="Compact"/>
        <w:numPr>
          <w:ilvl w:val="0"/>
          <w:numId w:val="1006"/>
        </w:numPr>
      </w:pPr>
      <w:r>
        <w:t xml:space="preserve">By Department</w:t>
      </w:r>
    </w:p>
    <w:p>
      <w:pPr>
        <w:pStyle w:val="Compact"/>
        <w:numPr>
          <w:ilvl w:val="0"/>
          <w:numId w:val="1006"/>
        </w:numPr>
      </w:pPr>
      <w:r>
        <w:t xml:space="preserve">By Author</w:t>
      </w:r>
    </w:p>
    <w:p>
      <w:pPr>
        <w:pStyle w:val="Compact"/>
        <w:numPr>
          <w:ilvl w:val="0"/>
          <w:numId w:val="1006"/>
        </w:numPr>
      </w:pPr>
      <w:r>
        <w:t xml:space="preserve">By Research Theme</w:t>
      </w:r>
    </w:p>
    <w:bookmarkEnd w:id="36"/>
    <w:bookmarkStart w:id="37" w:name="c.-publication-detail-page"/>
    <w:p>
      <w:pPr>
        <w:pStyle w:val="Heading3"/>
      </w:pPr>
      <w:r>
        <w:t xml:space="preserve">C. Publication Detail Page</w:t>
      </w:r>
    </w:p>
    <w:p>
      <w:pPr>
        <w:pStyle w:val="Compact"/>
        <w:numPr>
          <w:ilvl w:val="0"/>
          <w:numId w:val="1007"/>
        </w:numPr>
      </w:pPr>
      <w:r>
        <w:t xml:space="preserve">Title</w:t>
      </w:r>
    </w:p>
    <w:p>
      <w:pPr>
        <w:pStyle w:val="Compact"/>
        <w:numPr>
          <w:ilvl w:val="0"/>
          <w:numId w:val="1007"/>
        </w:numPr>
      </w:pPr>
      <w:r>
        <w:t xml:space="preserve">Authors</w:t>
      </w:r>
    </w:p>
    <w:p>
      <w:pPr>
        <w:pStyle w:val="Compact"/>
        <w:numPr>
          <w:ilvl w:val="0"/>
          <w:numId w:val="1007"/>
        </w:numPr>
      </w:pPr>
      <w:r>
        <w:t xml:space="preserve">Abstract</w:t>
      </w:r>
    </w:p>
    <w:p>
      <w:pPr>
        <w:pStyle w:val="Compact"/>
        <w:numPr>
          <w:ilvl w:val="0"/>
          <w:numId w:val="1007"/>
        </w:numPr>
      </w:pPr>
      <w:r>
        <w:t xml:space="preserve">Metadata</w:t>
      </w:r>
    </w:p>
    <w:p>
      <w:pPr>
        <w:pStyle w:val="Compact"/>
        <w:numPr>
          <w:ilvl w:val="0"/>
          <w:numId w:val="1007"/>
        </w:numPr>
      </w:pPr>
      <w:r>
        <w:t xml:space="preserve">Download links</w:t>
      </w:r>
    </w:p>
    <w:p>
      <w:pPr>
        <w:pStyle w:val="Compact"/>
        <w:numPr>
          <w:ilvl w:val="0"/>
          <w:numId w:val="1007"/>
        </w:numPr>
      </w:pPr>
      <w:r>
        <w:t xml:space="preserve">Citation formats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data-model-critical-for-indexing"/>
    <w:p>
      <w:pPr>
        <w:pStyle w:val="Heading2"/>
      </w:pPr>
      <w:r>
        <w:t xml:space="preserve">6. Data Model (Critical for Indexing)</w:t>
      </w:r>
    </w:p>
    <w:bookmarkStart w:id="39" w:name="publication-record"/>
    <w:p>
      <w:pPr>
        <w:pStyle w:val="Heading3"/>
      </w:pPr>
      <w:r>
        <w:t xml:space="preserve">Publication Record</w:t>
      </w:r>
    </w:p>
    <w:p>
      <w:pPr>
        <w:pStyle w:val="Compact"/>
        <w:numPr>
          <w:ilvl w:val="0"/>
          <w:numId w:val="1008"/>
        </w:numPr>
      </w:pPr>
      <w:r>
        <w:t xml:space="preserve">Title</w:t>
      </w:r>
    </w:p>
    <w:p>
      <w:pPr>
        <w:pStyle w:val="Compact"/>
        <w:numPr>
          <w:ilvl w:val="0"/>
          <w:numId w:val="1008"/>
        </w:numPr>
      </w:pPr>
      <w:r>
        <w:t xml:space="preserve">Authors (linked to staff)</w:t>
      </w:r>
    </w:p>
    <w:p>
      <w:pPr>
        <w:pStyle w:val="Compact"/>
        <w:numPr>
          <w:ilvl w:val="0"/>
          <w:numId w:val="1008"/>
        </w:numPr>
      </w:pPr>
      <w:r>
        <w:t xml:space="preserve">Abstract</w:t>
      </w:r>
    </w:p>
    <w:p>
      <w:pPr>
        <w:pStyle w:val="Compact"/>
        <w:numPr>
          <w:ilvl w:val="0"/>
          <w:numId w:val="1008"/>
        </w:numPr>
      </w:pPr>
      <w:r>
        <w:t xml:space="preserve">Keywords</w:t>
      </w:r>
    </w:p>
    <w:p>
      <w:pPr>
        <w:pStyle w:val="Compact"/>
        <w:numPr>
          <w:ilvl w:val="0"/>
          <w:numId w:val="1008"/>
        </w:numPr>
      </w:pPr>
      <w:r>
        <w:t xml:space="preserve">Publication year</w:t>
      </w:r>
    </w:p>
    <w:p>
      <w:pPr>
        <w:pStyle w:val="Compact"/>
        <w:numPr>
          <w:ilvl w:val="0"/>
          <w:numId w:val="1008"/>
        </w:numPr>
      </w:pPr>
      <w:r>
        <w:t xml:space="preserve">Type (thesis, article, report)</w:t>
      </w:r>
    </w:p>
    <w:p>
      <w:pPr>
        <w:pStyle w:val="Compact"/>
        <w:numPr>
          <w:ilvl w:val="0"/>
          <w:numId w:val="1008"/>
        </w:numPr>
      </w:pPr>
      <w:r>
        <w:t xml:space="preserve">Department</w:t>
      </w:r>
    </w:p>
    <w:p>
      <w:pPr>
        <w:pStyle w:val="Compact"/>
        <w:numPr>
          <w:ilvl w:val="0"/>
          <w:numId w:val="1008"/>
        </w:numPr>
      </w:pPr>
      <w:r>
        <w:t xml:space="preserve">DOI (if available)</w:t>
      </w:r>
    </w:p>
    <w:p>
      <w:pPr>
        <w:pStyle w:val="Compact"/>
        <w:numPr>
          <w:ilvl w:val="0"/>
          <w:numId w:val="1008"/>
        </w:numPr>
      </w:pPr>
      <w:r>
        <w:t xml:space="preserve">File (PDF)</w:t>
      </w:r>
    </w:p>
    <w:p>
      <w:pPr>
        <w:pStyle w:val="Compact"/>
        <w:numPr>
          <w:ilvl w:val="0"/>
          <w:numId w:val="1008"/>
        </w:numPr>
      </w:pPr>
      <w:r>
        <w:t xml:space="preserve">License (e.g., CC BY)</w:t>
      </w:r>
    </w:p>
    <w:bookmarkEnd w:id="39"/>
    <w:bookmarkStart w:id="40" w:name="thesis-entity"/>
    <w:p>
      <w:pPr>
        <w:pStyle w:val="Heading3"/>
      </w:pPr>
      <w:r>
        <w:t xml:space="preserve">Thesis Entity</w:t>
      </w:r>
    </w:p>
    <w:p>
      <w:pPr>
        <w:pStyle w:val="Compact"/>
        <w:numPr>
          <w:ilvl w:val="0"/>
          <w:numId w:val="1009"/>
        </w:numPr>
      </w:pPr>
      <w:r>
        <w:t xml:space="preserve">Student name</w:t>
      </w:r>
    </w:p>
    <w:p>
      <w:pPr>
        <w:pStyle w:val="Compact"/>
        <w:numPr>
          <w:ilvl w:val="0"/>
          <w:numId w:val="1009"/>
        </w:numPr>
      </w:pPr>
      <w:r>
        <w:t xml:space="preserve">Supervisor(s)</w:t>
      </w:r>
    </w:p>
    <w:p>
      <w:pPr>
        <w:pStyle w:val="Compact"/>
        <w:numPr>
          <w:ilvl w:val="0"/>
          <w:numId w:val="1009"/>
        </w:numPr>
      </w:pPr>
      <w:r>
        <w:t xml:space="preserve">Degree</w:t>
      </w:r>
    </w:p>
    <w:p>
      <w:pPr>
        <w:pStyle w:val="Compact"/>
        <w:numPr>
          <w:ilvl w:val="0"/>
          <w:numId w:val="1009"/>
        </w:numPr>
      </w:pPr>
      <w:r>
        <w:t xml:space="preserve">Year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metadata-standards-very-important"/>
    <w:p>
      <w:pPr>
        <w:pStyle w:val="Heading2"/>
      </w:pPr>
      <w:r>
        <w:t xml:space="preserve">7. Metadata Standards (VERY IMPORTANT)</w:t>
      </w:r>
    </w:p>
    <w:p>
      <w:pPr>
        <w:pStyle w:val="FirstParagraph"/>
      </w:pPr>
      <w:r>
        <w:t xml:space="preserve">Must support:</w:t>
      </w:r>
      <w:r>
        <w:t xml:space="preserve"> </w:t>
      </w:r>
      <w:r>
        <w:t xml:space="preserve">- Dublin Core</w:t>
      </w:r>
      <w:r>
        <w:t xml:space="preserve"> </w:t>
      </w:r>
      <w:r>
        <w:t xml:space="preserve">- Schema.org</w:t>
      </w:r>
      <w:r>
        <w:t xml:space="preserve"> </w:t>
      </w:r>
      <w:r>
        <w:t xml:space="preserve">- OpenAIRE compatibility</w:t>
      </w:r>
    </w:p>
    <w:p>
      <w:pPr>
        <w:pStyle w:val="BodyText"/>
      </w:pPr>
      <w:r>
        <w:t xml:space="preserve">Required fields:</w:t>
      </w:r>
      <w:r>
        <w:t xml:space="preserve"> </w:t>
      </w:r>
      <w:r>
        <w:t xml:space="preserve">- title</w:t>
      </w:r>
      <w:r>
        <w:t xml:space="preserve"> </w:t>
      </w:r>
      <w:r>
        <w:t xml:space="preserve">- creator</w:t>
      </w:r>
      <w:r>
        <w:t xml:space="preserve"> </w:t>
      </w:r>
      <w:r>
        <w:t xml:space="preserve">- subject</w:t>
      </w:r>
      <w:r>
        <w:t xml:space="preserve"> </w:t>
      </w:r>
      <w:r>
        <w:t xml:space="preserve">- description</w:t>
      </w:r>
      <w:r>
        <w:t xml:space="preserve"> </w:t>
      </w:r>
      <w:r>
        <w:t xml:space="preserve">- publisher</w:t>
      </w:r>
      <w:r>
        <w:t xml:space="preserve"> </w:t>
      </w:r>
      <w:r>
        <w:t xml:space="preserve">- date</w:t>
      </w:r>
      <w:r>
        <w:t xml:space="preserve"> </w:t>
      </w:r>
      <w:r>
        <w:t xml:space="preserve">- type</w:t>
      </w:r>
      <w:r>
        <w:t xml:space="preserve"> </w:t>
      </w:r>
      <w:r>
        <w:t xml:space="preserve">- identifier</w:t>
      </w:r>
    </w:p>
    <w:p>
      <w:r>
        <w:pict>
          <v:rect style="width:0;height:1.5pt" o:hralign="center" o:hrstd="t" o:hr="t"/>
        </w:pict>
      </w:r>
    </w:p>
    <w:bookmarkEnd w:id="42"/>
    <w:bookmarkStart w:id="43" w:name="frontend-requirements"/>
    <w:p>
      <w:pPr>
        <w:pStyle w:val="Heading2"/>
      </w:pPr>
      <w:r>
        <w:t xml:space="preserve">8. Frontend Requirements</w:t>
      </w:r>
    </w:p>
    <w:p>
      <w:pPr>
        <w:pStyle w:val="Compact"/>
        <w:numPr>
          <w:ilvl w:val="0"/>
          <w:numId w:val="1010"/>
        </w:numPr>
      </w:pPr>
      <w:r>
        <w:t xml:space="preserve">Clean academic design</w:t>
      </w:r>
    </w:p>
    <w:p>
      <w:pPr>
        <w:pStyle w:val="Compact"/>
        <w:numPr>
          <w:ilvl w:val="0"/>
          <w:numId w:val="1010"/>
        </w:numPr>
      </w:pPr>
      <w:r>
        <w:t xml:space="preserve">Advanced search and filters</w:t>
      </w:r>
    </w:p>
    <w:p>
      <w:pPr>
        <w:pStyle w:val="Compact"/>
        <w:numPr>
          <w:ilvl w:val="0"/>
          <w:numId w:val="1010"/>
        </w:numPr>
      </w:pPr>
      <w:r>
        <w:t xml:space="preserve">Citation export (APA, MLA)</w:t>
      </w:r>
    </w:p>
    <w:p>
      <w:pPr>
        <w:pStyle w:val="Compact"/>
        <w:numPr>
          <w:ilvl w:val="0"/>
          <w:numId w:val="1010"/>
        </w:numPr>
      </w:pPr>
      <w:r>
        <w:t xml:space="preserve">Mobile optimized</w:t>
      </w:r>
    </w:p>
    <w:p>
      <w:r>
        <w:pict>
          <v:rect style="width:0;height:1.5pt" o:hralign="center" o:hrstd="t" o:hr="t"/>
        </w:pict>
      </w:r>
    </w:p>
    <w:bookmarkEnd w:id="43"/>
    <w:bookmarkStart w:id="46" w:name="backend-cms-requirements"/>
    <w:p>
      <w:pPr>
        <w:pStyle w:val="Heading2"/>
      </w:pPr>
      <w:r>
        <w:t xml:space="preserve">9. Backend / CMS Requirements</w:t>
      </w:r>
    </w:p>
    <w:bookmarkStart w:id="44" w:name="library-research-office-functions"/>
    <w:p>
      <w:pPr>
        <w:pStyle w:val="Heading3"/>
      </w:pPr>
      <w:r>
        <w:t xml:space="preserve">Library / Research Office Functions</w:t>
      </w:r>
    </w:p>
    <w:p>
      <w:pPr>
        <w:pStyle w:val="Compact"/>
        <w:numPr>
          <w:ilvl w:val="0"/>
          <w:numId w:val="1011"/>
        </w:numPr>
      </w:pPr>
      <w:r>
        <w:t xml:space="preserve">Approve submissions</w:t>
      </w:r>
    </w:p>
    <w:p>
      <w:pPr>
        <w:pStyle w:val="Compact"/>
        <w:numPr>
          <w:ilvl w:val="0"/>
          <w:numId w:val="1011"/>
        </w:numPr>
      </w:pPr>
      <w:r>
        <w:t xml:space="preserve">Manage metadata</w:t>
      </w:r>
    </w:p>
    <w:p>
      <w:pPr>
        <w:pStyle w:val="Compact"/>
        <w:numPr>
          <w:ilvl w:val="0"/>
          <w:numId w:val="1011"/>
        </w:numPr>
      </w:pPr>
      <w:r>
        <w:t xml:space="preserve">Control access</w:t>
      </w:r>
    </w:p>
    <w:bookmarkEnd w:id="44"/>
    <w:bookmarkStart w:id="45" w:name="system-behavior"/>
    <w:p>
      <w:pPr>
        <w:pStyle w:val="Heading3"/>
      </w:pPr>
      <w:r>
        <w:t xml:space="preserve">System Behavior</w:t>
      </w:r>
    </w:p>
    <w:p>
      <w:pPr>
        <w:pStyle w:val="Compact"/>
        <w:numPr>
          <w:ilvl w:val="0"/>
          <w:numId w:val="1012"/>
        </w:numPr>
      </w:pPr>
      <w:r>
        <w:t xml:space="preserve">Prevent duplicate submissions</w:t>
      </w:r>
    </w:p>
    <w:p>
      <w:pPr>
        <w:pStyle w:val="Compact"/>
        <w:numPr>
          <w:ilvl w:val="0"/>
          <w:numId w:val="1012"/>
        </w:numPr>
      </w:pPr>
      <w:r>
        <w:t xml:space="preserve">Validate metadata completeness</w:t>
      </w:r>
    </w:p>
    <w:p>
      <w:pPr>
        <w:pStyle w:val="Compact"/>
        <w:numPr>
          <w:ilvl w:val="0"/>
          <w:numId w:val="1012"/>
        </w:numPr>
      </w:pPr>
      <w:r>
        <w:t xml:space="preserve">Support bulk uploads (optional)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integrations"/>
    <w:p>
      <w:pPr>
        <w:pStyle w:val="Heading2"/>
      </w:pPr>
      <w:r>
        <w:t xml:space="preserve">10. Integrations</w:t>
      </w:r>
    </w:p>
    <w:p>
      <w:pPr>
        <w:pStyle w:val="Compact"/>
        <w:numPr>
          <w:ilvl w:val="0"/>
          <w:numId w:val="1013"/>
        </w:numPr>
      </w:pPr>
      <w:r>
        <w:t xml:space="preserve">RIMS-lite (publications sync)</w:t>
      </w:r>
    </w:p>
    <w:p>
      <w:pPr>
        <w:pStyle w:val="Compact"/>
        <w:numPr>
          <w:ilvl w:val="0"/>
          <w:numId w:val="1013"/>
        </w:numPr>
      </w:pPr>
      <w:r>
        <w:t xml:space="preserve">Staff Profiles</w:t>
      </w:r>
    </w:p>
    <w:p>
      <w:pPr>
        <w:pStyle w:val="Compact"/>
        <w:numPr>
          <w:ilvl w:val="0"/>
          <w:numId w:val="1013"/>
        </w:numPr>
      </w:pPr>
      <w:r>
        <w:t xml:space="preserve">Google Scholar indexing</w:t>
      </w:r>
    </w:p>
    <w:p>
      <w:r>
        <w:pict>
          <v:rect style="width:0;height:1.5pt" o:hralign="center" o:hrstd="t" o:hr="t"/>
        </w:pict>
      </w:r>
    </w:p>
    <w:bookmarkEnd w:id="47"/>
    <w:bookmarkStart w:id="48" w:name="seo-indexing"/>
    <w:p>
      <w:pPr>
        <w:pStyle w:val="Heading2"/>
      </w:pPr>
      <w:r>
        <w:t xml:space="preserve">11. SEO &amp; Indexing</w:t>
      </w:r>
    </w:p>
    <w:p>
      <w:pPr>
        <w:pStyle w:val="Compact"/>
        <w:numPr>
          <w:ilvl w:val="0"/>
          <w:numId w:val="1014"/>
        </w:numPr>
      </w:pPr>
      <w:r>
        <w:t xml:space="preserve">Must be indexable by Google Scholar</w:t>
      </w:r>
    </w:p>
    <w:p>
      <w:pPr>
        <w:pStyle w:val="Compact"/>
        <w:numPr>
          <w:ilvl w:val="0"/>
          <w:numId w:val="1014"/>
        </w:numPr>
      </w:pPr>
      <w:r>
        <w:t xml:space="preserve">Structured metadata required</w:t>
      </w:r>
    </w:p>
    <w:p>
      <w:pPr>
        <w:pStyle w:val="Compact"/>
        <w:numPr>
          <w:ilvl w:val="0"/>
          <w:numId w:val="1014"/>
        </w:numPr>
      </w:pPr>
      <w:r>
        <w:t xml:space="preserve">Sitemap inclusion</w:t>
      </w:r>
    </w:p>
    <w:p>
      <w:r>
        <w:pict>
          <v:rect style="width:0;height:1.5pt" o:hralign="center" o:hrstd="t" o:hr="t"/>
        </w:pict>
      </w:r>
    </w:p>
    <w:bookmarkEnd w:id="48"/>
    <w:bookmarkStart w:id="49" w:name="acceptance-criteria"/>
    <w:p>
      <w:pPr>
        <w:pStyle w:val="Heading2"/>
      </w:pPr>
      <w:r>
        <w:t xml:space="preserve">12. Acceptance Criteria</w:t>
      </w:r>
    </w:p>
    <w:p>
      <w:pPr>
        <w:pStyle w:val="Compact"/>
        <w:numPr>
          <w:ilvl w:val="0"/>
          <w:numId w:val="1015"/>
        </w:numPr>
      </w:pPr>
      <w:r>
        <w:t xml:space="preserve">Publications searchable</w:t>
      </w:r>
    </w:p>
    <w:p>
      <w:pPr>
        <w:pStyle w:val="Compact"/>
        <w:numPr>
          <w:ilvl w:val="0"/>
          <w:numId w:val="1015"/>
        </w:numPr>
      </w:pPr>
      <w:r>
        <w:t xml:space="preserve">Metadata complete and structured</w:t>
      </w:r>
    </w:p>
    <w:p>
      <w:pPr>
        <w:pStyle w:val="Compact"/>
        <w:numPr>
          <w:ilvl w:val="0"/>
          <w:numId w:val="1015"/>
        </w:numPr>
      </w:pPr>
      <w:r>
        <w:t xml:space="preserve">Documents downloadable</w:t>
      </w:r>
    </w:p>
    <w:p>
      <w:pPr>
        <w:pStyle w:val="Compact"/>
        <w:numPr>
          <w:ilvl w:val="0"/>
          <w:numId w:val="1015"/>
        </w:numPr>
      </w:pPr>
      <w:r>
        <w:t xml:space="preserve">Indexed by search engines</w:t>
      </w:r>
    </w:p>
    <w:p>
      <w:r>
        <w:pict>
          <v:rect style="width:0;height:1.5pt" o:hralign="center" o:hrstd="t" o:hr="t"/>
        </w:pict>
      </w:r>
    </w:p>
    <w:bookmarkEnd w:id="49"/>
    <w:bookmarkStart w:id="50" w:name="future-expansion"/>
    <w:p>
      <w:pPr>
        <w:pStyle w:val="Heading2"/>
      </w:pPr>
      <w:r>
        <w:t xml:space="preserve">13. Future Expansion</w:t>
      </w:r>
    </w:p>
    <w:p>
      <w:pPr>
        <w:pStyle w:val="Compact"/>
        <w:numPr>
          <w:ilvl w:val="0"/>
          <w:numId w:val="1016"/>
        </w:numPr>
      </w:pPr>
      <w:r>
        <w:t xml:space="preserve">ORCID sync</w:t>
      </w:r>
    </w:p>
    <w:p>
      <w:pPr>
        <w:pStyle w:val="Compact"/>
        <w:numPr>
          <w:ilvl w:val="0"/>
          <w:numId w:val="1016"/>
        </w:numPr>
      </w:pPr>
      <w:r>
        <w:t xml:space="preserve">External repository integration</w:t>
      </w:r>
    </w:p>
    <w:p>
      <w:pPr>
        <w:pStyle w:val="Compact"/>
        <w:numPr>
          <w:ilvl w:val="0"/>
          <w:numId w:val="1016"/>
        </w:numPr>
      </w:pPr>
      <w:r>
        <w:t xml:space="preserve">Citation tracking</w:t>
      </w:r>
    </w:p>
    <w:p>
      <w:r>
        <w:pict>
          <v:rect style="width:0;height:1.5pt" o:hralign="center" o:hrstd="t" o:hr="t"/>
        </w:pict>
      </w:r>
    </w:p>
    <w:bookmarkEnd w:id="50"/>
    <w:bookmarkStart w:id="51" w:name="dependencies"/>
    <w:p>
      <w:pPr>
        <w:pStyle w:val="Heading2"/>
      </w:pPr>
      <w:r>
        <w:t xml:space="preserve">14. Dependencies</w:t>
      </w:r>
    </w:p>
    <w:p>
      <w:pPr>
        <w:pStyle w:val="Compact"/>
        <w:numPr>
          <w:ilvl w:val="0"/>
          <w:numId w:val="1017"/>
        </w:numPr>
      </w:pPr>
      <w:r>
        <w:t xml:space="preserve">CMS Engine</w:t>
      </w:r>
    </w:p>
    <w:p>
      <w:pPr>
        <w:pStyle w:val="Compact"/>
        <w:numPr>
          <w:ilvl w:val="0"/>
          <w:numId w:val="1017"/>
        </w:numPr>
      </w:pPr>
      <w:r>
        <w:t xml:space="preserve">Research module</w:t>
      </w:r>
    </w:p>
    <w:p>
      <w:r>
        <w:pict>
          <v:rect style="width:0;height:1.5pt" o:hralign="center" o:hrstd="t" o:hr="t"/>
        </w:pict>
      </w:r>
    </w:p>
    <w:bookmarkEnd w:id="51"/>
    <w:bookmarkStart w:id="52" w:name="outputs"/>
    <w:p>
      <w:pPr>
        <w:pStyle w:val="Heading2"/>
      </w:pPr>
      <w:r>
        <w:t xml:space="preserve">15. Outputs</w:t>
      </w:r>
    </w:p>
    <w:p>
      <w:pPr>
        <w:pStyle w:val="Compact"/>
        <w:numPr>
          <w:ilvl w:val="0"/>
          <w:numId w:val="1018"/>
        </w:numPr>
      </w:pPr>
      <w:r>
        <w:t xml:space="preserve">Metadata schema</w:t>
      </w:r>
    </w:p>
    <w:p>
      <w:pPr>
        <w:pStyle w:val="Compact"/>
        <w:numPr>
          <w:ilvl w:val="0"/>
          <w:numId w:val="1018"/>
        </w:numPr>
      </w:pPr>
      <w:r>
        <w:t xml:space="preserve">UI wireframes</w:t>
      </w:r>
    </w:p>
    <w:p>
      <w:pPr>
        <w:pStyle w:val="Compact"/>
        <w:numPr>
          <w:ilvl w:val="0"/>
          <w:numId w:val="1018"/>
        </w:numPr>
      </w:pPr>
      <w:r>
        <w:t xml:space="preserve">API endpoints</w:t>
      </w:r>
    </w:p>
    <w:p>
      <w:pPr>
        <w:pStyle w:val="Compact"/>
        <w:numPr>
          <w:ilvl w:val="0"/>
          <w:numId w:val="1018"/>
        </w:numPr>
      </w:pPr>
      <w:r>
        <w:t xml:space="preserve">Developer prompt</w:t>
      </w:r>
    </w:p>
    <w:p>
      <w:r>
        <w:pict>
          <v:rect style="width:0;height:1.5pt" o:hralign="center" o:hrstd="t" o:hr="t"/>
        </w:pict>
      </w:r>
    </w:p>
    <w:bookmarkEnd w:id="52"/>
    <w:bookmarkStart w:id="53" w:name="strategic-impact"/>
    <w:p>
      <w:pPr>
        <w:pStyle w:val="Heading2"/>
      </w:pPr>
      <w:r>
        <w:t xml:space="preserve">16. Strategic Impact</w:t>
      </w:r>
    </w:p>
    <w:p>
      <w:pPr>
        <w:pStyle w:val="FirstParagraph"/>
      </w:pPr>
      <w:r>
        <w:t xml:space="preserve">This module is one of the highest ROI systems for:</w:t>
      </w:r>
      <w:r>
        <w:t xml:space="preserve"> </w:t>
      </w:r>
      <w:r>
        <w:t xml:space="preserve">- improving citations</w:t>
      </w:r>
      <w:r>
        <w:t xml:space="preserve"> </w:t>
      </w:r>
      <w:r>
        <w:t xml:space="preserve">- boosting global visibility</w:t>
      </w:r>
      <w:r>
        <w:t xml:space="preserve"> </w:t>
      </w:r>
      <w:r>
        <w:t xml:space="preserve">- strengthening ranking signals</w:t>
      </w:r>
    </w:p>
    <w:p>
      <w:pPr>
        <w:pStyle w:val="BodyText"/>
      </w:pPr>
      <w:r>
        <w:t xml:space="preserve">It transforms KAFU from a teaching institution into a</w:t>
      </w:r>
      <w:r>
        <w:t xml:space="preserve"> </w:t>
      </w:r>
      <w:r>
        <w:rPr>
          <w:b/>
          <w:bCs/>
        </w:rPr>
        <w:t xml:space="preserve">knowledge-producing university</w:t>
      </w:r>
      <w:r>
        <w:t xml:space="preserve">.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2026-04-10T07:10:19Z</dcterms:created>
  <dcterms:modified xsi:type="dcterms:W3CDTF">2026-04-10T07:10:19Z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