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kafu-master-prompt-17"/>
    <w:p>
      <w:pPr>
        <w:pStyle w:val="Heading1"/>
      </w:pPr>
      <w:r>
        <w:t xml:space="preserve">KAFU MASTER PROMPT 17</w:t>
      </w:r>
    </w:p>
    <w:bookmarkStart w:id="21" w:name="cms-admin-back-office"/>
    <w:p>
      <w:pPr>
        <w:pStyle w:val="Heading2"/>
      </w:pPr>
      <w:r>
        <w:t xml:space="preserve">CMS Admin Back Office</w:t>
      </w:r>
    </w:p>
    <w:bookmarkStart w:id="20" w:name="prompt"/>
    <w:p>
      <w:pPr>
        <w:pStyle w:val="Heading3"/>
      </w:pPr>
      <w:r>
        <w:t xml:space="preserve">Prompt</w:t>
      </w:r>
    </w:p>
    <w:p>
      <w:pPr>
        <w:pStyle w:val="FirstParagraph"/>
      </w:pPr>
      <w:r>
        <w:t xml:space="preserve">Design and implement an enterprise-grade</w:t>
      </w:r>
      <w:r>
        <w:t xml:space="preserve"> </w:t>
      </w:r>
      <w:r>
        <w:rPr>
          <w:b/>
          <w:bCs/>
        </w:rPr>
        <w:t xml:space="preserve">CMS Admin Back Office</w:t>
      </w:r>
      <w:r>
        <w:t xml:space="preserve"> </w:t>
      </w:r>
      <w:r>
        <w:t xml:space="preserve">for Kaimosi Friends University (KAFU). This module must function as the operational command center for the entire digital platform, enabling administrators, content owners, reviewers, and ICT teams to manage content, workflows, media, documents, navigation, publishing standards, and system operations in a controlled, usable, and auditable way.</w:t>
      </w:r>
    </w:p>
    <w:p>
      <w:pPr>
        <w:pStyle w:val="BodyText"/>
      </w:pPr>
      <w:r>
        <w:t xml:space="preserve">This is not just an admin panel. It must be designed as the long-term operational layer that makes the KAFU platform sustainable after deployment.</w:t>
      </w:r>
    </w:p>
    <w:p>
      <w:pPr>
        <w:pStyle w:val="BodyText"/>
      </w:pPr>
      <w:r>
        <w:t xml:space="preserve">The CMS Admin Back Office must serve all platform domains, including:</w:t>
      </w:r>
    </w:p>
    <w:p>
      <w:pPr>
        <w:pStyle w:val="Compact"/>
        <w:numPr>
          <w:ilvl w:val="0"/>
          <w:numId w:val="1001"/>
        </w:numPr>
      </w:pPr>
      <w:r>
        <w:t xml:space="preserve">Homepage</w:t>
      </w:r>
    </w:p>
    <w:p>
      <w:pPr>
        <w:pStyle w:val="Compact"/>
        <w:numPr>
          <w:ilvl w:val="0"/>
          <w:numId w:val="1001"/>
        </w:numPr>
      </w:pPr>
      <w:r>
        <w:t xml:space="preserve">Admissions</w:t>
      </w:r>
    </w:p>
    <w:p>
      <w:pPr>
        <w:pStyle w:val="Compact"/>
        <w:numPr>
          <w:ilvl w:val="0"/>
          <w:numId w:val="1001"/>
        </w:numPr>
      </w:pPr>
      <w:r>
        <w:t xml:space="preserve">Academics &amp; Programme Catalogue</w:t>
      </w:r>
    </w:p>
    <w:p>
      <w:pPr>
        <w:pStyle w:val="Compact"/>
        <w:numPr>
          <w:ilvl w:val="0"/>
          <w:numId w:val="1001"/>
        </w:numPr>
      </w:pPr>
      <w:r>
        <w:t xml:space="preserve">Staff / Academic Profiles</w:t>
      </w:r>
    </w:p>
    <w:p>
      <w:pPr>
        <w:pStyle w:val="Compact"/>
        <w:numPr>
          <w:ilvl w:val="0"/>
          <w:numId w:val="1001"/>
        </w:numPr>
      </w:pPr>
      <w:r>
        <w:t xml:space="preserve">Staff Account Updater outputs</w:t>
      </w:r>
    </w:p>
    <w:p>
      <w:pPr>
        <w:pStyle w:val="Compact"/>
        <w:numPr>
          <w:ilvl w:val="0"/>
          <w:numId w:val="1001"/>
        </w:numPr>
      </w:pPr>
      <w:r>
        <w:t xml:space="preserve">Opportunities</w:t>
      </w:r>
    </w:p>
    <w:p>
      <w:pPr>
        <w:pStyle w:val="Compact"/>
        <w:numPr>
          <w:ilvl w:val="0"/>
          <w:numId w:val="1001"/>
        </w:numPr>
      </w:pPr>
      <w:r>
        <w:t xml:space="preserve">News / Events / Announcements</w:t>
      </w:r>
    </w:p>
    <w:p>
      <w:pPr>
        <w:pStyle w:val="Compact"/>
        <w:numPr>
          <w:ilvl w:val="0"/>
          <w:numId w:val="1001"/>
        </w:numPr>
      </w:pPr>
      <w:r>
        <w:t xml:space="preserve">Students Section</w:t>
      </w:r>
    </w:p>
    <w:p>
      <w:pPr>
        <w:pStyle w:val="Compact"/>
        <w:numPr>
          <w:ilvl w:val="0"/>
          <w:numId w:val="1001"/>
        </w:numPr>
      </w:pPr>
      <w:r>
        <w:t xml:space="preserve">Research &amp; Innovation (RIMS-lite)</w:t>
      </w:r>
    </w:p>
    <w:p>
      <w:pPr>
        <w:pStyle w:val="Compact"/>
        <w:numPr>
          <w:ilvl w:val="0"/>
          <w:numId w:val="1001"/>
        </w:numPr>
      </w:pPr>
      <w:r>
        <w:t xml:space="preserve">Institutional Repository</w:t>
      </w:r>
    </w:p>
    <w:p>
      <w:pPr>
        <w:pStyle w:val="Compact"/>
        <w:numPr>
          <w:ilvl w:val="0"/>
          <w:numId w:val="1001"/>
        </w:numPr>
      </w:pPr>
      <w:r>
        <w:t xml:space="preserve">International &amp; Partnerships</w:t>
      </w:r>
    </w:p>
    <w:p>
      <w:pPr>
        <w:pStyle w:val="Compact"/>
        <w:numPr>
          <w:ilvl w:val="0"/>
          <w:numId w:val="1001"/>
        </w:numPr>
      </w:pPr>
      <w:r>
        <w:t xml:space="preserve">Contact &amp; Campus GIS</w:t>
      </w:r>
    </w:p>
    <w:p>
      <w:pPr>
        <w:pStyle w:val="Compact"/>
        <w:numPr>
          <w:ilvl w:val="0"/>
          <w:numId w:val="1001"/>
        </w:numPr>
      </w:pPr>
      <w:r>
        <w:t xml:space="preserve">Performance, SEO &amp; Analytics governance</w:t>
      </w:r>
    </w:p>
    <w:p>
      <w:pPr>
        <w:pStyle w:val="FirstParagraph"/>
      </w:pPr>
      <w:r>
        <w:t xml:space="preserve">It must integrate tightly with the</w:t>
      </w:r>
      <w:r>
        <w:t xml:space="preserve"> </w:t>
      </w:r>
      <w:r>
        <w:rPr>
          <w:b/>
          <w:bCs/>
        </w:rPr>
        <w:t xml:space="preserve">CMS &amp; Governance Engine</w:t>
      </w:r>
      <w:r>
        <w:t xml:space="preserve"> </w:t>
      </w:r>
      <w:r>
        <w:t xml:space="preserve">and reflect all previously defined role, workflow, taxonomy, validation, audit, and publishing rules.</w:t>
      </w:r>
    </w:p>
    <w:p>
      <w:r>
        <w:pict>
          <v:rect style="width:0;height:1.5pt" o:hralign="center" o:hrstd="t" o:hr="t"/>
        </w:pict>
      </w:r>
    </w:p>
    <w:bookmarkEnd w:id="20"/>
    <w:bookmarkEnd w:id="21"/>
    <w:bookmarkStart w:id="22" w:name="strategic-objective"/>
    <w:p>
      <w:pPr>
        <w:pStyle w:val="Heading2"/>
      </w:pPr>
      <w:r>
        <w:t xml:space="preserve">1. Strategic Objective</w:t>
      </w:r>
    </w:p>
    <w:p>
      <w:pPr>
        <w:pStyle w:val="FirstParagraph"/>
      </w:pPr>
      <w:r>
        <w:t xml:space="preserve">Create an administrative operating layer that:</w:t>
      </w:r>
    </w:p>
    <w:p>
      <w:pPr>
        <w:pStyle w:val="Compact"/>
        <w:numPr>
          <w:ilvl w:val="0"/>
          <w:numId w:val="1002"/>
        </w:numPr>
      </w:pPr>
      <w:r>
        <w:t xml:space="preserve">enables KAFU staff to manage the platform efficiently without technical dependency for routine operations</w:t>
      </w:r>
    </w:p>
    <w:p>
      <w:pPr>
        <w:pStyle w:val="Compact"/>
        <w:numPr>
          <w:ilvl w:val="0"/>
          <w:numId w:val="1002"/>
        </w:numPr>
      </w:pPr>
      <w:r>
        <w:t xml:space="preserve">enforces institutional governance and content quality standards</w:t>
      </w:r>
    </w:p>
    <w:p>
      <w:pPr>
        <w:pStyle w:val="Compact"/>
        <w:numPr>
          <w:ilvl w:val="0"/>
          <w:numId w:val="1002"/>
        </w:numPr>
      </w:pPr>
      <w:r>
        <w:t xml:space="preserve">centralizes workflow visibility across all content domains</w:t>
      </w:r>
    </w:p>
    <w:p>
      <w:pPr>
        <w:pStyle w:val="Compact"/>
        <w:numPr>
          <w:ilvl w:val="0"/>
          <w:numId w:val="1002"/>
        </w:numPr>
      </w:pPr>
      <w:r>
        <w:t xml:space="preserve">supports auditability, security, and long-term maintainability</w:t>
      </w:r>
    </w:p>
    <w:p>
      <w:pPr>
        <w:pStyle w:val="Compact"/>
        <w:numPr>
          <w:ilvl w:val="0"/>
          <w:numId w:val="1002"/>
        </w:numPr>
      </w:pPr>
      <w:r>
        <w:t xml:space="preserve">reduces operational friction after handover and during scale-up</w:t>
      </w:r>
    </w:p>
    <w:p>
      <w:r>
        <w:pict>
          <v:rect style="width:0;height:1.5pt" o:hralign="center" o:hrstd="t" o:hr="t"/>
        </w:pict>
      </w:r>
    </w:p>
    <w:bookmarkEnd w:id="22"/>
    <w:bookmarkStart w:id="23" w:name="system-philosophy"/>
    <w:p>
      <w:pPr>
        <w:pStyle w:val="Heading2"/>
      </w:pPr>
      <w:r>
        <w:t xml:space="preserve">2. System Philosophy</w:t>
      </w:r>
    </w:p>
    <w:p>
      <w:pPr>
        <w:pStyle w:val="FirstParagraph"/>
      </w:pPr>
      <w:r>
        <w:t xml:space="preserve">The CMS Admin Back Office must operate as:</w:t>
      </w:r>
    </w:p>
    <w:p>
      <w:pPr>
        <w:pStyle w:val="Compact"/>
        <w:numPr>
          <w:ilvl w:val="0"/>
          <w:numId w:val="1003"/>
        </w:numPr>
      </w:pPr>
      <w:r>
        <w:t xml:space="preserve">a</w:t>
      </w:r>
      <w:r>
        <w:t xml:space="preserve"> </w:t>
      </w:r>
      <w:r>
        <w:rPr>
          <w:b/>
          <w:bCs/>
        </w:rPr>
        <w:t xml:space="preserve">Content Operations Center</w:t>
      </w:r>
    </w:p>
    <w:p>
      <w:pPr>
        <w:pStyle w:val="Compact"/>
        <w:numPr>
          <w:ilvl w:val="0"/>
          <w:numId w:val="1003"/>
        </w:numPr>
      </w:pPr>
      <w:r>
        <w:t xml:space="preserve">a</w:t>
      </w:r>
      <w:r>
        <w:t xml:space="preserve"> </w:t>
      </w:r>
      <w:r>
        <w:rPr>
          <w:b/>
          <w:bCs/>
        </w:rPr>
        <w:t xml:space="preserve">Workflow Control Tower</w:t>
      </w:r>
    </w:p>
    <w:p>
      <w:pPr>
        <w:pStyle w:val="Compact"/>
        <w:numPr>
          <w:ilvl w:val="0"/>
          <w:numId w:val="1003"/>
        </w:numPr>
      </w:pPr>
      <w:r>
        <w:t xml:space="preserve">a</w:t>
      </w:r>
      <w:r>
        <w:t xml:space="preserve"> </w:t>
      </w:r>
      <w:r>
        <w:rPr>
          <w:b/>
          <w:bCs/>
        </w:rPr>
        <w:t xml:space="preserve">Media &amp; Document Governance Console</w:t>
      </w:r>
    </w:p>
    <w:p>
      <w:pPr>
        <w:pStyle w:val="Compact"/>
        <w:numPr>
          <w:ilvl w:val="0"/>
          <w:numId w:val="1003"/>
        </w:numPr>
      </w:pPr>
      <w:r>
        <w:t xml:space="preserve">a</w:t>
      </w:r>
      <w:r>
        <w:t xml:space="preserve"> </w:t>
      </w:r>
      <w:r>
        <w:rPr>
          <w:b/>
          <w:bCs/>
        </w:rPr>
        <w:t xml:space="preserve">Site Configuration &amp; Publishing Console</w:t>
      </w:r>
    </w:p>
    <w:p>
      <w:pPr>
        <w:pStyle w:val="Compact"/>
        <w:numPr>
          <w:ilvl w:val="0"/>
          <w:numId w:val="1003"/>
        </w:numPr>
      </w:pPr>
      <w:r>
        <w:t xml:space="preserve">a</w:t>
      </w:r>
      <w:r>
        <w:t xml:space="preserve"> </w:t>
      </w:r>
      <w:r>
        <w:rPr>
          <w:b/>
          <w:bCs/>
        </w:rPr>
        <w:t xml:space="preserve">Quality, Audit &amp; Sustainability Layer</w:t>
      </w:r>
    </w:p>
    <w:p>
      <w:pPr>
        <w:pStyle w:val="FirstParagraph"/>
      </w:pPr>
      <w:r>
        <w:t xml:space="preserve">It must prioritize clarity, traceability, and operational efficiency over flashy administration UX.</w:t>
      </w:r>
    </w:p>
    <w:p>
      <w:r>
        <w:pict>
          <v:rect style="width:0;height:1.5pt" o:hralign="center" o:hrstd="t" o:hr="t"/>
        </w:pict>
      </w:r>
    </w:p>
    <w:bookmarkEnd w:id="23"/>
    <w:bookmarkStart w:id="34" w:name="core-subsystems"/>
    <w:p>
      <w:pPr>
        <w:pStyle w:val="Heading2"/>
      </w:pPr>
      <w:r>
        <w:t xml:space="preserve">3. Core Subsystems</w:t>
      </w:r>
    </w:p>
    <w:bookmarkStart w:id="24" w:name="a.-admin-dashboard-work-queues"/>
    <w:p>
      <w:pPr>
        <w:pStyle w:val="Heading3"/>
      </w:pPr>
      <w:r>
        <w:t xml:space="preserve">A. Admin Dashboard &amp; Work Queues</w:t>
      </w:r>
    </w:p>
    <w:bookmarkEnd w:id="24"/>
    <w:bookmarkStart w:id="25" w:name="b.-content-libraries-by-domain"/>
    <w:p>
      <w:pPr>
        <w:pStyle w:val="Heading3"/>
      </w:pPr>
      <w:r>
        <w:t xml:space="preserve">B. Content Libraries by Domain</w:t>
      </w:r>
    </w:p>
    <w:bookmarkEnd w:id="25"/>
    <w:bookmarkStart w:id="26" w:name="c.-review-approval-workflows-console"/>
    <w:p>
      <w:pPr>
        <w:pStyle w:val="Heading3"/>
      </w:pPr>
      <w:r>
        <w:t xml:space="preserve">C. Review / Approval Workflows Console</w:t>
      </w:r>
    </w:p>
    <w:bookmarkEnd w:id="26"/>
    <w:bookmarkStart w:id="27" w:name="d.-media-document-management-console"/>
    <w:p>
      <w:pPr>
        <w:pStyle w:val="Heading3"/>
      </w:pPr>
      <w:r>
        <w:t xml:space="preserve">D. Media &amp; Document Management Console</w:t>
      </w:r>
    </w:p>
    <w:bookmarkEnd w:id="27"/>
    <w:bookmarkStart w:id="28" w:name="e.-taxonomy-relationship-management"/>
    <w:p>
      <w:pPr>
        <w:pStyle w:val="Heading3"/>
      </w:pPr>
      <w:r>
        <w:t xml:space="preserve">E. Taxonomy &amp; Relationship Management</w:t>
      </w:r>
    </w:p>
    <w:bookmarkEnd w:id="28"/>
    <w:bookmarkStart w:id="29" w:name="f.-navigation-menu-homepage-controls"/>
    <w:p>
      <w:pPr>
        <w:pStyle w:val="Heading3"/>
      </w:pPr>
      <w:r>
        <w:t xml:space="preserve">F. Navigation / Menu / Homepage Controls</w:t>
      </w:r>
    </w:p>
    <w:bookmarkEnd w:id="29"/>
    <w:bookmarkStart w:id="30" w:name="g.-seo-redirect-search-administration"/>
    <w:p>
      <w:pPr>
        <w:pStyle w:val="Heading3"/>
      </w:pPr>
      <w:r>
        <w:t xml:space="preserve">G. SEO / Redirect / Search Administration</w:t>
      </w:r>
    </w:p>
    <w:bookmarkEnd w:id="30"/>
    <w:bookmarkStart w:id="31" w:name="h.-audit-logs-reporting"/>
    <w:p>
      <w:pPr>
        <w:pStyle w:val="Heading3"/>
      </w:pPr>
      <w:r>
        <w:t xml:space="preserve">H. Audit, Logs &amp; Reporting</w:t>
      </w:r>
    </w:p>
    <w:bookmarkEnd w:id="31"/>
    <w:bookmarkStart w:id="32" w:name="X574f311b6adb80e19ddbb604f9021804004cf6d"/>
    <w:p>
      <w:pPr>
        <w:pStyle w:val="Heading3"/>
      </w:pPr>
      <w:r>
        <w:t xml:space="preserve">I. User, Role &amp; Scope Administration (where exposed to admin layer)</w:t>
      </w:r>
    </w:p>
    <w:bookmarkEnd w:id="32"/>
    <w:bookmarkStart w:id="33" w:name="X58c9359a6e71c231646a56be8dea890c92cf36a"/>
    <w:p>
      <w:pPr>
        <w:pStyle w:val="Heading3"/>
      </w:pPr>
      <w:r>
        <w:t xml:space="preserve">J. GIS / Spatial Content Administration (for campus and service points)</w:t>
      </w:r>
    </w:p>
    <w:p>
      <w:r>
        <w:pict>
          <v:rect style="width:0;height:1.5pt" o:hralign="center" o:hrstd="t" o:hr="t"/>
        </w:pict>
      </w:r>
    </w:p>
    <w:bookmarkEnd w:id="33"/>
    <w:bookmarkEnd w:id="34"/>
    <w:bookmarkStart w:id="38" w:name="user-types"/>
    <w:p>
      <w:pPr>
        <w:pStyle w:val="Heading2"/>
      </w:pPr>
      <w:r>
        <w:t xml:space="preserve">4. User Types</w:t>
      </w:r>
    </w:p>
    <w:bookmarkStart w:id="35" w:name="central-platform-roles"/>
    <w:p>
      <w:pPr>
        <w:pStyle w:val="Heading3"/>
      </w:pPr>
      <w:r>
        <w:t xml:space="preserve">Central Platform Roles</w:t>
      </w:r>
    </w:p>
    <w:p>
      <w:pPr>
        <w:pStyle w:val="Compact"/>
        <w:numPr>
          <w:ilvl w:val="0"/>
          <w:numId w:val="1004"/>
        </w:numPr>
      </w:pPr>
      <w:r>
        <w:t xml:space="preserve">Super Admin</w:t>
      </w:r>
    </w:p>
    <w:p>
      <w:pPr>
        <w:pStyle w:val="Compact"/>
        <w:numPr>
          <w:ilvl w:val="0"/>
          <w:numId w:val="1004"/>
        </w:numPr>
      </w:pPr>
      <w:r>
        <w:t xml:space="preserve">ICT Admin</w:t>
      </w:r>
    </w:p>
    <w:p>
      <w:pPr>
        <w:pStyle w:val="Compact"/>
        <w:numPr>
          <w:ilvl w:val="0"/>
          <w:numId w:val="1004"/>
        </w:numPr>
      </w:pPr>
      <w:r>
        <w:t xml:space="preserve">Corporate Communications Admin</w:t>
      </w:r>
    </w:p>
    <w:bookmarkEnd w:id="35"/>
    <w:bookmarkStart w:id="36" w:name="functional-content-roles"/>
    <w:p>
      <w:pPr>
        <w:pStyle w:val="Heading3"/>
      </w:pPr>
      <w:r>
        <w:t xml:space="preserve">Functional Content Roles</w:t>
      </w:r>
    </w:p>
    <w:p>
      <w:pPr>
        <w:pStyle w:val="Compact"/>
        <w:numPr>
          <w:ilvl w:val="0"/>
          <w:numId w:val="1005"/>
        </w:numPr>
      </w:pPr>
      <w:r>
        <w:t xml:space="preserve">Admissions Content Owner</w:t>
      </w:r>
    </w:p>
    <w:p>
      <w:pPr>
        <w:pStyle w:val="Compact"/>
        <w:numPr>
          <w:ilvl w:val="0"/>
          <w:numId w:val="1005"/>
        </w:numPr>
      </w:pPr>
      <w:r>
        <w:t xml:space="preserve">Academic / Faculty Content Owner</w:t>
      </w:r>
    </w:p>
    <w:p>
      <w:pPr>
        <w:pStyle w:val="Compact"/>
        <w:numPr>
          <w:ilvl w:val="0"/>
          <w:numId w:val="1005"/>
        </w:numPr>
      </w:pPr>
      <w:r>
        <w:t xml:space="preserve">Department Content Editor</w:t>
      </w:r>
    </w:p>
    <w:p>
      <w:pPr>
        <w:pStyle w:val="Compact"/>
        <w:numPr>
          <w:ilvl w:val="0"/>
          <w:numId w:val="1005"/>
        </w:numPr>
      </w:pPr>
      <w:r>
        <w:t xml:space="preserve">Procurement Content Owner</w:t>
      </w:r>
    </w:p>
    <w:p>
      <w:pPr>
        <w:pStyle w:val="Compact"/>
        <w:numPr>
          <w:ilvl w:val="0"/>
          <w:numId w:val="1005"/>
        </w:numPr>
      </w:pPr>
      <w:r>
        <w:t xml:space="preserve">HR / Recruitment Content Owner</w:t>
      </w:r>
    </w:p>
    <w:p>
      <w:pPr>
        <w:pStyle w:val="Compact"/>
        <w:numPr>
          <w:ilvl w:val="0"/>
          <w:numId w:val="1005"/>
        </w:numPr>
      </w:pPr>
      <w:r>
        <w:t xml:space="preserve">Research Office Content Owner</w:t>
      </w:r>
    </w:p>
    <w:p>
      <w:pPr>
        <w:pStyle w:val="Compact"/>
        <w:numPr>
          <w:ilvl w:val="0"/>
          <w:numId w:val="1005"/>
        </w:numPr>
      </w:pPr>
      <w:r>
        <w:t xml:space="preserve">Student Affairs Content Owner</w:t>
      </w:r>
    </w:p>
    <w:p>
      <w:pPr>
        <w:pStyle w:val="Compact"/>
        <w:numPr>
          <w:ilvl w:val="0"/>
          <w:numId w:val="1005"/>
        </w:numPr>
      </w:pPr>
      <w:r>
        <w:t xml:space="preserve">International Office Content Owner</w:t>
      </w:r>
    </w:p>
    <w:p>
      <w:pPr>
        <w:pStyle w:val="Compact"/>
        <w:numPr>
          <w:ilvl w:val="0"/>
          <w:numId w:val="1005"/>
        </w:numPr>
      </w:pPr>
      <w:r>
        <w:t xml:space="preserve">Library / Repository Admin</w:t>
      </w:r>
    </w:p>
    <w:bookmarkEnd w:id="36"/>
    <w:bookmarkStart w:id="37" w:name="governance-roles"/>
    <w:p>
      <w:pPr>
        <w:pStyle w:val="Heading3"/>
      </w:pPr>
      <w:r>
        <w:t xml:space="preserve">Governance Roles</w:t>
      </w:r>
    </w:p>
    <w:p>
      <w:pPr>
        <w:pStyle w:val="Compact"/>
        <w:numPr>
          <w:ilvl w:val="0"/>
          <w:numId w:val="1006"/>
        </w:numPr>
      </w:pPr>
      <w:r>
        <w:t xml:space="preserve">Reviewer / Approver</w:t>
      </w:r>
    </w:p>
    <w:p>
      <w:pPr>
        <w:pStyle w:val="Compact"/>
        <w:numPr>
          <w:ilvl w:val="0"/>
          <w:numId w:val="1006"/>
        </w:numPr>
      </w:pPr>
      <w:r>
        <w:t xml:space="preserve">Media Manager (optional)</w:t>
      </w:r>
    </w:p>
    <w:p>
      <w:pPr>
        <w:pStyle w:val="FirstParagraph"/>
      </w:pPr>
      <w:r>
        <w:t xml:space="preserve">The admin experience must adapt based on role and scope, showing only the relevant domains, queues, and controls per user.</w:t>
      </w:r>
    </w:p>
    <w:p>
      <w:r>
        <w:pict>
          <v:rect style="width:0;height:1.5pt" o:hralign="center" o:hrstd="t" o:hr="t"/>
        </w:pict>
      </w:r>
    </w:p>
    <w:bookmarkEnd w:id="37"/>
    <w:bookmarkEnd w:id="38"/>
    <w:bookmarkStart w:id="44" w:name="core-user-journeys"/>
    <w:p>
      <w:pPr>
        <w:pStyle w:val="Heading2"/>
      </w:pPr>
      <w:r>
        <w:t xml:space="preserve">5. Core User Journeys</w:t>
      </w:r>
    </w:p>
    <w:bookmarkStart w:id="39" w:name="a.-daily-content-operations"/>
    <w:p>
      <w:pPr>
        <w:pStyle w:val="Heading3"/>
      </w:pPr>
      <w:r>
        <w:t xml:space="preserve">A. Daily Content Operations</w:t>
      </w:r>
    </w:p>
    <w:p>
      <w:pPr>
        <w:pStyle w:val="Compact"/>
        <w:numPr>
          <w:ilvl w:val="0"/>
          <w:numId w:val="1007"/>
        </w:numPr>
      </w:pPr>
      <w:r>
        <w:t xml:space="preserve">User logs into admin back office</w:t>
      </w:r>
    </w:p>
    <w:p>
      <w:pPr>
        <w:pStyle w:val="Compact"/>
        <w:numPr>
          <w:ilvl w:val="0"/>
          <w:numId w:val="1007"/>
        </w:numPr>
      </w:pPr>
      <w:r>
        <w:t xml:space="preserve">Sees dashboard with pending items and assigned tasks</w:t>
      </w:r>
    </w:p>
    <w:p>
      <w:pPr>
        <w:pStyle w:val="Compact"/>
        <w:numPr>
          <w:ilvl w:val="0"/>
          <w:numId w:val="1007"/>
        </w:numPr>
      </w:pPr>
      <w:r>
        <w:t xml:space="preserve">Navigates to relevant content library</w:t>
      </w:r>
    </w:p>
    <w:p>
      <w:pPr>
        <w:pStyle w:val="Compact"/>
        <w:numPr>
          <w:ilvl w:val="0"/>
          <w:numId w:val="1007"/>
        </w:numPr>
      </w:pPr>
      <w:r>
        <w:t xml:space="preserve">Creates, edits, reviews, publishes, or archives content within scope</w:t>
      </w:r>
    </w:p>
    <w:p>
      <w:pPr>
        <w:pStyle w:val="Compact"/>
        <w:numPr>
          <w:ilvl w:val="0"/>
          <w:numId w:val="1007"/>
        </w:numPr>
      </w:pPr>
      <w:r>
        <w:t xml:space="preserve">Sees confirmation, status changes, and audit trace</w:t>
      </w:r>
    </w:p>
    <w:bookmarkEnd w:id="39"/>
    <w:bookmarkStart w:id="40" w:name="b.-review-approval-operations"/>
    <w:p>
      <w:pPr>
        <w:pStyle w:val="Heading3"/>
      </w:pPr>
      <w:r>
        <w:t xml:space="preserve">B. Review &amp; Approval Operations</w:t>
      </w:r>
    </w:p>
    <w:p>
      <w:pPr>
        <w:pStyle w:val="Compact"/>
        <w:numPr>
          <w:ilvl w:val="0"/>
          <w:numId w:val="1008"/>
        </w:numPr>
      </w:pPr>
      <w:r>
        <w:t xml:space="preserve">Reviewer opens queue of submitted items</w:t>
      </w:r>
    </w:p>
    <w:p>
      <w:pPr>
        <w:pStyle w:val="Compact"/>
        <w:numPr>
          <w:ilvl w:val="0"/>
          <w:numId w:val="1008"/>
        </w:numPr>
      </w:pPr>
      <w:r>
        <w:t xml:space="preserve">Filters by domain, department, workflow status, urgency, or date</w:t>
      </w:r>
    </w:p>
    <w:p>
      <w:pPr>
        <w:pStyle w:val="Compact"/>
        <w:numPr>
          <w:ilvl w:val="0"/>
          <w:numId w:val="1008"/>
        </w:numPr>
      </w:pPr>
      <w:r>
        <w:t xml:space="preserve">Reviews item details, validation warnings, linked relationships, and prior versions</w:t>
      </w:r>
    </w:p>
    <w:p>
      <w:pPr>
        <w:pStyle w:val="Compact"/>
        <w:numPr>
          <w:ilvl w:val="0"/>
          <w:numId w:val="1008"/>
        </w:numPr>
      </w:pPr>
      <w:r>
        <w:t xml:space="preserve">Approves, rejects, or requests revision</w:t>
      </w:r>
    </w:p>
    <w:p>
      <w:pPr>
        <w:pStyle w:val="Compact"/>
        <w:numPr>
          <w:ilvl w:val="0"/>
          <w:numId w:val="1008"/>
        </w:numPr>
      </w:pPr>
      <w:r>
        <w:t xml:space="preserve">Adds notes and triggers status change</w:t>
      </w:r>
    </w:p>
    <w:bookmarkEnd w:id="40"/>
    <w:bookmarkStart w:id="41" w:name="c.-site-control-operations"/>
    <w:p>
      <w:pPr>
        <w:pStyle w:val="Heading3"/>
      </w:pPr>
      <w:r>
        <w:t xml:space="preserve">C. Site Control Operations</w:t>
      </w:r>
    </w:p>
    <w:p>
      <w:pPr>
        <w:pStyle w:val="Compact"/>
        <w:numPr>
          <w:ilvl w:val="0"/>
          <w:numId w:val="1009"/>
        </w:numPr>
      </w:pPr>
      <w:r>
        <w:t xml:space="preserve">Admin updates homepage featured items</w:t>
      </w:r>
    </w:p>
    <w:p>
      <w:pPr>
        <w:pStyle w:val="Compact"/>
        <w:numPr>
          <w:ilvl w:val="0"/>
          <w:numId w:val="1009"/>
        </w:numPr>
      </w:pPr>
      <w:r>
        <w:t xml:space="preserve">Adjusts menu or quick links</w:t>
      </w:r>
    </w:p>
    <w:p>
      <w:pPr>
        <w:pStyle w:val="Compact"/>
        <w:numPr>
          <w:ilvl w:val="0"/>
          <w:numId w:val="1009"/>
        </w:numPr>
      </w:pPr>
      <w:r>
        <w:t xml:space="preserve">Manages taxonomies / categories</w:t>
      </w:r>
    </w:p>
    <w:p>
      <w:pPr>
        <w:pStyle w:val="Compact"/>
        <w:numPr>
          <w:ilvl w:val="0"/>
          <w:numId w:val="1009"/>
        </w:numPr>
      </w:pPr>
      <w:r>
        <w:t xml:space="preserve">Updates redirects or SEO overrides</w:t>
      </w:r>
    </w:p>
    <w:p>
      <w:pPr>
        <w:pStyle w:val="Compact"/>
        <w:numPr>
          <w:ilvl w:val="0"/>
          <w:numId w:val="1009"/>
        </w:numPr>
      </w:pPr>
      <w:r>
        <w:t xml:space="preserve">Publishes changes in controlled workflow</w:t>
      </w:r>
    </w:p>
    <w:bookmarkEnd w:id="41"/>
    <w:bookmarkStart w:id="42" w:name="d.-media-documents-operations"/>
    <w:p>
      <w:pPr>
        <w:pStyle w:val="Heading3"/>
      </w:pPr>
      <w:r>
        <w:t xml:space="preserve">D. Media &amp; Documents Operations</w:t>
      </w:r>
    </w:p>
    <w:p>
      <w:pPr>
        <w:pStyle w:val="Compact"/>
        <w:numPr>
          <w:ilvl w:val="0"/>
          <w:numId w:val="1010"/>
        </w:numPr>
      </w:pPr>
      <w:r>
        <w:t xml:space="preserve">Upload media or documents</w:t>
      </w:r>
    </w:p>
    <w:p>
      <w:pPr>
        <w:pStyle w:val="Compact"/>
        <w:numPr>
          <w:ilvl w:val="0"/>
          <w:numId w:val="1010"/>
        </w:numPr>
      </w:pPr>
      <w:r>
        <w:t xml:space="preserve">Apply metadata and categorization</w:t>
      </w:r>
    </w:p>
    <w:p>
      <w:pPr>
        <w:pStyle w:val="Compact"/>
        <w:numPr>
          <w:ilvl w:val="0"/>
          <w:numId w:val="1010"/>
        </w:numPr>
      </w:pPr>
      <w:r>
        <w:t xml:space="preserve">Reuse governed assets across modules</w:t>
      </w:r>
    </w:p>
    <w:p>
      <w:pPr>
        <w:pStyle w:val="Compact"/>
        <w:numPr>
          <w:ilvl w:val="0"/>
          <w:numId w:val="1010"/>
        </w:numPr>
      </w:pPr>
      <w:r>
        <w:t xml:space="preserve">Replace outdated versions while preserving history</w:t>
      </w:r>
    </w:p>
    <w:p>
      <w:pPr>
        <w:pStyle w:val="Compact"/>
        <w:numPr>
          <w:ilvl w:val="0"/>
          <w:numId w:val="1010"/>
        </w:numPr>
      </w:pPr>
      <w:r>
        <w:t xml:space="preserve">Validate public/private visibility and file safety</w:t>
      </w:r>
    </w:p>
    <w:bookmarkEnd w:id="42"/>
    <w:bookmarkStart w:id="43" w:name="e.-audit-governance-operations"/>
    <w:p>
      <w:pPr>
        <w:pStyle w:val="Heading3"/>
      </w:pPr>
      <w:r>
        <w:t xml:space="preserve">E. Audit &amp; Governance Operations</w:t>
      </w:r>
    </w:p>
    <w:p>
      <w:pPr>
        <w:pStyle w:val="Compact"/>
        <w:numPr>
          <w:ilvl w:val="0"/>
          <w:numId w:val="1011"/>
        </w:numPr>
      </w:pPr>
      <w:r>
        <w:t xml:space="preserve">Admin opens audit viewer or reporting dashboard</w:t>
      </w:r>
    </w:p>
    <w:p>
      <w:pPr>
        <w:pStyle w:val="Compact"/>
        <w:numPr>
          <w:ilvl w:val="0"/>
          <w:numId w:val="1011"/>
        </w:numPr>
      </w:pPr>
      <w:r>
        <w:t xml:space="preserve">Reviews changes by content type, actor, or date</w:t>
      </w:r>
    </w:p>
    <w:p>
      <w:pPr>
        <w:pStyle w:val="Compact"/>
        <w:numPr>
          <w:ilvl w:val="0"/>
          <w:numId w:val="1011"/>
        </w:numPr>
      </w:pPr>
      <w:r>
        <w:t xml:space="preserve">Exports reports or identifies stale / incomplete content</w:t>
      </w:r>
    </w:p>
    <w:p>
      <w:pPr>
        <w:pStyle w:val="Compact"/>
        <w:numPr>
          <w:ilvl w:val="0"/>
          <w:numId w:val="1011"/>
        </w:numPr>
      </w:pPr>
      <w:r>
        <w:t xml:space="preserve">Intervenes in workflow bottlenecks or governance issues</w:t>
      </w:r>
    </w:p>
    <w:p>
      <w:r>
        <w:pict>
          <v:rect style="width:0;height:1.5pt" o:hralign="center" o:hrstd="t" o:hr="t"/>
        </w:pict>
      </w:r>
    </w:p>
    <w:bookmarkEnd w:id="43"/>
    <w:bookmarkEnd w:id="44"/>
    <w:bookmarkStart w:id="53" w:name="Xe35d48a530b37e509ca8a691530d5d60d64ef4c"/>
    <w:p>
      <w:pPr>
        <w:pStyle w:val="Heading2"/>
      </w:pPr>
      <w:r>
        <w:t xml:space="preserve">6. Information Architecture of the Admin Back Office</w:t>
      </w:r>
    </w:p>
    <w:bookmarkStart w:id="45" w:name="a.-global-admin-dashboard"/>
    <w:p>
      <w:pPr>
        <w:pStyle w:val="Heading3"/>
      </w:pPr>
      <w:r>
        <w:t xml:space="preserve">A. Global Admin Dashboard</w:t>
      </w:r>
    </w:p>
    <w:p>
      <w:pPr>
        <w:pStyle w:val="FirstParagraph"/>
      </w:pPr>
      <w:r>
        <w:t xml:space="preserve">The landing dashboard must show:</w:t>
      </w:r>
    </w:p>
    <w:p>
      <w:pPr>
        <w:pStyle w:val="Compact"/>
        <w:numPr>
          <w:ilvl w:val="0"/>
          <w:numId w:val="1012"/>
        </w:numPr>
      </w:pPr>
      <w:r>
        <w:t xml:space="preserve">Pending approvals</w:t>
      </w:r>
    </w:p>
    <w:p>
      <w:pPr>
        <w:pStyle w:val="Compact"/>
        <w:numPr>
          <w:ilvl w:val="0"/>
          <w:numId w:val="1012"/>
        </w:numPr>
      </w:pPr>
      <w:r>
        <w:t xml:space="preserve">Drafts requiring attention</w:t>
      </w:r>
    </w:p>
    <w:p>
      <w:pPr>
        <w:pStyle w:val="Compact"/>
        <w:numPr>
          <w:ilvl w:val="0"/>
          <w:numId w:val="1012"/>
        </w:numPr>
      </w:pPr>
      <w:r>
        <w:t xml:space="preserve">Expiring opportunities/events</w:t>
      </w:r>
    </w:p>
    <w:p>
      <w:pPr>
        <w:pStyle w:val="Compact"/>
        <w:numPr>
          <w:ilvl w:val="0"/>
          <w:numId w:val="1012"/>
        </w:numPr>
      </w:pPr>
      <w:r>
        <w:t xml:space="preserve">Recently published content</w:t>
      </w:r>
    </w:p>
    <w:p>
      <w:pPr>
        <w:pStyle w:val="Compact"/>
        <w:numPr>
          <w:ilvl w:val="0"/>
          <w:numId w:val="1012"/>
        </w:numPr>
      </w:pPr>
      <w:r>
        <w:t xml:space="preserve">Validation warnings / broken links (if available)</w:t>
      </w:r>
    </w:p>
    <w:p>
      <w:pPr>
        <w:pStyle w:val="Compact"/>
        <w:numPr>
          <w:ilvl w:val="0"/>
          <w:numId w:val="1012"/>
        </w:numPr>
      </w:pPr>
      <w:r>
        <w:t xml:space="preserve">Profile submissions pending review</w:t>
      </w:r>
    </w:p>
    <w:p>
      <w:pPr>
        <w:pStyle w:val="Compact"/>
        <w:numPr>
          <w:ilvl w:val="0"/>
          <w:numId w:val="1012"/>
        </w:numPr>
      </w:pPr>
      <w:r>
        <w:t xml:space="preserve">Repository / research submissions pending review</w:t>
      </w:r>
    </w:p>
    <w:p>
      <w:pPr>
        <w:pStyle w:val="Compact"/>
        <w:numPr>
          <w:ilvl w:val="0"/>
          <w:numId w:val="1012"/>
        </w:numPr>
      </w:pPr>
      <w:r>
        <w:t xml:space="preserve">System notices and alerts</w:t>
      </w:r>
    </w:p>
    <w:bookmarkEnd w:id="45"/>
    <w:bookmarkStart w:id="46" w:name="b.-content-libraries"/>
    <w:p>
      <w:pPr>
        <w:pStyle w:val="Heading3"/>
      </w:pPr>
      <w:r>
        <w:t xml:space="preserve">B. Content Libraries</w:t>
      </w:r>
    </w:p>
    <w:p>
      <w:pPr>
        <w:pStyle w:val="FirstParagraph"/>
      </w:pPr>
      <w:r>
        <w:t xml:space="preserve">Organized by major domain, for example:</w:t>
      </w:r>
    </w:p>
    <w:p>
      <w:pPr>
        <w:pStyle w:val="Compact"/>
        <w:numPr>
          <w:ilvl w:val="0"/>
          <w:numId w:val="1013"/>
        </w:numPr>
      </w:pPr>
      <w:r>
        <w:t xml:space="preserve">Pages</w:t>
      </w:r>
    </w:p>
    <w:p>
      <w:pPr>
        <w:pStyle w:val="Compact"/>
        <w:numPr>
          <w:ilvl w:val="0"/>
          <w:numId w:val="1013"/>
        </w:numPr>
      </w:pPr>
      <w:r>
        <w:t xml:space="preserve">Homepage configuration</w:t>
      </w:r>
    </w:p>
    <w:p>
      <w:pPr>
        <w:pStyle w:val="Compact"/>
        <w:numPr>
          <w:ilvl w:val="0"/>
          <w:numId w:val="1013"/>
        </w:numPr>
      </w:pPr>
      <w:r>
        <w:t xml:space="preserve">Admissions</w:t>
      </w:r>
    </w:p>
    <w:p>
      <w:pPr>
        <w:pStyle w:val="Compact"/>
        <w:numPr>
          <w:ilvl w:val="0"/>
          <w:numId w:val="1013"/>
        </w:numPr>
      </w:pPr>
      <w:r>
        <w:t xml:space="preserve">Schools / Departments</w:t>
      </w:r>
    </w:p>
    <w:p>
      <w:pPr>
        <w:pStyle w:val="Compact"/>
        <w:numPr>
          <w:ilvl w:val="0"/>
          <w:numId w:val="1013"/>
        </w:numPr>
      </w:pPr>
      <w:r>
        <w:t xml:space="preserve">Programmes</w:t>
      </w:r>
    </w:p>
    <w:p>
      <w:pPr>
        <w:pStyle w:val="Compact"/>
        <w:numPr>
          <w:ilvl w:val="0"/>
          <w:numId w:val="1013"/>
        </w:numPr>
      </w:pPr>
      <w:r>
        <w:t xml:space="preserve">Staff / Academic Profiles</w:t>
      </w:r>
    </w:p>
    <w:p>
      <w:pPr>
        <w:pStyle w:val="Compact"/>
        <w:numPr>
          <w:ilvl w:val="0"/>
          <w:numId w:val="1013"/>
        </w:numPr>
      </w:pPr>
      <w:r>
        <w:t xml:space="preserve">Opportunities</w:t>
      </w:r>
    </w:p>
    <w:p>
      <w:pPr>
        <w:pStyle w:val="Compact"/>
        <w:numPr>
          <w:ilvl w:val="0"/>
          <w:numId w:val="1013"/>
        </w:numPr>
      </w:pPr>
      <w:r>
        <w:t xml:space="preserve">News / Events / Announcements</w:t>
      </w:r>
    </w:p>
    <w:p>
      <w:pPr>
        <w:pStyle w:val="Compact"/>
        <w:numPr>
          <w:ilvl w:val="0"/>
          <w:numId w:val="1013"/>
        </w:numPr>
      </w:pPr>
      <w:r>
        <w:t xml:space="preserve">Students content</w:t>
      </w:r>
    </w:p>
    <w:p>
      <w:pPr>
        <w:pStyle w:val="Compact"/>
        <w:numPr>
          <w:ilvl w:val="0"/>
          <w:numId w:val="1013"/>
        </w:numPr>
      </w:pPr>
      <w:r>
        <w:t xml:space="preserve">Research / Publications / Repository</w:t>
      </w:r>
    </w:p>
    <w:p>
      <w:pPr>
        <w:pStyle w:val="Compact"/>
        <w:numPr>
          <w:ilvl w:val="0"/>
          <w:numId w:val="1013"/>
        </w:numPr>
      </w:pPr>
      <w:r>
        <w:t xml:space="preserve">International &amp; Partnerships</w:t>
      </w:r>
    </w:p>
    <w:p>
      <w:pPr>
        <w:pStyle w:val="Compact"/>
        <w:numPr>
          <w:ilvl w:val="0"/>
          <w:numId w:val="1013"/>
        </w:numPr>
      </w:pPr>
      <w:r>
        <w:t xml:space="preserve">Contact &amp; Campus / GIS items</w:t>
      </w:r>
    </w:p>
    <w:p>
      <w:pPr>
        <w:pStyle w:val="Compact"/>
        <w:numPr>
          <w:ilvl w:val="0"/>
          <w:numId w:val="1013"/>
        </w:numPr>
      </w:pPr>
      <w:r>
        <w:t xml:space="preserve">Documents / policies / downloads</w:t>
      </w:r>
    </w:p>
    <w:p>
      <w:pPr>
        <w:pStyle w:val="FirstParagraph"/>
      </w:pPr>
      <w:r>
        <w:t xml:space="preserve">Each library must support:</w:t>
      </w:r>
    </w:p>
    <w:p>
      <w:pPr>
        <w:pStyle w:val="Compact"/>
        <w:numPr>
          <w:ilvl w:val="0"/>
          <w:numId w:val="1014"/>
        </w:numPr>
      </w:pPr>
      <w:r>
        <w:t xml:space="preserve">search</w:t>
      </w:r>
    </w:p>
    <w:p>
      <w:pPr>
        <w:pStyle w:val="Compact"/>
        <w:numPr>
          <w:ilvl w:val="0"/>
          <w:numId w:val="1014"/>
        </w:numPr>
      </w:pPr>
      <w:r>
        <w:t xml:space="preserve">filters</w:t>
      </w:r>
    </w:p>
    <w:p>
      <w:pPr>
        <w:pStyle w:val="Compact"/>
        <w:numPr>
          <w:ilvl w:val="0"/>
          <w:numId w:val="1014"/>
        </w:numPr>
      </w:pPr>
      <w:r>
        <w:t xml:space="preserve">bulk actions where appropriate</w:t>
      </w:r>
    </w:p>
    <w:p>
      <w:pPr>
        <w:pStyle w:val="Compact"/>
        <w:numPr>
          <w:ilvl w:val="0"/>
          <w:numId w:val="1014"/>
        </w:numPr>
      </w:pPr>
      <w:r>
        <w:t xml:space="preserve">saved views</w:t>
      </w:r>
    </w:p>
    <w:p>
      <w:pPr>
        <w:pStyle w:val="Compact"/>
        <w:numPr>
          <w:ilvl w:val="0"/>
          <w:numId w:val="1014"/>
        </w:numPr>
      </w:pPr>
      <w:r>
        <w:t xml:space="preserve">status labels</w:t>
      </w:r>
    </w:p>
    <w:bookmarkEnd w:id="46"/>
    <w:bookmarkStart w:id="47" w:name="c.-workflow-console"/>
    <w:p>
      <w:pPr>
        <w:pStyle w:val="Heading3"/>
      </w:pPr>
      <w:r>
        <w:t xml:space="preserve">C. Workflow Console</w:t>
      </w:r>
    </w:p>
    <w:p>
      <w:pPr>
        <w:pStyle w:val="FirstParagraph"/>
      </w:pPr>
      <w:r>
        <w:t xml:space="preserve">A central workflow area must show queues such as:</w:t>
      </w:r>
    </w:p>
    <w:p>
      <w:pPr>
        <w:pStyle w:val="Compact"/>
        <w:numPr>
          <w:ilvl w:val="0"/>
          <w:numId w:val="1015"/>
        </w:numPr>
      </w:pPr>
      <w:r>
        <w:t xml:space="preserve">Submitted for review</w:t>
      </w:r>
    </w:p>
    <w:p>
      <w:pPr>
        <w:pStyle w:val="Compact"/>
        <w:numPr>
          <w:ilvl w:val="0"/>
          <w:numId w:val="1015"/>
        </w:numPr>
      </w:pPr>
      <w:r>
        <w:t xml:space="preserve">Awaiting approval</w:t>
      </w:r>
    </w:p>
    <w:p>
      <w:pPr>
        <w:pStyle w:val="Compact"/>
        <w:numPr>
          <w:ilvl w:val="0"/>
          <w:numId w:val="1015"/>
        </w:numPr>
      </w:pPr>
      <w:r>
        <w:t xml:space="preserve">Revision requested</w:t>
      </w:r>
    </w:p>
    <w:p>
      <w:pPr>
        <w:pStyle w:val="Compact"/>
        <w:numPr>
          <w:ilvl w:val="0"/>
          <w:numId w:val="1015"/>
        </w:numPr>
      </w:pPr>
      <w:r>
        <w:t xml:space="preserve">Scheduled</w:t>
      </w:r>
    </w:p>
    <w:p>
      <w:pPr>
        <w:pStyle w:val="Compact"/>
        <w:numPr>
          <w:ilvl w:val="0"/>
          <w:numId w:val="1015"/>
        </w:numPr>
      </w:pPr>
      <w:r>
        <w:t xml:space="preserve">Expiring soon</w:t>
      </w:r>
    </w:p>
    <w:p>
      <w:pPr>
        <w:pStyle w:val="Compact"/>
        <w:numPr>
          <w:ilvl w:val="0"/>
          <w:numId w:val="1015"/>
        </w:numPr>
      </w:pPr>
      <w:r>
        <w:t xml:space="preserve">Archived</w:t>
      </w:r>
    </w:p>
    <w:bookmarkEnd w:id="47"/>
    <w:bookmarkStart w:id="48" w:name="d.-media-library-document-console"/>
    <w:p>
      <w:pPr>
        <w:pStyle w:val="Heading3"/>
      </w:pPr>
      <w:r>
        <w:t xml:space="preserve">D. Media Library / Document Console</w:t>
      </w:r>
    </w:p>
    <w:p>
      <w:pPr>
        <w:pStyle w:val="FirstParagraph"/>
      </w:pPr>
      <w:r>
        <w:t xml:space="preserve">Must support:</w:t>
      </w:r>
    </w:p>
    <w:p>
      <w:pPr>
        <w:pStyle w:val="Compact"/>
        <w:numPr>
          <w:ilvl w:val="0"/>
          <w:numId w:val="1016"/>
        </w:numPr>
      </w:pPr>
      <w:r>
        <w:t xml:space="preserve">image library</w:t>
      </w:r>
    </w:p>
    <w:p>
      <w:pPr>
        <w:pStyle w:val="Compact"/>
        <w:numPr>
          <w:ilvl w:val="0"/>
          <w:numId w:val="1016"/>
        </w:numPr>
      </w:pPr>
      <w:r>
        <w:t xml:space="preserve">document library</w:t>
      </w:r>
    </w:p>
    <w:p>
      <w:pPr>
        <w:pStyle w:val="Compact"/>
        <w:numPr>
          <w:ilvl w:val="0"/>
          <w:numId w:val="1016"/>
        </w:numPr>
      </w:pPr>
      <w:r>
        <w:t xml:space="preserve">metadata and alt text management</w:t>
      </w:r>
    </w:p>
    <w:p>
      <w:pPr>
        <w:pStyle w:val="Compact"/>
        <w:numPr>
          <w:ilvl w:val="0"/>
          <w:numId w:val="1016"/>
        </w:numPr>
      </w:pPr>
      <w:r>
        <w:t xml:space="preserve">version tracking</w:t>
      </w:r>
    </w:p>
    <w:p>
      <w:pPr>
        <w:pStyle w:val="Compact"/>
        <w:numPr>
          <w:ilvl w:val="0"/>
          <w:numId w:val="1016"/>
        </w:numPr>
      </w:pPr>
      <w:r>
        <w:t xml:space="preserve">usage references (where asset is used)</w:t>
      </w:r>
    </w:p>
    <w:p>
      <w:pPr>
        <w:pStyle w:val="Compact"/>
        <w:numPr>
          <w:ilvl w:val="0"/>
          <w:numId w:val="1016"/>
        </w:numPr>
      </w:pPr>
      <w:r>
        <w:t xml:space="preserve">file replacement / superseding</w:t>
      </w:r>
    </w:p>
    <w:bookmarkEnd w:id="48"/>
    <w:bookmarkStart w:id="49" w:name="e.-taxonomy-manager"/>
    <w:p>
      <w:pPr>
        <w:pStyle w:val="Heading3"/>
      </w:pPr>
      <w:r>
        <w:t xml:space="preserve">E. Taxonomy Manager</w:t>
      </w:r>
    </w:p>
    <w:p>
      <w:pPr>
        <w:pStyle w:val="FirstParagraph"/>
      </w:pPr>
      <w:r>
        <w:t xml:space="preserve">Manage:</w:t>
      </w:r>
    </w:p>
    <w:p>
      <w:pPr>
        <w:pStyle w:val="Compact"/>
        <w:numPr>
          <w:ilvl w:val="0"/>
          <w:numId w:val="1017"/>
        </w:numPr>
      </w:pPr>
      <w:r>
        <w:t xml:space="preserve">categories</w:t>
      </w:r>
    </w:p>
    <w:p>
      <w:pPr>
        <w:pStyle w:val="Compact"/>
        <w:numPr>
          <w:ilvl w:val="0"/>
          <w:numId w:val="1017"/>
        </w:numPr>
      </w:pPr>
      <w:r>
        <w:t xml:space="preserve">tags</w:t>
      </w:r>
    </w:p>
    <w:p>
      <w:pPr>
        <w:pStyle w:val="Compact"/>
        <w:numPr>
          <w:ilvl w:val="0"/>
          <w:numId w:val="1017"/>
        </w:numPr>
      </w:pPr>
      <w:r>
        <w:t xml:space="preserve">departments</w:t>
      </w:r>
    </w:p>
    <w:p>
      <w:pPr>
        <w:pStyle w:val="Compact"/>
        <w:numPr>
          <w:ilvl w:val="0"/>
          <w:numId w:val="1017"/>
        </w:numPr>
      </w:pPr>
      <w:r>
        <w:t xml:space="preserve">schools</w:t>
      </w:r>
    </w:p>
    <w:p>
      <w:pPr>
        <w:pStyle w:val="Compact"/>
        <w:numPr>
          <w:ilvl w:val="0"/>
          <w:numId w:val="1017"/>
        </w:numPr>
      </w:pPr>
      <w:r>
        <w:t xml:space="preserve">programme levels</w:t>
      </w:r>
    </w:p>
    <w:p>
      <w:pPr>
        <w:pStyle w:val="Compact"/>
        <w:numPr>
          <w:ilvl w:val="0"/>
          <w:numId w:val="1017"/>
        </w:numPr>
      </w:pPr>
      <w:r>
        <w:t xml:space="preserve">research themes</w:t>
      </w:r>
    </w:p>
    <w:p>
      <w:pPr>
        <w:pStyle w:val="Compact"/>
        <w:numPr>
          <w:ilvl w:val="0"/>
          <w:numId w:val="1017"/>
        </w:numPr>
      </w:pPr>
      <w:r>
        <w:t xml:space="preserve">opportunity types</w:t>
      </w:r>
    </w:p>
    <w:p>
      <w:pPr>
        <w:pStyle w:val="Compact"/>
        <w:numPr>
          <w:ilvl w:val="0"/>
          <w:numId w:val="1017"/>
        </w:numPr>
      </w:pPr>
      <w:r>
        <w:t xml:space="preserve">audience types</w:t>
      </w:r>
    </w:p>
    <w:p>
      <w:pPr>
        <w:pStyle w:val="Compact"/>
        <w:numPr>
          <w:ilvl w:val="0"/>
          <w:numId w:val="1017"/>
        </w:numPr>
      </w:pPr>
      <w:r>
        <w:t xml:space="preserve">campuses / office categories</w:t>
      </w:r>
    </w:p>
    <w:bookmarkEnd w:id="49"/>
    <w:bookmarkStart w:id="50" w:name="f.-site-controls-area"/>
    <w:p>
      <w:pPr>
        <w:pStyle w:val="Heading3"/>
      </w:pPr>
      <w:r>
        <w:t xml:space="preserve">F. Site Controls Area</w:t>
      </w:r>
    </w:p>
    <w:p>
      <w:pPr>
        <w:pStyle w:val="FirstParagraph"/>
      </w:pPr>
      <w:r>
        <w:t xml:space="preserve">Manage:</w:t>
      </w:r>
    </w:p>
    <w:p>
      <w:pPr>
        <w:pStyle w:val="Compact"/>
        <w:numPr>
          <w:ilvl w:val="0"/>
          <w:numId w:val="1018"/>
        </w:numPr>
      </w:pPr>
      <w:r>
        <w:t xml:space="preserve">menus</w:t>
      </w:r>
    </w:p>
    <w:p>
      <w:pPr>
        <w:pStyle w:val="Compact"/>
        <w:numPr>
          <w:ilvl w:val="0"/>
          <w:numId w:val="1018"/>
        </w:numPr>
      </w:pPr>
      <w:r>
        <w:t xml:space="preserve">footer content</w:t>
      </w:r>
    </w:p>
    <w:p>
      <w:pPr>
        <w:pStyle w:val="Compact"/>
        <w:numPr>
          <w:ilvl w:val="0"/>
          <w:numId w:val="1018"/>
        </w:numPr>
      </w:pPr>
      <w:r>
        <w:t xml:space="preserve">utility links</w:t>
      </w:r>
    </w:p>
    <w:p>
      <w:pPr>
        <w:pStyle w:val="Compact"/>
        <w:numPr>
          <w:ilvl w:val="0"/>
          <w:numId w:val="1018"/>
        </w:numPr>
      </w:pPr>
      <w:r>
        <w:t xml:space="preserve">homepage ordering and features</w:t>
      </w:r>
    </w:p>
    <w:p>
      <w:pPr>
        <w:pStyle w:val="Compact"/>
        <w:numPr>
          <w:ilvl w:val="0"/>
          <w:numId w:val="1018"/>
        </w:numPr>
      </w:pPr>
      <w:r>
        <w:t xml:space="preserve">partner logos</w:t>
      </w:r>
    </w:p>
    <w:p>
      <w:pPr>
        <w:pStyle w:val="Compact"/>
        <w:numPr>
          <w:ilvl w:val="0"/>
          <w:numId w:val="1018"/>
        </w:numPr>
      </w:pPr>
      <w:r>
        <w:t xml:space="preserve">site-wide banners / alerts</w:t>
      </w:r>
    </w:p>
    <w:p>
      <w:pPr>
        <w:pStyle w:val="Compact"/>
        <w:numPr>
          <w:ilvl w:val="0"/>
          <w:numId w:val="1018"/>
        </w:numPr>
      </w:pPr>
      <w:r>
        <w:t xml:space="preserve">redirects and slug conflicts</w:t>
      </w:r>
    </w:p>
    <w:p>
      <w:pPr>
        <w:pStyle w:val="Compact"/>
        <w:numPr>
          <w:ilvl w:val="0"/>
          <w:numId w:val="1018"/>
        </w:numPr>
      </w:pPr>
      <w:r>
        <w:t xml:space="preserve">default SEO / social metadata</w:t>
      </w:r>
    </w:p>
    <w:bookmarkEnd w:id="50"/>
    <w:bookmarkStart w:id="51" w:name="g.-audit-reports-area"/>
    <w:p>
      <w:pPr>
        <w:pStyle w:val="Heading3"/>
      </w:pPr>
      <w:r>
        <w:t xml:space="preserve">G. Audit / Reports Area</w:t>
      </w:r>
    </w:p>
    <w:p>
      <w:pPr>
        <w:pStyle w:val="FirstParagraph"/>
      </w:pPr>
      <w:r>
        <w:t xml:space="preserve">View:</w:t>
      </w:r>
    </w:p>
    <w:p>
      <w:pPr>
        <w:pStyle w:val="Compact"/>
        <w:numPr>
          <w:ilvl w:val="0"/>
          <w:numId w:val="1019"/>
        </w:numPr>
      </w:pPr>
      <w:r>
        <w:t xml:space="preserve">content change logs</w:t>
      </w:r>
    </w:p>
    <w:p>
      <w:pPr>
        <w:pStyle w:val="Compact"/>
        <w:numPr>
          <w:ilvl w:val="0"/>
          <w:numId w:val="1019"/>
        </w:numPr>
      </w:pPr>
      <w:r>
        <w:t xml:space="preserve">workflow history</w:t>
      </w:r>
    </w:p>
    <w:p>
      <w:pPr>
        <w:pStyle w:val="Compact"/>
        <w:numPr>
          <w:ilvl w:val="0"/>
          <w:numId w:val="1019"/>
        </w:numPr>
      </w:pPr>
      <w:r>
        <w:t xml:space="preserve">user activity logs (as permitted)</w:t>
      </w:r>
    </w:p>
    <w:p>
      <w:pPr>
        <w:pStyle w:val="Compact"/>
        <w:numPr>
          <w:ilvl w:val="0"/>
          <w:numId w:val="1019"/>
        </w:numPr>
      </w:pPr>
      <w:r>
        <w:t xml:space="preserve">stale content reports</w:t>
      </w:r>
    </w:p>
    <w:p>
      <w:pPr>
        <w:pStyle w:val="Compact"/>
        <w:numPr>
          <w:ilvl w:val="0"/>
          <w:numId w:val="1019"/>
        </w:numPr>
      </w:pPr>
      <w:r>
        <w:t xml:space="preserve">incomplete content reports</w:t>
      </w:r>
    </w:p>
    <w:p>
      <w:pPr>
        <w:pStyle w:val="Compact"/>
        <w:numPr>
          <w:ilvl w:val="0"/>
          <w:numId w:val="1019"/>
        </w:numPr>
      </w:pPr>
      <w:r>
        <w:t xml:space="preserve">validation failure summaries</w:t>
      </w:r>
    </w:p>
    <w:p>
      <w:pPr>
        <w:pStyle w:val="Compact"/>
        <w:numPr>
          <w:ilvl w:val="0"/>
          <w:numId w:val="1019"/>
        </w:numPr>
      </w:pPr>
      <w:r>
        <w:t xml:space="preserve">approval bottlenecks</w:t>
      </w:r>
    </w:p>
    <w:bookmarkEnd w:id="51"/>
    <w:bookmarkStart w:id="52" w:name="h.-user-scope-administration-area"/>
    <w:p>
      <w:pPr>
        <w:pStyle w:val="Heading3"/>
      </w:pPr>
      <w:r>
        <w:t xml:space="preserve">H. User / Scope Administration Area</w:t>
      </w:r>
    </w:p>
    <w:p>
      <w:pPr>
        <w:pStyle w:val="FirstParagraph"/>
      </w:pPr>
      <w:r>
        <w:t xml:space="preserve">Where exposed through this layer, manage:</w:t>
      </w:r>
    </w:p>
    <w:p>
      <w:pPr>
        <w:pStyle w:val="Compact"/>
        <w:numPr>
          <w:ilvl w:val="0"/>
          <w:numId w:val="1020"/>
        </w:numPr>
      </w:pPr>
      <w:r>
        <w:t xml:space="preserve">role assignment</w:t>
      </w:r>
    </w:p>
    <w:p>
      <w:pPr>
        <w:pStyle w:val="Compact"/>
        <w:numPr>
          <w:ilvl w:val="0"/>
          <w:numId w:val="1020"/>
        </w:numPr>
      </w:pPr>
      <w:r>
        <w:t xml:space="preserve">scope assignment (department / school / domain)</w:t>
      </w:r>
    </w:p>
    <w:p>
      <w:pPr>
        <w:pStyle w:val="Compact"/>
        <w:numPr>
          <w:ilvl w:val="0"/>
          <w:numId w:val="1020"/>
        </w:numPr>
      </w:pPr>
      <w:r>
        <w:t xml:space="preserve">account status view</w:t>
      </w:r>
    </w:p>
    <w:p>
      <w:pPr>
        <w:pStyle w:val="Compact"/>
        <w:numPr>
          <w:ilvl w:val="0"/>
          <w:numId w:val="1020"/>
        </w:numPr>
      </w:pPr>
      <w:r>
        <w:t xml:space="preserve">delegated reviewer paths</w:t>
      </w:r>
    </w:p>
    <w:p>
      <w:r>
        <w:pict>
          <v:rect style="width:0;height:1.5pt" o:hralign="center" o:hrstd="t" o:hr="t"/>
        </w:pict>
      </w:r>
    </w:p>
    <w:bookmarkEnd w:id="52"/>
    <w:bookmarkEnd w:id="53"/>
    <w:bookmarkStart w:id="57" w:name="operational-dashboard-requirements"/>
    <w:p>
      <w:pPr>
        <w:pStyle w:val="Heading2"/>
      </w:pPr>
      <w:r>
        <w:t xml:space="preserve">7. Operational Dashboard Requirements</w:t>
      </w:r>
    </w:p>
    <w:bookmarkStart w:id="54" w:name="dashboard-design-principles"/>
    <w:p>
      <w:pPr>
        <w:pStyle w:val="Heading3"/>
      </w:pPr>
      <w:r>
        <w:t xml:space="preserve">Dashboard Design Principles</w:t>
      </w:r>
    </w:p>
    <w:p>
      <w:pPr>
        <w:pStyle w:val="Compact"/>
        <w:numPr>
          <w:ilvl w:val="0"/>
          <w:numId w:val="1021"/>
        </w:numPr>
      </w:pPr>
      <w:r>
        <w:t xml:space="preserve">highly scannable</w:t>
      </w:r>
    </w:p>
    <w:p>
      <w:pPr>
        <w:pStyle w:val="Compact"/>
        <w:numPr>
          <w:ilvl w:val="0"/>
          <w:numId w:val="1021"/>
        </w:numPr>
      </w:pPr>
      <w:r>
        <w:t xml:space="preserve">role-specific widgets</w:t>
      </w:r>
    </w:p>
    <w:p>
      <w:pPr>
        <w:pStyle w:val="Compact"/>
        <w:numPr>
          <w:ilvl w:val="0"/>
          <w:numId w:val="1021"/>
        </w:numPr>
      </w:pPr>
      <w:r>
        <w:t xml:space="preserve">action-oriented, not merely informational</w:t>
      </w:r>
    </w:p>
    <w:p>
      <w:pPr>
        <w:pStyle w:val="Compact"/>
        <w:numPr>
          <w:ilvl w:val="0"/>
          <w:numId w:val="1021"/>
        </w:numPr>
      </w:pPr>
      <w:r>
        <w:t xml:space="preserve">show what needs attention first</w:t>
      </w:r>
    </w:p>
    <w:bookmarkEnd w:id="54"/>
    <w:bookmarkStart w:id="55" w:name="example-widgets"/>
    <w:p>
      <w:pPr>
        <w:pStyle w:val="Heading3"/>
      </w:pPr>
      <w:r>
        <w:t xml:space="preserve">Example Widgets</w:t>
      </w:r>
    </w:p>
    <w:p>
      <w:pPr>
        <w:pStyle w:val="Compact"/>
        <w:numPr>
          <w:ilvl w:val="0"/>
          <w:numId w:val="1022"/>
        </w:numPr>
      </w:pPr>
      <w:r>
        <w:t xml:space="preserve">My pending approvals</w:t>
      </w:r>
    </w:p>
    <w:p>
      <w:pPr>
        <w:pStyle w:val="Compact"/>
        <w:numPr>
          <w:ilvl w:val="0"/>
          <w:numId w:val="1022"/>
        </w:numPr>
      </w:pPr>
      <w:r>
        <w:t xml:space="preserve">My recently updated content</w:t>
      </w:r>
    </w:p>
    <w:p>
      <w:pPr>
        <w:pStyle w:val="Compact"/>
        <w:numPr>
          <w:ilvl w:val="0"/>
          <w:numId w:val="1022"/>
        </w:numPr>
      </w:pPr>
      <w:r>
        <w:t xml:space="preserve">Items expiring in 7 days</w:t>
      </w:r>
    </w:p>
    <w:p>
      <w:pPr>
        <w:pStyle w:val="Compact"/>
        <w:numPr>
          <w:ilvl w:val="0"/>
          <w:numId w:val="1022"/>
        </w:numPr>
      </w:pPr>
      <w:r>
        <w:t xml:space="preserve">Unpublished draft count</w:t>
      </w:r>
    </w:p>
    <w:p>
      <w:pPr>
        <w:pStyle w:val="Compact"/>
        <w:numPr>
          <w:ilvl w:val="0"/>
          <w:numId w:val="1022"/>
        </w:numPr>
      </w:pPr>
      <w:r>
        <w:t xml:space="preserve">Staff profiles with missing required fields</w:t>
      </w:r>
    </w:p>
    <w:p>
      <w:pPr>
        <w:pStyle w:val="Compact"/>
        <w:numPr>
          <w:ilvl w:val="0"/>
          <w:numId w:val="1022"/>
        </w:numPr>
      </w:pPr>
      <w:r>
        <w:t xml:space="preserve">Research submissions with incomplete metadata</w:t>
      </w:r>
    </w:p>
    <w:p>
      <w:pPr>
        <w:pStyle w:val="Compact"/>
        <w:numPr>
          <w:ilvl w:val="0"/>
          <w:numId w:val="1022"/>
        </w:numPr>
      </w:pPr>
      <w:r>
        <w:t xml:space="preserve">Broken links / asset issues</w:t>
      </w:r>
    </w:p>
    <w:p>
      <w:pPr>
        <w:pStyle w:val="Compact"/>
        <w:numPr>
          <w:ilvl w:val="0"/>
          <w:numId w:val="1022"/>
        </w:numPr>
      </w:pPr>
      <w:r>
        <w:t xml:space="preserve">Traffic highlights from analytics layer (optional summary)</w:t>
      </w:r>
    </w:p>
    <w:bookmarkEnd w:id="55"/>
    <w:bookmarkStart w:id="56" w:name="escalation-indicators"/>
    <w:p>
      <w:pPr>
        <w:pStyle w:val="Heading3"/>
      </w:pPr>
      <w:r>
        <w:t xml:space="preserve">Escalation Indicators</w:t>
      </w:r>
    </w:p>
    <w:p>
      <w:pPr>
        <w:pStyle w:val="FirstParagraph"/>
      </w:pPr>
      <w:r>
        <w:t xml:space="preserve">Use visual priority states such as:</w:t>
      </w:r>
    </w:p>
    <w:p>
      <w:pPr>
        <w:pStyle w:val="Compact"/>
        <w:numPr>
          <w:ilvl w:val="0"/>
          <w:numId w:val="1023"/>
        </w:numPr>
      </w:pPr>
      <w:r>
        <w:t xml:space="preserve">Critical</w:t>
      </w:r>
    </w:p>
    <w:p>
      <w:pPr>
        <w:pStyle w:val="Compact"/>
        <w:numPr>
          <w:ilvl w:val="0"/>
          <w:numId w:val="1023"/>
        </w:numPr>
      </w:pPr>
      <w:r>
        <w:t xml:space="preserve">Needs review</w:t>
      </w:r>
    </w:p>
    <w:p>
      <w:pPr>
        <w:pStyle w:val="Compact"/>
        <w:numPr>
          <w:ilvl w:val="0"/>
          <w:numId w:val="1023"/>
        </w:numPr>
      </w:pPr>
      <w:r>
        <w:t xml:space="preserve">Informational</w:t>
      </w:r>
    </w:p>
    <w:p>
      <w:pPr>
        <w:pStyle w:val="Compact"/>
        <w:numPr>
          <w:ilvl w:val="0"/>
          <w:numId w:val="1023"/>
        </w:numPr>
      </w:pPr>
      <w:r>
        <w:t xml:space="preserve">Completed / resolved</w:t>
      </w:r>
    </w:p>
    <w:p>
      <w:r>
        <w:pict>
          <v:rect style="width:0;height:1.5pt" o:hralign="center" o:hrstd="t" o:hr="t"/>
        </w:pict>
      </w:r>
    </w:p>
    <w:bookmarkEnd w:id="56"/>
    <w:bookmarkEnd w:id="57"/>
    <w:bookmarkStart w:id="65" w:name="X7624a1c7e15c4f2abd9393b734bc30dd6364e2d"/>
    <w:p>
      <w:pPr>
        <w:pStyle w:val="Heading2"/>
      </w:pPr>
      <w:r>
        <w:t xml:space="preserve">8. Content Libraries &amp; Domain-Specific Operations</w:t>
      </w:r>
    </w:p>
    <w:p>
      <w:pPr>
        <w:pStyle w:val="FirstParagraph"/>
      </w:pPr>
      <w:r>
        <w:t xml:space="preserve">Define admin behavior for each major library.</w:t>
      </w:r>
    </w:p>
    <w:bookmarkStart w:id="58" w:name="a.-pages-structured-pages"/>
    <w:p>
      <w:pPr>
        <w:pStyle w:val="Heading3"/>
      </w:pPr>
      <w:r>
        <w:t xml:space="preserve">A. Pages / Structured Pages</w:t>
      </w:r>
    </w:p>
    <w:p>
      <w:pPr>
        <w:pStyle w:val="Compact"/>
        <w:numPr>
          <w:ilvl w:val="0"/>
          <w:numId w:val="1024"/>
        </w:numPr>
      </w:pPr>
      <w:r>
        <w:t xml:space="preserve">create/edit standard pages</w:t>
      </w:r>
    </w:p>
    <w:p>
      <w:pPr>
        <w:pStyle w:val="Compact"/>
        <w:numPr>
          <w:ilvl w:val="0"/>
          <w:numId w:val="1024"/>
        </w:numPr>
      </w:pPr>
      <w:r>
        <w:t xml:space="preserve">manage reusable blocks</w:t>
      </w:r>
    </w:p>
    <w:p>
      <w:pPr>
        <w:pStyle w:val="Compact"/>
        <w:numPr>
          <w:ilvl w:val="0"/>
          <w:numId w:val="1024"/>
        </w:numPr>
      </w:pPr>
      <w:r>
        <w:t xml:space="preserve">preview responsive layouts</w:t>
      </w:r>
    </w:p>
    <w:bookmarkEnd w:id="58"/>
    <w:bookmarkStart w:id="59" w:name="b.-programmes"/>
    <w:p>
      <w:pPr>
        <w:pStyle w:val="Heading3"/>
      </w:pPr>
      <w:r>
        <w:t xml:space="preserve">B. Programmes</w:t>
      </w:r>
    </w:p>
    <w:p>
      <w:pPr>
        <w:pStyle w:val="Compact"/>
        <w:numPr>
          <w:ilvl w:val="0"/>
          <w:numId w:val="1025"/>
        </w:numPr>
      </w:pPr>
      <w:r>
        <w:t xml:space="preserve">manage relationships to schools/departments</w:t>
      </w:r>
    </w:p>
    <w:p>
      <w:pPr>
        <w:pStyle w:val="Compact"/>
        <w:numPr>
          <w:ilvl w:val="0"/>
          <w:numId w:val="1025"/>
        </w:numPr>
      </w:pPr>
      <w:r>
        <w:t xml:space="preserve">validate academic metadata</w:t>
      </w:r>
    </w:p>
    <w:p>
      <w:pPr>
        <w:pStyle w:val="Compact"/>
        <w:numPr>
          <w:ilvl w:val="0"/>
          <w:numId w:val="1025"/>
        </w:numPr>
      </w:pPr>
      <w:r>
        <w:t xml:space="preserve">manage active/inactive publication state</w:t>
      </w:r>
    </w:p>
    <w:bookmarkEnd w:id="59"/>
    <w:bookmarkStart w:id="60" w:name="c.-staff-academic-profiles"/>
    <w:p>
      <w:pPr>
        <w:pStyle w:val="Heading3"/>
      </w:pPr>
      <w:r>
        <w:t xml:space="preserve">C. Staff / Academic Profiles</w:t>
      </w:r>
    </w:p>
    <w:p>
      <w:pPr>
        <w:pStyle w:val="Compact"/>
        <w:numPr>
          <w:ilvl w:val="0"/>
          <w:numId w:val="1026"/>
        </w:numPr>
      </w:pPr>
      <w:r>
        <w:t xml:space="preserve">view submission state</w:t>
      </w:r>
    </w:p>
    <w:p>
      <w:pPr>
        <w:pStyle w:val="Compact"/>
        <w:numPr>
          <w:ilvl w:val="0"/>
          <w:numId w:val="1026"/>
        </w:numPr>
      </w:pPr>
      <w:r>
        <w:t xml:space="preserve">review profile completeness</w:t>
      </w:r>
    </w:p>
    <w:p>
      <w:pPr>
        <w:pStyle w:val="Compact"/>
        <w:numPr>
          <w:ilvl w:val="0"/>
          <w:numId w:val="1026"/>
        </w:numPr>
      </w:pPr>
      <w:r>
        <w:t xml:space="preserve">manage public presentation overrides where allowed</w:t>
      </w:r>
    </w:p>
    <w:bookmarkEnd w:id="60"/>
    <w:bookmarkStart w:id="61" w:name="d.-opportunities"/>
    <w:p>
      <w:pPr>
        <w:pStyle w:val="Heading3"/>
      </w:pPr>
      <w:r>
        <w:t xml:space="preserve">D. Opportunities</w:t>
      </w:r>
    </w:p>
    <w:p>
      <w:pPr>
        <w:pStyle w:val="Compact"/>
        <w:numPr>
          <w:ilvl w:val="0"/>
          <w:numId w:val="1027"/>
        </w:numPr>
      </w:pPr>
      <w:r>
        <w:t xml:space="preserve">manage deadlines</w:t>
      </w:r>
    </w:p>
    <w:p>
      <w:pPr>
        <w:pStyle w:val="Compact"/>
        <w:numPr>
          <w:ilvl w:val="0"/>
          <w:numId w:val="1027"/>
        </w:numPr>
      </w:pPr>
      <w:r>
        <w:t xml:space="preserve">manage attachments and document versions</w:t>
      </w:r>
    </w:p>
    <w:p>
      <w:pPr>
        <w:pStyle w:val="Compact"/>
        <w:numPr>
          <w:ilvl w:val="0"/>
          <w:numId w:val="1027"/>
        </w:numPr>
      </w:pPr>
      <w:r>
        <w:t xml:space="preserve">auto-close/expire visibility review</w:t>
      </w:r>
    </w:p>
    <w:bookmarkEnd w:id="61"/>
    <w:bookmarkStart w:id="62" w:name="e.-news-events-announcements"/>
    <w:p>
      <w:pPr>
        <w:pStyle w:val="Heading3"/>
      </w:pPr>
      <w:r>
        <w:t xml:space="preserve">E. News / Events / Announcements</w:t>
      </w:r>
    </w:p>
    <w:p>
      <w:pPr>
        <w:pStyle w:val="Compact"/>
        <w:numPr>
          <w:ilvl w:val="0"/>
          <w:numId w:val="1028"/>
        </w:numPr>
      </w:pPr>
      <w:r>
        <w:t xml:space="preserve">schedule publication</w:t>
      </w:r>
    </w:p>
    <w:p>
      <w:pPr>
        <w:pStyle w:val="Compact"/>
        <w:numPr>
          <w:ilvl w:val="0"/>
          <w:numId w:val="1028"/>
        </w:numPr>
      </w:pPr>
      <w:r>
        <w:t xml:space="preserve">categorize and feature items</w:t>
      </w:r>
    </w:p>
    <w:p>
      <w:pPr>
        <w:pStyle w:val="Compact"/>
        <w:numPr>
          <w:ilvl w:val="0"/>
          <w:numId w:val="1028"/>
        </w:numPr>
      </w:pPr>
      <w:r>
        <w:t xml:space="preserve">manage event date logic</w:t>
      </w:r>
    </w:p>
    <w:bookmarkEnd w:id="62"/>
    <w:bookmarkStart w:id="63" w:name="f.-rims-lite-repository"/>
    <w:p>
      <w:pPr>
        <w:pStyle w:val="Heading3"/>
      </w:pPr>
      <w:r>
        <w:t xml:space="preserve">F. RIMS-lite / Repository</w:t>
      </w:r>
    </w:p>
    <w:p>
      <w:pPr>
        <w:pStyle w:val="Compact"/>
        <w:numPr>
          <w:ilvl w:val="0"/>
          <w:numId w:val="1029"/>
        </w:numPr>
      </w:pPr>
      <w:r>
        <w:t xml:space="preserve">manage publication metadata</w:t>
      </w:r>
    </w:p>
    <w:p>
      <w:pPr>
        <w:pStyle w:val="Compact"/>
        <w:numPr>
          <w:ilvl w:val="0"/>
          <w:numId w:val="1029"/>
        </w:numPr>
      </w:pPr>
      <w:r>
        <w:t xml:space="preserve">review project-research relationships</w:t>
      </w:r>
    </w:p>
    <w:p>
      <w:pPr>
        <w:pStyle w:val="Compact"/>
        <w:numPr>
          <w:ilvl w:val="0"/>
          <w:numId w:val="1029"/>
        </w:numPr>
      </w:pPr>
      <w:r>
        <w:t xml:space="preserve">validate repository asset completeness</w:t>
      </w:r>
    </w:p>
    <w:bookmarkEnd w:id="63"/>
    <w:bookmarkStart w:id="64" w:name="g.-contact-campus-gis"/>
    <w:p>
      <w:pPr>
        <w:pStyle w:val="Heading3"/>
      </w:pPr>
      <w:r>
        <w:t xml:space="preserve">G. Contact &amp; Campus GIS</w:t>
      </w:r>
    </w:p>
    <w:p>
      <w:pPr>
        <w:pStyle w:val="Compact"/>
        <w:numPr>
          <w:ilvl w:val="0"/>
          <w:numId w:val="1030"/>
        </w:numPr>
      </w:pPr>
      <w:r>
        <w:t xml:space="preserve">manage coordinates, location descriptions, and service points</w:t>
      </w:r>
    </w:p>
    <w:p>
      <w:pPr>
        <w:pStyle w:val="Compact"/>
        <w:numPr>
          <w:ilvl w:val="0"/>
          <w:numId w:val="1030"/>
        </w:numPr>
      </w:pPr>
      <w:r>
        <w:t xml:space="preserve">validate spatial data integrity</w:t>
      </w:r>
    </w:p>
    <w:p>
      <w:pPr>
        <w:pStyle w:val="FirstParagraph"/>
      </w:pPr>
      <w:r>
        <w:t xml:space="preserve">The output must explicitly state special controls or validation needs per library.</w:t>
      </w:r>
    </w:p>
    <w:p>
      <w:r>
        <w:pict>
          <v:rect style="width:0;height:1.5pt" o:hralign="center" o:hrstd="t" o:hr="t"/>
        </w:pict>
      </w:r>
    </w:p>
    <w:bookmarkEnd w:id="64"/>
    <w:bookmarkEnd w:id="65"/>
    <w:bookmarkStart w:id="69" w:name="workflow-approval-administration"/>
    <w:p>
      <w:pPr>
        <w:pStyle w:val="Heading2"/>
      </w:pPr>
      <w:r>
        <w:t xml:space="preserve">9. Workflow &amp; Approval Administration</w:t>
      </w:r>
    </w:p>
    <w:p>
      <w:pPr>
        <w:pStyle w:val="FirstParagraph"/>
      </w:pPr>
      <w:r>
        <w:t xml:space="preserve">The admin back office must provide a usable interface for the workflow engine defined earlier.</w:t>
      </w:r>
    </w:p>
    <w:bookmarkStart w:id="66" w:name="required-capabilities"/>
    <w:p>
      <w:pPr>
        <w:pStyle w:val="Heading3"/>
      </w:pPr>
      <w:r>
        <w:t xml:space="preserve">Required Capabilities</w:t>
      </w:r>
    </w:p>
    <w:p>
      <w:pPr>
        <w:pStyle w:val="Compact"/>
        <w:numPr>
          <w:ilvl w:val="0"/>
          <w:numId w:val="1031"/>
        </w:numPr>
      </w:pPr>
      <w:r>
        <w:t xml:space="preserve">queue by workflow state</w:t>
      </w:r>
    </w:p>
    <w:p>
      <w:pPr>
        <w:pStyle w:val="Compact"/>
        <w:numPr>
          <w:ilvl w:val="0"/>
          <w:numId w:val="1031"/>
        </w:numPr>
      </w:pPr>
      <w:r>
        <w:t xml:space="preserve">assign / reassign reviewer</w:t>
      </w:r>
    </w:p>
    <w:p>
      <w:pPr>
        <w:pStyle w:val="Compact"/>
        <w:numPr>
          <w:ilvl w:val="0"/>
          <w:numId w:val="1031"/>
        </w:numPr>
      </w:pPr>
      <w:r>
        <w:t xml:space="preserve">view item history</w:t>
      </w:r>
    </w:p>
    <w:p>
      <w:pPr>
        <w:pStyle w:val="Compact"/>
        <w:numPr>
          <w:ilvl w:val="0"/>
          <w:numId w:val="1031"/>
        </w:numPr>
      </w:pPr>
      <w:r>
        <w:t xml:space="preserve">compare versions</w:t>
      </w:r>
    </w:p>
    <w:p>
      <w:pPr>
        <w:pStyle w:val="Compact"/>
        <w:numPr>
          <w:ilvl w:val="0"/>
          <w:numId w:val="1031"/>
        </w:numPr>
      </w:pPr>
      <w:r>
        <w:t xml:space="preserve">add comments / review notes</w:t>
      </w:r>
    </w:p>
    <w:p>
      <w:pPr>
        <w:pStyle w:val="Compact"/>
        <w:numPr>
          <w:ilvl w:val="0"/>
          <w:numId w:val="1031"/>
        </w:numPr>
      </w:pPr>
      <w:r>
        <w:t xml:space="preserve">approve / reject / request revision</w:t>
      </w:r>
    </w:p>
    <w:p>
      <w:pPr>
        <w:pStyle w:val="Compact"/>
        <w:numPr>
          <w:ilvl w:val="0"/>
          <w:numId w:val="1031"/>
        </w:numPr>
      </w:pPr>
      <w:r>
        <w:t xml:space="preserve">schedule publication</w:t>
      </w:r>
    </w:p>
    <w:p>
      <w:pPr>
        <w:pStyle w:val="Compact"/>
        <w:numPr>
          <w:ilvl w:val="0"/>
          <w:numId w:val="1031"/>
        </w:numPr>
      </w:pPr>
      <w:r>
        <w:t xml:space="preserve">archive or restore content</w:t>
      </w:r>
    </w:p>
    <w:bookmarkEnd w:id="66"/>
    <w:bookmarkStart w:id="67" w:name="workflow-visibility"/>
    <w:p>
      <w:pPr>
        <w:pStyle w:val="Heading3"/>
      </w:pPr>
      <w:r>
        <w:t xml:space="preserve">Workflow Visibility</w:t>
      </w:r>
    </w:p>
    <w:p>
      <w:pPr>
        <w:pStyle w:val="FirstParagraph"/>
      </w:pPr>
      <w:r>
        <w:t xml:space="preserve">Admins must be able to see:</w:t>
      </w:r>
    </w:p>
    <w:p>
      <w:pPr>
        <w:pStyle w:val="Compact"/>
        <w:numPr>
          <w:ilvl w:val="0"/>
          <w:numId w:val="1032"/>
        </w:numPr>
      </w:pPr>
      <w:r>
        <w:t xml:space="preserve">where an item is stuck</w:t>
      </w:r>
    </w:p>
    <w:p>
      <w:pPr>
        <w:pStyle w:val="Compact"/>
        <w:numPr>
          <w:ilvl w:val="0"/>
          <w:numId w:val="1032"/>
        </w:numPr>
      </w:pPr>
      <w:r>
        <w:t xml:space="preserve">who currently owns next action</w:t>
      </w:r>
    </w:p>
    <w:p>
      <w:pPr>
        <w:pStyle w:val="Compact"/>
        <w:numPr>
          <w:ilvl w:val="0"/>
          <w:numId w:val="1032"/>
        </w:numPr>
      </w:pPr>
      <w:r>
        <w:t xml:space="preserve">whether SLA / review deadlines are breached (optional but recommended)</w:t>
      </w:r>
    </w:p>
    <w:bookmarkEnd w:id="67"/>
    <w:bookmarkStart w:id="68" w:name="governance-controls"/>
    <w:p>
      <w:pPr>
        <w:pStyle w:val="Heading3"/>
      </w:pPr>
      <w:r>
        <w:t xml:space="preserve">Governance Controls</w:t>
      </w:r>
    </w:p>
    <w:p>
      <w:pPr>
        <w:pStyle w:val="FirstParagraph"/>
      </w:pPr>
      <w:r>
        <w:t xml:space="preserve">The interface must respect domain-specific workflows:</w:t>
      </w:r>
    </w:p>
    <w:p>
      <w:pPr>
        <w:pStyle w:val="Compact"/>
        <w:numPr>
          <w:ilvl w:val="0"/>
          <w:numId w:val="1033"/>
        </w:numPr>
      </w:pPr>
      <w:r>
        <w:t xml:space="preserve">staff profiles</w:t>
      </w:r>
    </w:p>
    <w:p>
      <w:pPr>
        <w:pStyle w:val="Compact"/>
        <w:numPr>
          <w:ilvl w:val="0"/>
          <w:numId w:val="1033"/>
        </w:numPr>
      </w:pPr>
      <w:r>
        <w:t xml:space="preserve">opportunities</w:t>
      </w:r>
    </w:p>
    <w:p>
      <w:pPr>
        <w:pStyle w:val="Compact"/>
        <w:numPr>
          <w:ilvl w:val="0"/>
          <w:numId w:val="1033"/>
        </w:numPr>
      </w:pPr>
      <w:r>
        <w:t xml:space="preserve">policies</w:t>
      </w:r>
    </w:p>
    <w:p>
      <w:pPr>
        <w:pStyle w:val="Compact"/>
        <w:numPr>
          <w:ilvl w:val="0"/>
          <w:numId w:val="1033"/>
        </w:numPr>
      </w:pPr>
      <w:r>
        <w:t xml:space="preserve">research submissions</w:t>
      </w:r>
    </w:p>
    <w:p>
      <w:pPr>
        <w:pStyle w:val="Compact"/>
        <w:numPr>
          <w:ilvl w:val="0"/>
          <w:numId w:val="1033"/>
        </w:numPr>
      </w:pPr>
      <w:r>
        <w:t xml:space="preserve">homepage-controlled content</w:t>
      </w:r>
    </w:p>
    <w:p>
      <w:r>
        <w:pict>
          <v:rect style="width:0;height:1.5pt" o:hralign="center" o:hrstd="t" o:hr="t"/>
        </w:pict>
      </w:r>
    </w:p>
    <w:bookmarkEnd w:id="68"/>
    <w:bookmarkEnd w:id="69"/>
    <w:bookmarkStart w:id="73" w:name="X5caf64056ca9a6c2eb61a1b7bb1351bb1d80033"/>
    <w:p>
      <w:pPr>
        <w:pStyle w:val="Heading2"/>
      </w:pPr>
      <w:r>
        <w:t xml:space="preserve">10. Media, Document, and Asset Governance Console</w:t>
      </w:r>
    </w:p>
    <w:bookmarkStart w:id="70" w:name="core-requirements"/>
    <w:p>
      <w:pPr>
        <w:pStyle w:val="Heading3"/>
      </w:pPr>
      <w:r>
        <w:t xml:space="preserve">Core Requirements</w:t>
      </w:r>
    </w:p>
    <w:p>
      <w:pPr>
        <w:pStyle w:val="Compact"/>
        <w:numPr>
          <w:ilvl w:val="0"/>
          <w:numId w:val="1034"/>
        </w:numPr>
      </w:pPr>
      <w:r>
        <w:t xml:space="preserve">upload, edit metadata, categorize, replace, archive</w:t>
      </w:r>
    </w:p>
    <w:p>
      <w:pPr>
        <w:pStyle w:val="Compact"/>
        <w:numPr>
          <w:ilvl w:val="0"/>
          <w:numId w:val="1034"/>
        </w:numPr>
      </w:pPr>
      <w:r>
        <w:t xml:space="preserve">image crop / focal point support where useful</w:t>
      </w:r>
    </w:p>
    <w:p>
      <w:pPr>
        <w:pStyle w:val="Compact"/>
        <w:numPr>
          <w:ilvl w:val="0"/>
          <w:numId w:val="1034"/>
        </w:numPr>
      </w:pPr>
      <w:r>
        <w:t xml:space="preserve">document version management</w:t>
      </w:r>
    </w:p>
    <w:p>
      <w:pPr>
        <w:pStyle w:val="Compact"/>
        <w:numPr>
          <w:ilvl w:val="0"/>
          <w:numId w:val="1034"/>
        </w:numPr>
      </w:pPr>
      <w:r>
        <w:t xml:space="preserve">file-type and malware validation status</w:t>
      </w:r>
    </w:p>
    <w:p>
      <w:pPr>
        <w:pStyle w:val="Compact"/>
        <w:numPr>
          <w:ilvl w:val="0"/>
          <w:numId w:val="1034"/>
        </w:numPr>
      </w:pPr>
      <w:r>
        <w:t xml:space="preserve">alt text and accessibility checks</w:t>
      </w:r>
    </w:p>
    <w:p>
      <w:pPr>
        <w:pStyle w:val="Compact"/>
        <w:numPr>
          <w:ilvl w:val="0"/>
          <w:numId w:val="1034"/>
        </w:numPr>
      </w:pPr>
      <w:r>
        <w:t xml:space="preserve">public/private asset visibility flags</w:t>
      </w:r>
    </w:p>
    <w:bookmarkEnd w:id="70"/>
    <w:bookmarkStart w:id="71" w:name="usage-tracking"/>
    <w:p>
      <w:pPr>
        <w:pStyle w:val="Heading3"/>
      </w:pPr>
      <w:r>
        <w:t xml:space="preserve">Usage Tracking</w:t>
      </w:r>
    </w:p>
    <w:p>
      <w:pPr>
        <w:pStyle w:val="FirstParagraph"/>
      </w:pPr>
      <w:r>
        <w:t xml:space="preserve">The console should show where an asset is referenced across the site.</w:t>
      </w:r>
    </w:p>
    <w:bookmarkEnd w:id="71"/>
    <w:bookmarkStart w:id="72" w:name="replacement-rules"/>
    <w:p>
      <w:pPr>
        <w:pStyle w:val="Heading3"/>
      </w:pPr>
      <w:r>
        <w:t xml:space="preserve">Replacement Rules</w:t>
      </w:r>
    </w:p>
    <w:p>
      <w:pPr>
        <w:pStyle w:val="FirstParagraph"/>
      </w:pPr>
      <w:r>
        <w:t xml:space="preserve">If a document or image is replaced, the system should:</w:t>
      </w:r>
    </w:p>
    <w:p>
      <w:pPr>
        <w:pStyle w:val="Compact"/>
        <w:numPr>
          <w:ilvl w:val="0"/>
          <w:numId w:val="1035"/>
        </w:numPr>
      </w:pPr>
      <w:r>
        <w:t xml:space="preserve">preserve history</w:t>
      </w:r>
    </w:p>
    <w:p>
      <w:pPr>
        <w:pStyle w:val="Compact"/>
        <w:numPr>
          <w:ilvl w:val="0"/>
          <w:numId w:val="1035"/>
        </w:numPr>
      </w:pPr>
      <w:r>
        <w:t xml:space="preserve">avoid breaking linked content</w:t>
      </w:r>
    </w:p>
    <w:p>
      <w:pPr>
        <w:pStyle w:val="Compact"/>
        <w:numPr>
          <w:ilvl w:val="0"/>
          <w:numId w:val="1035"/>
        </w:numPr>
      </w:pPr>
      <w:r>
        <w:t xml:space="preserve">show superseded versions where needed</w:t>
      </w:r>
    </w:p>
    <w:p>
      <w:r>
        <w:pict>
          <v:rect style="width:0;height:1.5pt" o:hralign="center" o:hrstd="t" o:hr="t"/>
        </w:pict>
      </w:r>
    </w:p>
    <w:bookmarkEnd w:id="72"/>
    <w:bookmarkEnd w:id="73"/>
    <w:bookmarkStart w:id="77" w:name="X2e29766a7172d2639376ba310451df635a5d0a5"/>
    <w:p>
      <w:pPr>
        <w:pStyle w:val="Heading2"/>
      </w:pPr>
      <w:r>
        <w:t xml:space="preserve">11. Taxonomy, Relationships &amp; Data Integrity Management</w:t>
      </w:r>
    </w:p>
    <w:bookmarkStart w:id="74" w:name="taxonomy-console"/>
    <w:p>
      <w:pPr>
        <w:pStyle w:val="Heading3"/>
      </w:pPr>
      <w:r>
        <w:t xml:space="preserve">Taxonomy Console</w:t>
      </w:r>
    </w:p>
    <w:p>
      <w:pPr>
        <w:pStyle w:val="FirstParagraph"/>
      </w:pPr>
      <w:r>
        <w:t xml:space="preserve">Admins must be able to manage controlled vocabularies with governance rules.</w:t>
      </w:r>
    </w:p>
    <w:bookmarkEnd w:id="74"/>
    <w:bookmarkStart w:id="75" w:name="relationship-integrity-controls"/>
    <w:p>
      <w:pPr>
        <w:pStyle w:val="Heading3"/>
      </w:pPr>
      <w:r>
        <w:t xml:space="preserve">Relationship Integrity Controls</w:t>
      </w:r>
    </w:p>
    <w:p>
      <w:pPr>
        <w:pStyle w:val="FirstParagraph"/>
      </w:pPr>
      <w:r>
        <w:t xml:space="preserve">The back office must help preserve relationships such as:</w:t>
      </w:r>
    </w:p>
    <w:p>
      <w:pPr>
        <w:pStyle w:val="Compact"/>
        <w:numPr>
          <w:ilvl w:val="0"/>
          <w:numId w:val="1036"/>
        </w:numPr>
      </w:pPr>
      <w:r>
        <w:t xml:space="preserve">school → department → programme</w:t>
      </w:r>
    </w:p>
    <w:p>
      <w:pPr>
        <w:pStyle w:val="Compact"/>
        <w:numPr>
          <w:ilvl w:val="0"/>
          <w:numId w:val="1036"/>
        </w:numPr>
      </w:pPr>
      <w:r>
        <w:t xml:space="preserve">department → staff</w:t>
      </w:r>
    </w:p>
    <w:p>
      <w:pPr>
        <w:pStyle w:val="Compact"/>
        <w:numPr>
          <w:ilvl w:val="0"/>
          <w:numId w:val="1036"/>
        </w:numPr>
      </w:pPr>
      <w:r>
        <w:t xml:space="preserve">staff → research outputs</w:t>
      </w:r>
    </w:p>
    <w:p>
      <w:pPr>
        <w:pStyle w:val="Compact"/>
        <w:numPr>
          <w:ilvl w:val="0"/>
          <w:numId w:val="1036"/>
        </w:numPr>
      </w:pPr>
      <w:r>
        <w:t xml:space="preserve">opportunity → attachments / department</w:t>
      </w:r>
    </w:p>
    <w:p>
      <w:pPr>
        <w:pStyle w:val="Compact"/>
        <w:numPr>
          <w:ilvl w:val="0"/>
          <w:numId w:val="1036"/>
        </w:numPr>
      </w:pPr>
      <w:r>
        <w:t xml:space="preserve">campus → building / office / service point</w:t>
      </w:r>
    </w:p>
    <w:bookmarkEnd w:id="75"/>
    <w:bookmarkStart w:id="76" w:name="integrity-safeguards"/>
    <w:p>
      <w:pPr>
        <w:pStyle w:val="Heading3"/>
      </w:pPr>
      <w:r>
        <w:t xml:space="preserve">Integrity Safeguards</w:t>
      </w:r>
    </w:p>
    <w:p>
      <w:pPr>
        <w:pStyle w:val="Compact"/>
        <w:numPr>
          <w:ilvl w:val="0"/>
          <w:numId w:val="1037"/>
        </w:numPr>
      </w:pPr>
      <w:r>
        <w:t xml:space="preserve">warn before deleting referenced entity</w:t>
      </w:r>
    </w:p>
    <w:p>
      <w:pPr>
        <w:pStyle w:val="Compact"/>
        <w:numPr>
          <w:ilvl w:val="0"/>
          <w:numId w:val="1037"/>
        </w:numPr>
      </w:pPr>
      <w:r>
        <w:t xml:space="preserve">block invalid relationship breakage</w:t>
      </w:r>
    </w:p>
    <w:p>
      <w:pPr>
        <w:pStyle w:val="Compact"/>
        <w:numPr>
          <w:ilvl w:val="0"/>
          <w:numId w:val="1037"/>
        </w:numPr>
      </w:pPr>
      <w:r>
        <w:t xml:space="preserve">show orphaned records and relationship issues</w:t>
      </w:r>
    </w:p>
    <w:p>
      <w:r>
        <w:pict>
          <v:rect style="width:0;height:1.5pt" o:hralign="center" o:hrstd="t" o:hr="t"/>
        </w:pict>
      </w:r>
    </w:p>
    <w:bookmarkEnd w:id="76"/>
    <w:bookmarkEnd w:id="77"/>
    <w:bookmarkStart w:id="81" w:name="navigation-homepage-site-control-console"/>
    <w:p>
      <w:pPr>
        <w:pStyle w:val="Heading2"/>
      </w:pPr>
      <w:r>
        <w:t xml:space="preserve">12. Navigation, Homepage &amp; Site Control Console</w:t>
      </w:r>
    </w:p>
    <w:bookmarkStart w:id="78" w:name="navigation-management"/>
    <w:p>
      <w:pPr>
        <w:pStyle w:val="Heading3"/>
      </w:pPr>
      <w:r>
        <w:t xml:space="preserve">Navigation Management</w:t>
      </w:r>
    </w:p>
    <w:p>
      <w:pPr>
        <w:pStyle w:val="FirstParagraph"/>
      </w:pPr>
      <w:r>
        <w:t xml:space="preserve">Support management of:</w:t>
      </w:r>
    </w:p>
    <w:p>
      <w:pPr>
        <w:pStyle w:val="Compact"/>
        <w:numPr>
          <w:ilvl w:val="0"/>
          <w:numId w:val="1038"/>
        </w:numPr>
      </w:pPr>
      <w:r>
        <w:t xml:space="preserve">primary navigation</w:t>
      </w:r>
    </w:p>
    <w:p>
      <w:pPr>
        <w:pStyle w:val="Compact"/>
        <w:numPr>
          <w:ilvl w:val="0"/>
          <w:numId w:val="1038"/>
        </w:numPr>
      </w:pPr>
      <w:r>
        <w:t xml:space="preserve">utility navigation</w:t>
      </w:r>
    </w:p>
    <w:p>
      <w:pPr>
        <w:pStyle w:val="Compact"/>
        <w:numPr>
          <w:ilvl w:val="0"/>
          <w:numId w:val="1038"/>
        </w:numPr>
      </w:pPr>
      <w:r>
        <w:t xml:space="preserve">footer menus</w:t>
      </w:r>
    </w:p>
    <w:p>
      <w:pPr>
        <w:pStyle w:val="Compact"/>
        <w:numPr>
          <w:ilvl w:val="0"/>
          <w:numId w:val="1038"/>
        </w:numPr>
      </w:pPr>
      <w:r>
        <w:t xml:space="preserve">mega menu content structures</w:t>
      </w:r>
    </w:p>
    <w:bookmarkEnd w:id="78"/>
    <w:bookmarkStart w:id="79" w:name="homepage-management"/>
    <w:p>
      <w:pPr>
        <w:pStyle w:val="Heading3"/>
      </w:pPr>
      <w:r>
        <w:t xml:space="preserve">Homepage Management</w:t>
      </w:r>
    </w:p>
    <w:p>
      <w:pPr>
        <w:pStyle w:val="FirstParagraph"/>
      </w:pPr>
      <w:r>
        <w:t xml:space="preserve">Support:</w:t>
      </w:r>
    </w:p>
    <w:p>
      <w:pPr>
        <w:pStyle w:val="Compact"/>
        <w:numPr>
          <w:ilvl w:val="0"/>
          <w:numId w:val="1039"/>
        </w:numPr>
      </w:pPr>
      <w:r>
        <w:t xml:space="preserve">hero section content</w:t>
      </w:r>
    </w:p>
    <w:p>
      <w:pPr>
        <w:pStyle w:val="Compact"/>
        <w:numPr>
          <w:ilvl w:val="0"/>
          <w:numId w:val="1039"/>
        </w:numPr>
      </w:pPr>
      <w:r>
        <w:t xml:space="preserve">featured programmes</w:t>
      </w:r>
    </w:p>
    <w:p>
      <w:pPr>
        <w:pStyle w:val="Compact"/>
        <w:numPr>
          <w:ilvl w:val="0"/>
          <w:numId w:val="1039"/>
        </w:numPr>
      </w:pPr>
      <w:r>
        <w:t xml:space="preserve">featured research</w:t>
      </w:r>
    </w:p>
    <w:p>
      <w:pPr>
        <w:pStyle w:val="Compact"/>
        <w:numPr>
          <w:ilvl w:val="0"/>
          <w:numId w:val="1039"/>
        </w:numPr>
      </w:pPr>
      <w:r>
        <w:t xml:space="preserve">quick links</w:t>
      </w:r>
    </w:p>
    <w:p>
      <w:pPr>
        <w:pStyle w:val="Compact"/>
        <w:numPr>
          <w:ilvl w:val="0"/>
          <w:numId w:val="1039"/>
        </w:numPr>
      </w:pPr>
      <w:r>
        <w:t xml:space="preserve">stats / credibility blocks</w:t>
      </w:r>
    </w:p>
    <w:p>
      <w:pPr>
        <w:pStyle w:val="Compact"/>
        <w:numPr>
          <w:ilvl w:val="0"/>
          <w:numId w:val="1039"/>
        </w:numPr>
      </w:pPr>
      <w:r>
        <w:t xml:space="preserve">ordering of homepage sections</w:t>
      </w:r>
    </w:p>
    <w:p>
      <w:pPr>
        <w:pStyle w:val="Compact"/>
        <w:numPr>
          <w:ilvl w:val="0"/>
          <w:numId w:val="1039"/>
        </w:numPr>
      </w:pPr>
      <w:r>
        <w:t xml:space="preserve">temporary campaigns / seasonal admissions emphasis</w:t>
      </w:r>
    </w:p>
    <w:bookmarkEnd w:id="79"/>
    <w:bookmarkStart w:id="80" w:name="global-site-controls"/>
    <w:p>
      <w:pPr>
        <w:pStyle w:val="Heading3"/>
      </w:pPr>
      <w:r>
        <w:t xml:space="preserve">Global Site Controls</w:t>
      </w:r>
    </w:p>
    <w:p>
      <w:pPr>
        <w:pStyle w:val="FirstParagraph"/>
      </w:pPr>
      <w:r>
        <w:t xml:space="preserve">Support:</w:t>
      </w:r>
    </w:p>
    <w:p>
      <w:pPr>
        <w:pStyle w:val="Compact"/>
        <w:numPr>
          <w:ilvl w:val="0"/>
          <w:numId w:val="1040"/>
        </w:numPr>
      </w:pPr>
      <w:r>
        <w:t xml:space="preserve">site-wide alerts / banners</w:t>
      </w:r>
    </w:p>
    <w:p>
      <w:pPr>
        <w:pStyle w:val="Compact"/>
        <w:numPr>
          <w:ilvl w:val="0"/>
          <w:numId w:val="1040"/>
        </w:numPr>
      </w:pPr>
      <w:r>
        <w:t xml:space="preserve">emergency notices</w:t>
      </w:r>
    </w:p>
    <w:p>
      <w:pPr>
        <w:pStyle w:val="Compact"/>
        <w:numPr>
          <w:ilvl w:val="0"/>
          <w:numId w:val="1040"/>
        </w:numPr>
      </w:pPr>
      <w:r>
        <w:t xml:space="preserve">brand assets</w:t>
      </w:r>
    </w:p>
    <w:p>
      <w:pPr>
        <w:pStyle w:val="Compact"/>
        <w:numPr>
          <w:ilvl w:val="0"/>
          <w:numId w:val="1040"/>
        </w:numPr>
      </w:pPr>
      <w:r>
        <w:t xml:space="preserve">default contact settings</w:t>
      </w:r>
    </w:p>
    <w:p>
      <w:pPr>
        <w:pStyle w:val="Compact"/>
        <w:numPr>
          <w:ilvl w:val="0"/>
          <w:numId w:val="1040"/>
        </w:numPr>
      </w:pPr>
      <w:r>
        <w:t xml:space="preserve">social links</w:t>
      </w:r>
    </w:p>
    <w:p>
      <w:pPr>
        <w:pStyle w:val="Compact"/>
        <w:numPr>
          <w:ilvl w:val="0"/>
          <w:numId w:val="1040"/>
        </w:numPr>
      </w:pPr>
      <w:r>
        <w:t xml:space="preserve">legal/policy links</w:t>
      </w:r>
    </w:p>
    <w:p>
      <w:r>
        <w:pict>
          <v:rect style="width:0;height:1.5pt" o:hralign="center" o:hrstd="t" o:hr="t"/>
        </w:pict>
      </w:r>
    </w:p>
    <w:bookmarkEnd w:id="80"/>
    <w:bookmarkEnd w:id="81"/>
    <w:bookmarkStart w:id="85" w:name="seo-search-redirect-administration"/>
    <w:p>
      <w:pPr>
        <w:pStyle w:val="Heading2"/>
      </w:pPr>
      <w:r>
        <w:t xml:space="preserve">13. SEO, Search &amp; Redirect Administration</w:t>
      </w:r>
    </w:p>
    <w:bookmarkStart w:id="82" w:name="seo-controls"/>
    <w:p>
      <w:pPr>
        <w:pStyle w:val="Heading3"/>
      </w:pPr>
      <w:r>
        <w:t xml:space="preserve">SEO Controls</w:t>
      </w:r>
    </w:p>
    <w:p>
      <w:pPr>
        <w:pStyle w:val="FirstParagraph"/>
      </w:pPr>
      <w:r>
        <w:t xml:space="preserve">Admins with appropriate permissions must be able to:</w:t>
      </w:r>
    </w:p>
    <w:p>
      <w:pPr>
        <w:pStyle w:val="Compact"/>
        <w:numPr>
          <w:ilvl w:val="0"/>
          <w:numId w:val="1041"/>
        </w:numPr>
      </w:pPr>
      <w:r>
        <w:t xml:space="preserve">edit content-specific SEO fields</w:t>
      </w:r>
    </w:p>
    <w:p>
      <w:pPr>
        <w:pStyle w:val="Compact"/>
        <w:numPr>
          <w:ilvl w:val="0"/>
          <w:numId w:val="1041"/>
        </w:numPr>
      </w:pPr>
      <w:r>
        <w:t xml:space="preserve">preview social metadata</w:t>
      </w:r>
    </w:p>
    <w:p>
      <w:pPr>
        <w:pStyle w:val="Compact"/>
        <w:numPr>
          <w:ilvl w:val="0"/>
          <w:numId w:val="1041"/>
        </w:numPr>
      </w:pPr>
      <w:r>
        <w:t xml:space="preserve">manage noindex settings where allowed</w:t>
      </w:r>
    </w:p>
    <w:p>
      <w:pPr>
        <w:pStyle w:val="Compact"/>
        <w:numPr>
          <w:ilvl w:val="0"/>
          <w:numId w:val="1041"/>
        </w:numPr>
      </w:pPr>
      <w:r>
        <w:t xml:space="preserve">resolve slug conflicts</w:t>
      </w:r>
    </w:p>
    <w:bookmarkEnd w:id="82"/>
    <w:bookmarkStart w:id="83" w:name="redirect-controls"/>
    <w:p>
      <w:pPr>
        <w:pStyle w:val="Heading3"/>
      </w:pPr>
      <w:r>
        <w:t xml:space="preserve">Redirect Controls</w:t>
      </w:r>
    </w:p>
    <w:p>
      <w:pPr>
        <w:pStyle w:val="FirstParagraph"/>
      </w:pPr>
      <w:r>
        <w:t xml:space="preserve">Support:</w:t>
      </w:r>
    </w:p>
    <w:p>
      <w:pPr>
        <w:pStyle w:val="Compact"/>
        <w:numPr>
          <w:ilvl w:val="0"/>
          <w:numId w:val="1042"/>
        </w:numPr>
      </w:pPr>
      <w:r>
        <w:t xml:space="preserve">manual redirect creation</w:t>
      </w:r>
    </w:p>
    <w:p>
      <w:pPr>
        <w:pStyle w:val="Compact"/>
        <w:numPr>
          <w:ilvl w:val="0"/>
          <w:numId w:val="1042"/>
        </w:numPr>
      </w:pPr>
      <w:r>
        <w:t xml:space="preserve">import/export of redirects (optional)</w:t>
      </w:r>
    </w:p>
    <w:p>
      <w:pPr>
        <w:pStyle w:val="Compact"/>
        <w:numPr>
          <w:ilvl w:val="0"/>
          <w:numId w:val="1042"/>
        </w:numPr>
      </w:pPr>
      <w:r>
        <w:t xml:space="preserve">broken URL monitoring summary</w:t>
      </w:r>
    </w:p>
    <w:bookmarkEnd w:id="83"/>
    <w:bookmarkStart w:id="84" w:name="search-controls"/>
    <w:p>
      <w:pPr>
        <w:pStyle w:val="Heading3"/>
      </w:pPr>
      <w:r>
        <w:t xml:space="preserve">Search Controls</w:t>
      </w:r>
    </w:p>
    <w:p>
      <w:pPr>
        <w:pStyle w:val="FirstParagraph"/>
      </w:pPr>
      <w:r>
        <w:t xml:space="preserve">Support:</w:t>
      </w:r>
    </w:p>
    <w:p>
      <w:pPr>
        <w:pStyle w:val="Compact"/>
        <w:numPr>
          <w:ilvl w:val="0"/>
          <w:numId w:val="1043"/>
        </w:numPr>
      </w:pPr>
      <w:r>
        <w:t xml:space="preserve">search re-index trigger or schedule visibility</w:t>
      </w:r>
    </w:p>
    <w:p>
      <w:pPr>
        <w:pStyle w:val="Compact"/>
        <w:numPr>
          <w:ilvl w:val="0"/>
          <w:numId w:val="1043"/>
        </w:numPr>
      </w:pPr>
      <w:r>
        <w:t xml:space="preserve">control of what content types are indexed publicly</w:t>
      </w:r>
    </w:p>
    <w:p>
      <w:pPr>
        <w:pStyle w:val="Compact"/>
        <w:numPr>
          <w:ilvl w:val="0"/>
          <w:numId w:val="1043"/>
        </w:numPr>
      </w:pPr>
      <w:r>
        <w:t xml:space="preserve">visibility into excluded/archived content behavior</w:t>
      </w:r>
    </w:p>
    <w:p>
      <w:r>
        <w:pict>
          <v:rect style="width:0;height:1.5pt" o:hralign="center" o:hrstd="t" o:hr="t"/>
        </w:pict>
      </w:r>
    </w:p>
    <w:bookmarkEnd w:id="84"/>
    <w:bookmarkEnd w:id="85"/>
    <w:bookmarkStart w:id="86" w:name="gis-spatial-administration"/>
    <w:p>
      <w:pPr>
        <w:pStyle w:val="Heading2"/>
      </w:pPr>
      <w:r>
        <w:t xml:space="preserve">14. GIS / Spatial Administration</w:t>
      </w:r>
    </w:p>
    <w:p>
      <w:pPr>
        <w:pStyle w:val="FirstParagraph"/>
      </w:pPr>
      <w:r>
        <w:t xml:space="preserve">Because the platform includes Contact &amp; Campus GIS, the back office must support:</w:t>
      </w:r>
    </w:p>
    <w:p>
      <w:pPr>
        <w:pStyle w:val="Compact"/>
        <w:numPr>
          <w:ilvl w:val="0"/>
          <w:numId w:val="1044"/>
        </w:numPr>
      </w:pPr>
      <w:r>
        <w:t xml:space="preserve">creation and editing of campus and office coordinates</w:t>
      </w:r>
    </w:p>
    <w:p>
      <w:pPr>
        <w:pStyle w:val="Compact"/>
        <w:numPr>
          <w:ilvl w:val="0"/>
          <w:numId w:val="1044"/>
        </w:numPr>
      </w:pPr>
      <w:r>
        <w:t xml:space="preserve">map layer configuration (where applicable)</w:t>
      </w:r>
    </w:p>
    <w:p>
      <w:pPr>
        <w:pStyle w:val="Compact"/>
        <w:numPr>
          <w:ilvl w:val="0"/>
          <w:numId w:val="1044"/>
        </w:numPr>
      </w:pPr>
      <w:r>
        <w:t xml:space="preserve">validation of point/polygon data</w:t>
      </w:r>
    </w:p>
    <w:p>
      <w:pPr>
        <w:pStyle w:val="Compact"/>
        <w:numPr>
          <w:ilvl w:val="0"/>
          <w:numId w:val="1044"/>
        </w:numPr>
      </w:pPr>
      <w:r>
        <w:t xml:space="preserve">preview of public map display</w:t>
      </w:r>
    </w:p>
    <w:p>
      <w:pPr>
        <w:pStyle w:val="Compact"/>
        <w:numPr>
          <w:ilvl w:val="0"/>
          <w:numId w:val="1044"/>
        </w:numPr>
      </w:pPr>
      <w:r>
        <w:t xml:space="preserve">categorization of spatial features</w:t>
      </w:r>
    </w:p>
    <w:p>
      <w:pPr>
        <w:pStyle w:val="Compact"/>
        <w:numPr>
          <w:ilvl w:val="0"/>
          <w:numId w:val="1044"/>
        </w:numPr>
      </w:pPr>
      <w:r>
        <w:t xml:space="preserve">visibility controls for internal vs public map elements</w:t>
      </w:r>
    </w:p>
    <w:p>
      <w:pPr>
        <w:pStyle w:val="FirstParagraph"/>
      </w:pPr>
      <w:r>
        <w:t xml:space="preserve">This should be simple enough for trained non-GIS staff to maintain basic records, while still allowing deeper technical handling by ICT or GIS-capable admins if the system expands.</w:t>
      </w:r>
    </w:p>
    <w:p>
      <w:r>
        <w:pict>
          <v:rect style="width:0;height:1.5pt" o:hralign="center" o:hrstd="t" o:hr="t"/>
        </w:pict>
      </w:r>
    </w:p>
    <w:bookmarkEnd w:id="86"/>
    <w:bookmarkStart w:id="88" w:name="user-role-and-scope-administration"/>
    <w:p>
      <w:pPr>
        <w:pStyle w:val="Heading2"/>
      </w:pPr>
      <w:r>
        <w:t xml:space="preserve">15. User, Role, and Scope Administration</w:t>
      </w:r>
    </w:p>
    <w:p>
      <w:pPr>
        <w:pStyle w:val="FirstParagraph"/>
      </w:pPr>
      <w:r>
        <w:t xml:space="preserve">Where exposed through the back office, define controls for:</w:t>
      </w:r>
    </w:p>
    <w:p>
      <w:pPr>
        <w:pStyle w:val="Compact"/>
        <w:numPr>
          <w:ilvl w:val="0"/>
          <w:numId w:val="1045"/>
        </w:numPr>
      </w:pPr>
      <w:r>
        <w:t xml:space="preserve">assigning roles</w:t>
      </w:r>
    </w:p>
    <w:p>
      <w:pPr>
        <w:pStyle w:val="Compact"/>
        <w:numPr>
          <w:ilvl w:val="0"/>
          <w:numId w:val="1045"/>
        </w:numPr>
      </w:pPr>
      <w:r>
        <w:t xml:space="preserve">assigning scope by department, school, or content domain</w:t>
      </w:r>
    </w:p>
    <w:p>
      <w:pPr>
        <w:pStyle w:val="Compact"/>
        <w:numPr>
          <w:ilvl w:val="0"/>
          <w:numId w:val="1045"/>
        </w:numPr>
      </w:pPr>
      <w:r>
        <w:t xml:space="preserve">changing reviewer / approver chains</w:t>
      </w:r>
    </w:p>
    <w:p>
      <w:pPr>
        <w:pStyle w:val="Compact"/>
        <w:numPr>
          <w:ilvl w:val="0"/>
          <w:numId w:val="1045"/>
        </w:numPr>
      </w:pPr>
      <w:r>
        <w:t xml:space="preserve">activating/deactivating access</w:t>
      </w:r>
    </w:p>
    <w:p>
      <w:pPr>
        <w:pStyle w:val="Compact"/>
        <w:numPr>
          <w:ilvl w:val="0"/>
          <w:numId w:val="1045"/>
        </w:numPr>
      </w:pPr>
      <w:r>
        <w:t xml:space="preserve">viewing who owns which content domain</w:t>
      </w:r>
    </w:p>
    <w:bookmarkStart w:id="87" w:name="governance-rules"/>
    <w:p>
      <w:pPr>
        <w:pStyle w:val="Heading3"/>
      </w:pPr>
      <w:r>
        <w:t xml:space="preserve">Governance Rules</w:t>
      </w:r>
    </w:p>
    <w:p>
      <w:pPr>
        <w:pStyle w:val="Compact"/>
        <w:numPr>
          <w:ilvl w:val="0"/>
          <w:numId w:val="1046"/>
        </w:numPr>
      </w:pPr>
      <w:r>
        <w:t xml:space="preserve">no one should receive broader scope than required</w:t>
      </w:r>
    </w:p>
    <w:p>
      <w:pPr>
        <w:pStyle w:val="Compact"/>
        <w:numPr>
          <w:ilvl w:val="0"/>
          <w:numId w:val="1046"/>
        </w:numPr>
      </w:pPr>
      <w:r>
        <w:t xml:space="preserve">changes to privileged roles should be auditable</w:t>
      </w:r>
    </w:p>
    <w:p>
      <w:pPr>
        <w:pStyle w:val="Compact"/>
        <w:numPr>
          <w:ilvl w:val="0"/>
          <w:numId w:val="1046"/>
        </w:numPr>
      </w:pPr>
      <w:r>
        <w:t xml:space="preserve">role handovers should not leave content domains orphaned</w:t>
      </w:r>
    </w:p>
    <w:p>
      <w:r>
        <w:pict>
          <v:rect style="width:0;height:1.5pt" o:hralign="center" o:hrstd="t" o:hr="t"/>
        </w:pict>
      </w:r>
    </w:p>
    <w:bookmarkEnd w:id="87"/>
    <w:bookmarkEnd w:id="88"/>
    <w:bookmarkStart w:id="91" w:name="X8db03c1d3fa8948e66905d509258473f87398c5"/>
    <w:p>
      <w:pPr>
        <w:pStyle w:val="Heading2"/>
      </w:pPr>
      <w:r>
        <w:t xml:space="preserve">16. Validation, Quality Control, and Content Health</w:t>
      </w:r>
    </w:p>
    <w:p>
      <w:pPr>
        <w:pStyle w:val="FirstParagraph"/>
      </w:pPr>
      <w:r>
        <w:t xml:space="preserve">The back office must surface content quality issues, not just store content.</w:t>
      </w:r>
    </w:p>
    <w:bookmarkStart w:id="89" w:name="content-health-features"/>
    <w:p>
      <w:pPr>
        <w:pStyle w:val="Heading3"/>
      </w:pPr>
      <w:r>
        <w:t xml:space="preserve">Content Health Features</w:t>
      </w:r>
    </w:p>
    <w:p>
      <w:pPr>
        <w:pStyle w:val="Compact"/>
        <w:numPr>
          <w:ilvl w:val="0"/>
          <w:numId w:val="1047"/>
        </w:numPr>
      </w:pPr>
      <w:r>
        <w:t xml:space="preserve">required field warnings</w:t>
      </w:r>
    </w:p>
    <w:p>
      <w:pPr>
        <w:pStyle w:val="Compact"/>
        <w:numPr>
          <w:ilvl w:val="0"/>
          <w:numId w:val="1047"/>
        </w:numPr>
      </w:pPr>
      <w:r>
        <w:t xml:space="preserve">incomplete metadata warnings</w:t>
      </w:r>
    </w:p>
    <w:p>
      <w:pPr>
        <w:pStyle w:val="Compact"/>
        <w:numPr>
          <w:ilvl w:val="0"/>
          <w:numId w:val="1047"/>
        </w:numPr>
      </w:pPr>
      <w:r>
        <w:t xml:space="preserve">uncategorized content blockers</w:t>
      </w:r>
    </w:p>
    <w:p>
      <w:pPr>
        <w:pStyle w:val="Compact"/>
        <w:numPr>
          <w:ilvl w:val="0"/>
          <w:numId w:val="1047"/>
        </w:numPr>
      </w:pPr>
      <w:r>
        <w:t xml:space="preserve">missing alt text warnings</w:t>
      </w:r>
    </w:p>
    <w:p>
      <w:pPr>
        <w:pStyle w:val="Compact"/>
        <w:numPr>
          <w:ilvl w:val="0"/>
          <w:numId w:val="1047"/>
        </w:numPr>
      </w:pPr>
      <w:r>
        <w:t xml:space="preserve">broken link warnings</w:t>
      </w:r>
    </w:p>
    <w:p>
      <w:pPr>
        <w:pStyle w:val="Compact"/>
        <w:numPr>
          <w:ilvl w:val="0"/>
          <w:numId w:val="1047"/>
        </w:numPr>
      </w:pPr>
      <w:r>
        <w:t xml:space="preserve">unpublished referenced entity warnings</w:t>
      </w:r>
    </w:p>
    <w:p>
      <w:pPr>
        <w:pStyle w:val="Compact"/>
        <w:numPr>
          <w:ilvl w:val="0"/>
          <w:numId w:val="1047"/>
        </w:numPr>
      </w:pPr>
      <w:r>
        <w:t xml:space="preserve">stale content alerts based on age thresholds</w:t>
      </w:r>
    </w:p>
    <w:p>
      <w:pPr>
        <w:pStyle w:val="Compact"/>
        <w:numPr>
          <w:ilvl w:val="0"/>
          <w:numId w:val="1047"/>
        </w:numPr>
      </w:pPr>
      <w:r>
        <w:t xml:space="preserve">duplicate slug or duplicate-like entry warnings</w:t>
      </w:r>
    </w:p>
    <w:bookmarkEnd w:id="89"/>
    <w:bookmarkStart w:id="90" w:name="content-health-dashboard-reports"/>
    <w:p>
      <w:pPr>
        <w:pStyle w:val="Heading3"/>
      </w:pPr>
      <w:r>
        <w:t xml:space="preserve">Content Health Dashboard / Reports</w:t>
      </w:r>
    </w:p>
    <w:p>
      <w:pPr>
        <w:pStyle w:val="FirstParagraph"/>
      </w:pPr>
      <w:r>
        <w:t xml:space="preserve">Provide views for:</w:t>
      </w:r>
    </w:p>
    <w:p>
      <w:pPr>
        <w:pStyle w:val="Compact"/>
        <w:numPr>
          <w:ilvl w:val="0"/>
          <w:numId w:val="1048"/>
        </w:numPr>
      </w:pPr>
      <w:r>
        <w:t xml:space="preserve">stale content by section</w:t>
      </w:r>
    </w:p>
    <w:p>
      <w:pPr>
        <w:pStyle w:val="Compact"/>
        <w:numPr>
          <w:ilvl w:val="0"/>
          <w:numId w:val="1048"/>
        </w:numPr>
      </w:pPr>
      <w:r>
        <w:t xml:space="preserve">incomplete programmes</w:t>
      </w:r>
    </w:p>
    <w:p>
      <w:pPr>
        <w:pStyle w:val="Compact"/>
        <w:numPr>
          <w:ilvl w:val="0"/>
          <w:numId w:val="1048"/>
        </w:numPr>
      </w:pPr>
      <w:r>
        <w:t xml:space="preserve">incomplete staff profiles</w:t>
      </w:r>
    </w:p>
    <w:p>
      <w:pPr>
        <w:pStyle w:val="Compact"/>
        <w:numPr>
          <w:ilvl w:val="0"/>
          <w:numId w:val="1048"/>
        </w:numPr>
      </w:pPr>
      <w:r>
        <w:t xml:space="preserve">repository items missing metadata</w:t>
      </w:r>
    </w:p>
    <w:p>
      <w:pPr>
        <w:pStyle w:val="Compact"/>
        <w:numPr>
          <w:ilvl w:val="0"/>
          <w:numId w:val="1048"/>
        </w:numPr>
      </w:pPr>
      <w:r>
        <w:t xml:space="preserve">expired opportunities not yet archived</w:t>
      </w:r>
    </w:p>
    <w:p>
      <w:r>
        <w:pict>
          <v:rect style="width:0;height:1.5pt" o:hralign="center" o:hrstd="t" o:hr="t"/>
        </w:pict>
      </w:r>
    </w:p>
    <w:bookmarkEnd w:id="90"/>
    <w:bookmarkEnd w:id="91"/>
    <w:bookmarkStart w:id="95" w:name="audit-logs-and-governance-reporting"/>
    <w:p>
      <w:pPr>
        <w:pStyle w:val="Heading2"/>
      </w:pPr>
      <w:r>
        <w:t xml:space="preserve">17. Audit, Logs, and Governance Reporting</w:t>
      </w:r>
    </w:p>
    <w:bookmarkStart w:id="92" w:name="audit-viewer-requirements"/>
    <w:p>
      <w:pPr>
        <w:pStyle w:val="Heading3"/>
      </w:pPr>
      <w:r>
        <w:t xml:space="preserve">Audit Viewer Requirements</w:t>
      </w:r>
    </w:p>
    <w:p>
      <w:pPr>
        <w:pStyle w:val="FirstParagraph"/>
      </w:pPr>
      <w:r>
        <w:t xml:space="preserve">Support filtering by:</w:t>
      </w:r>
    </w:p>
    <w:p>
      <w:pPr>
        <w:pStyle w:val="Compact"/>
        <w:numPr>
          <w:ilvl w:val="0"/>
          <w:numId w:val="1049"/>
        </w:numPr>
      </w:pPr>
      <w:r>
        <w:t xml:space="preserve">actor</w:t>
      </w:r>
    </w:p>
    <w:p>
      <w:pPr>
        <w:pStyle w:val="Compact"/>
        <w:numPr>
          <w:ilvl w:val="0"/>
          <w:numId w:val="1049"/>
        </w:numPr>
      </w:pPr>
      <w:r>
        <w:t xml:space="preserve">content type</w:t>
      </w:r>
    </w:p>
    <w:p>
      <w:pPr>
        <w:pStyle w:val="Compact"/>
        <w:numPr>
          <w:ilvl w:val="0"/>
          <w:numId w:val="1049"/>
        </w:numPr>
      </w:pPr>
      <w:r>
        <w:t xml:space="preserve">action</w:t>
      </w:r>
    </w:p>
    <w:p>
      <w:pPr>
        <w:pStyle w:val="Compact"/>
        <w:numPr>
          <w:ilvl w:val="0"/>
          <w:numId w:val="1049"/>
        </w:numPr>
      </w:pPr>
      <w:r>
        <w:t xml:space="preserve">date range</w:t>
      </w:r>
    </w:p>
    <w:p>
      <w:pPr>
        <w:pStyle w:val="Compact"/>
        <w:numPr>
          <w:ilvl w:val="0"/>
          <w:numId w:val="1049"/>
        </w:numPr>
      </w:pPr>
      <w:r>
        <w:t xml:space="preserve">department / scope</w:t>
      </w:r>
    </w:p>
    <w:bookmarkEnd w:id="92"/>
    <w:bookmarkStart w:id="93" w:name="log-types"/>
    <w:p>
      <w:pPr>
        <w:pStyle w:val="Heading3"/>
      </w:pPr>
      <w:r>
        <w:t xml:space="preserve">Log Types</w:t>
      </w:r>
    </w:p>
    <w:p>
      <w:pPr>
        <w:pStyle w:val="Compact"/>
        <w:numPr>
          <w:ilvl w:val="0"/>
          <w:numId w:val="1050"/>
        </w:numPr>
      </w:pPr>
      <w:r>
        <w:t xml:space="preserve">content create/edit/delete (or soft delete)</w:t>
      </w:r>
    </w:p>
    <w:p>
      <w:pPr>
        <w:pStyle w:val="Compact"/>
        <w:numPr>
          <w:ilvl w:val="0"/>
          <w:numId w:val="1050"/>
        </w:numPr>
      </w:pPr>
      <w:r>
        <w:t xml:space="preserve">workflow transitions</w:t>
      </w:r>
    </w:p>
    <w:p>
      <w:pPr>
        <w:pStyle w:val="Compact"/>
        <w:numPr>
          <w:ilvl w:val="0"/>
          <w:numId w:val="1050"/>
        </w:numPr>
      </w:pPr>
      <w:r>
        <w:t xml:space="preserve">publication state changes</w:t>
      </w:r>
    </w:p>
    <w:p>
      <w:pPr>
        <w:pStyle w:val="Compact"/>
        <w:numPr>
          <w:ilvl w:val="0"/>
          <w:numId w:val="1050"/>
        </w:numPr>
      </w:pPr>
      <w:r>
        <w:t xml:space="preserve">asset changes</w:t>
      </w:r>
    </w:p>
    <w:p>
      <w:pPr>
        <w:pStyle w:val="Compact"/>
        <w:numPr>
          <w:ilvl w:val="0"/>
          <w:numId w:val="1050"/>
        </w:numPr>
      </w:pPr>
      <w:r>
        <w:t xml:space="preserve">user role/scope changes</w:t>
      </w:r>
    </w:p>
    <w:p>
      <w:pPr>
        <w:pStyle w:val="Compact"/>
        <w:numPr>
          <w:ilvl w:val="0"/>
          <w:numId w:val="1050"/>
        </w:numPr>
      </w:pPr>
      <w:r>
        <w:t xml:space="preserve">login/security-related admin events (as permitted)</w:t>
      </w:r>
    </w:p>
    <w:bookmarkEnd w:id="93"/>
    <w:bookmarkStart w:id="94" w:name="reports"/>
    <w:p>
      <w:pPr>
        <w:pStyle w:val="Heading3"/>
      </w:pPr>
      <w:r>
        <w:t xml:space="preserve">Reports</w:t>
      </w:r>
    </w:p>
    <w:p>
      <w:pPr>
        <w:pStyle w:val="FirstParagraph"/>
      </w:pPr>
      <w:r>
        <w:t xml:space="preserve">Generate or expose reports such as:</w:t>
      </w:r>
    </w:p>
    <w:p>
      <w:pPr>
        <w:pStyle w:val="Compact"/>
        <w:numPr>
          <w:ilvl w:val="0"/>
          <w:numId w:val="1051"/>
        </w:numPr>
      </w:pPr>
      <w:r>
        <w:t xml:space="preserve">pending approvals</w:t>
      </w:r>
    </w:p>
    <w:p>
      <w:pPr>
        <w:pStyle w:val="Compact"/>
        <w:numPr>
          <w:ilvl w:val="0"/>
          <w:numId w:val="1051"/>
        </w:numPr>
      </w:pPr>
      <w:r>
        <w:t xml:space="preserve">overdue reviews</w:t>
      </w:r>
    </w:p>
    <w:p>
      <w:pPr>
        <w:pStyle w:val="Compact"/>
        <w:numPr>
          <w:ilvl w:val="0"/>
          <w:numId w:val="1051"/>
        </w:numPr>
      </w:pPr>
      <w:r>
        <w:t xml:space="preserve">published items by period</w:t>
      </w:r>
    </w:p>
    <w:p>
      <w:pPr>
        <w:pStyle w:val="Compact"/>
        <w:numPr>
          <w:ilvl w:val="0"/>
          <w:numId w:val="1051"/>
        </w:numPr>
      </w:pPr>
      <w:r>
        <w:t xml:space="preserve">content ownership report</w:t>
      </w:r>
    </w:p>
    <w:p>
      <w:pPr>
        <w:pStyle w:val="Compact"/>
        <w:numPr>
          <w:ilvl w:val="0"/>
          <w:numId w:val="1051"/>
        </w:numPr>
      </w:pPr>
      <w:r>
        <w:t xml:space="preserve">profile completion report</w:t>
      </w:r>
    </w:p>
    <w:p>
      <w:pPr>
        <w:pStyle w:val="Compact"/>
        <w:numPr>
          <w:ilvl w:val="0"/>
          <w:numId w:val="1051"/>
        </w:numPr>
      </w:pPr>
      <w:r>
        <w:t xml:space="preserve">broken link / validation issue report</w:t>
      </w:r>
    </w:p>
    <w:p>
      <w:pPr>
        <w:pStyle w:val="Compact"/>
        <w:numPr>
          <w:ilvl w:val="0"/>
          <w:numId w:val="1051"/>
        </w:numPr>
      </w:pPr>
      <w:r>
        <w:t xml:space="preserve">repository ingestion / publication report</w:t>
      </w:r>
    </w:p>
    <w:p>
      <w:r>
        <w:pict>
          <v:rect style="width:0;height:1.5pt" o:hralign="center" o:hrstd="t" o:hr="t"/>
        </w:pict>
      </w:r>
    </w:p>
    <w:bookmarkEnd w:id="94"/>
    <w:bookmarkEnd w:id="95"/>
    <w:bookmarkStart w:id="99" w:name="security-access-control-requirements"/>
    <w:p>
      <w:pPr>
        <w:pStyle w:val="Heading2"/>
      </w:pPr>
      <w:r>
        <w:t xml:space="preserve">18. Security &amp; Access Control Requirements</w:t>
      </w:r>
    </w:p>
    <w:bookmarkStart w:id="96" w:name="security-controls"/>
    <w:p>
      <w:pPr>
        <w:pStyle w:val="Heading3"/>
      </w:pPr>
      <w:r>
        <w:t xml:space="preserve">Security Controls</w:t>
      </w:r>
    </w:p>
    <w:p>
      <w:pPr>
        <w:pStyle w:val="Compact"/>
        <w:numPr>
          <w:ilvl w:val="0"/>
          <w:numId w:val="1052"/>
        </w:numPr>
      </w:pPr>
      <w:r>
        <w:t xml:space="preserve">RBAC strictly enforced in admin UI and backend</w:t>
      </w:r>
    </w:p>
    <w:p>
      <w:pPr>
        <w:pStyle w:val="Compact"/>
        <w:numPr>
          <w:ilvl w:val="0"/>
          <w:numId w:val="1052"/>
        </w:numPr>
      </w:pPr>
      <w:r>
        <w:t xml:space="preserve">session timeout and re-authentication for sensitive actions</w:t>
      </w:r>
    </w:p>
    <w:p>
      <w:pPr>
        <w:pStyle w:val="Compact"/>
        <w:numPr>
          <w:ilvl w:val="0"/>
          <w:numId w:val="1052"/>
        </w:numPr>
      </w:pPr>
      <w:r>
        <w:t xml:space="preserve">audit logging for privileged changes</w:t>
      </w:r>
    </w:p>
    <w:p>
      <w:pPr>
        <w:pStyle w:val="Compact"/>
        <w:numPr>
          <w:ilvl w:val="0"/>
          <w:numId w:val="1052"/>
        </w:numPr>
      </w:pPr>
      <w:r>
        <w:t xml:space="preserve">safe bulk actions with confirmation</w:t>
      </w:r>
    </w:p>
    <w:p>
      <w:pPr>
        <w:pStyle w:val="Compact"/>
        <w:numPr>
          <w:ilvl w:val="0"/>
          <w:numId w:val="1052"/>
        </w:numPr>
      </w:pPr>
      <w:r>
        <w:t xml:space="preserve">CSRF protection</w:t>
      </w:r>
    </w:p>
    <w:p>
      <w:pPr>
        <w:pStyle w:val="Compact"/>
        <w:numPr>
          <w:ilvl w:val="0"/>
          <w:numId w:val="1052"/>
        </w:numPr>
      </w:pPr>
      <w:r>
        <w:t xml:space="preserve">upload validation and malware scanning integration</w:t>
      </w:r>
    </w:p>
    <w:p>
      <w:pPr>
        <w:pStyle w:val="Compact"/>
        <w:numPr>
          <w:ilvl w:val="0"/>
          <w:numId w:val="1052"/>
        </w:numPr>
      </w:pPr>
      <w:r>
        <w:t xml:space="preserve">least-privilege administration model</w:t>
      </w:r>
    </w:p>
    <w:bookmarkEnd w:id="96"/>
    <w:bookmarkStart w:id="97" w:name="X280f563d99269f769d0c85db9f9ca1d6c473176"/>
    <w:p>
      <w:pPr>
        <w:pStyle w:val="Heading3"/>
      </w:pPr>
      <w:r>
        <w:t xml:space="preserve">Sensitive Actions Requiring Additional Protection</w:t>
      </w:r>
    </w:p>
    <w:p>
      <w:pPr>
        <w:pStyle w:val="FirstParagraph"/>
      </w:pPr>
      <w:r>
        <w:t xml:space="preserve">Examples:</w:t>
      </w:r>
    </w:p>
    <w:p>
      <w:pPr>
        <w:pStyle w:val="Compact"/>
        <w:numPr>
          <w:ilvl w:val="0"/>
          <w:numId w:val="1053"/>
        </w:numPr>
      </w:pPr>
      <w:r>
        <w:t xml:space="preserve">changing roles and permissions</w:t>
      </w:r>
    </w:p>
    <w:p>
      <w:pPr>
        <w:pStyle w:val="Compact"/>
        <w:numPr>
          <w:ilvl w:val="0"/>
          <w:numId w:val="1053"/>
        </w:numPr>
      </w:pPr>
      <w:r>
        <w:t xml:space="preserve">deleting or archiving major content entities</w:t>
      </w:r>
    </w:p>
    <w:p>
      <w:pPr>
        <w:pStyle w:val="Compact"/>
        <w:numPr>
          <w:ilvl w:val="0"/>
          <w:numId w:val="1053"/>
        </w:numPr>
      </w:pPr>
      <w:r>
        <w:t xml:space="preserve">publishing sensitive policy or opportunity content</w:t>
      </w:r>
    </w:p>
    <w:p>
      <w:pPr>
        <w:pStyle w:val="Compact"/>
        <w:numPr>
          <w:ilvl w:val="0"/>
          <w:numId w:val="1053"/>
        </w:numPr>
      </w:pPr>
      <w:r>
        <w:t xml:space="preserve">altering SEO/noindex rules for major sections</w:t>
      </w:r>
    </w:p>
    <w:bookmarkEnd w:id="97"/>
    <w:bookmarkStart w:id="98" w:name="optional-advanced-controls"/>
    <w:p>
      <w:pPr>
        <w:pStyle w:val="Heading3"/>
      </w:pPr>
      <w:r>
        <w:t xml:space="preserve">Optional Advanced Controls</w:t>
      </w:r>
    </w:p>
    <w:p>
      <w:pPr>
        <w:pStyle w:val="Compact"/>
        <w:numPr>
          <w:ilvl w:val="0"/>
          <w:numId w:val="1054"/>
        </w:numPr>
      </w:pPr>
      <w:r>
        <w:t xml:space="preserve">MFA for privileged users</w:t>
      </w:r>
    </w:p>
    <w:p>
      <w:pPr>
        <w:pStyle w:val="Compact"/>
        <w:numPr>
          <w:ilvl w:val="0"/>
          <w:numId w:val="1054"/>
        </w:numPr>
      </w:pPr>
      <w:r>
        <w:t xml:space="preserve">approval for role elevation</w:t>
      </w:r>
    </w:p>
    <w:p>
      <w:pPr>
        <w:pStyle w:val="Compact"/>
        <w:numPr>
          <w:ilvl w:val="0"/>
          <w:numId w:val="1054"/>
        </w:numPr>
      </w:pPr>
      <w:r>
        <w:t xml:space="preserve">change confirmation / second-step confirmation for destructive actions</w:t>
      </w:r>
    </w:p>
    <w:p>
      <w:r>
        <w:pict>
          <v:rect style="width:0;height:1.5pt" o:hralign="center" o:hrstd="t" o:hr="t"/>
        </w:pict>
      </w:r>
    </w:p>
    <w:bookmarkEnd w:id="98"/>
    <w:bookmarkEnd w:id="99"/>
    <w:bookmarkStart w:id="103" w:name="X515143139124366567b64b577da10dae5f39b0f"/>
    <w:p>
      <w:pPr>
        <w:pStyle w:val="Heading2"/>
      </w:pPr>
      <w:r>
        <w:t xml:space="preserve">19. UX / Frontend Requirements for Admin Console</w:t>
      </w:r>
    </w:p>
    <w:bookmarkStart w:id="100" w:name="admin-ux-principles"/>
    <w:p>
      <w:pPr>
        <w:pStyle w:val="Heading3"/>
      </w:pPr>
      <w:r>
        <w:t xml:space="preserve">Admin UX Principles</w:t>
      </w:r>
    </w:p>
    <w:p>
      <w:pPr>
        <w:pStyle w:val="Compact"/>
        <w:numPr>
          <w:ilvl w:val="0"/>
          <w:numId w:val="1055"/>
        </w:numPr>
      </w:pPr>
      <w:r>
        <w:t xml:space="preserve">clear left navigation by domain</w:t>
      </w:r>
    </w:p>
    <w:p>
      <w:pPr>
        <w:pStyle w:val="Compact"/>
        <w:numPr>
          <w:ilvl w:val="0"/>
          <w:numId w:val="1055"/>
        </w:numPr>
      </w:pPr>
      <w:r>
        <w:t xml:space="preserve">consistent tables, filters, forms, status badges, and action panels</w:t>
      </w:r>
    </w:p>
    <w:p>
      <w:pPr>
        <w:pStyle w:val="Compact"/>
        <w:numPr>
          <w:ilvl w:val="0"/>
          <w:numId w:val="1055"/>
        </w:numPr>
      </w:pPr>
      <w:r>
        <w:t xml:space="preserve">fast-loading and productivity-oriented</w:t>
      </w:r>
    </w:p>
    <w:p>
      <w:pPr>
        <w:pStyle w:val="Compact"/>
        <w:numPr>
          <w:ilvl w:val="0"/>
          <w:numId w:val="1055"/>
        </w:numPr>
      </w:pPr>
      <w:r>
        <w:t xml:space="preserve">low training burden for institutional users</w:t>
      </w:r>
    </w:p>
    <w:p>
      <w:pPr>
        <w:pStyle w:val="Compact"/>
        <w:numPr>
          <w:ilvl w:val="0"/>
          <w:numId w:val="1055"/>
        </w:numPr>
      </w:pPr>
      <w:r>
        <w:t xml:space="preserve">accessibility-compliant admin forms and tables</w:t>
      </w:r>
    </w:p>
    <w:bookmarkEnd w:id="100"/>
    <w:bookmarkStart w:id="101" w:name="responsive-behavior"/>
    <w:p>
      <w:pPr>
        <w:pStyle w:val="Heading3"/>
      </w:pPr>
      <w:r>
        <w:t xml:space="preserve">Responsive Behavior</w:t>
      </w:r>
    </w:p>
    <w:p>
      <w:pPr>
        <w:pStyle w:val="FirstParagraph"/>
      </w:pPr>
      <w:r>
        <w:t xml:space="preserve">Primary optimization should be desktop-first for admin productivity, but key review and approval actions should still function on tablet/mobile.</w:t>
      </w:r>
    </w:p>
    <w:bookmarkEnd w:id="101"/>
    <w:bookmarkStart w:id="102" w:name="guidance-onboarding"/>
    <w:p>
      <w:pPr>
        <w:pStyle w:val="Heading3"/>
      </w:pPr>
      <w:r>
        <w:t xml:space="preserve">Guidance &amp; Onboarding</w:t>
      </w:r>
    </w:p>
    <w:p>
      <w:pPr>
        <w:pStyle w:val="FirstParagraph"/>
      </w:pPr>
      <w:r>
        <w:t xml:space="preserve">Where useful, include:</w:t>
      </w:r>
    </w:p>
    <w:p>
      <w:pPr>
        <w:pStyle w:val="Compact"/>
        <w:numPr>
          <w:ilvl w:val="0"/>
          <w:numId w:val="1056"/>
        </w:numPr>
      </w:pPr>
      <w:r>
        <w:t xml:space="preserve">field helper text</w:t>
      </w:r>
    </w:p>
    <w:p>
      <w:pPr>
        <w:pStyle w:val="Compact"/>
        <w:numPr>
          <w:ilvl w:val="0"/>
          <w:numId w:val="1056"/>
        </w:numPr>
      </w:pPr>
      <w:r>
        <w:t xml:space="preserve">inline validation hints</w:t>
      </w:r>
    </w:p>
    <w:p>
      <w:pPr>
        <w:pStyle w:val="Compact"/>
        <w:numPr>
          <w:ilvl w:val="0"/>
          <w:numId w:val="1056"/>
        </w:numPr>
      </w:pPr>
      <w:r>
        <w:t xml:space="preserve">contextual documentation links</w:t>
      </w:r>
    </w:p>
    <w:p>
      <w:pPr>
        <w:pStyle w:val="Compact"/>
        <w:numPr>
          <w:ilvl w:val="0"/>
          <w:numId w:val="1056"/>
        </w:numPr>
      </w:pPr>
      <w:r>
        <w:t xml:space="preserve">empty states that explain what to do next</w:t>
      </w:r>
    </w:p>
    <w:p>
      <w:r>
        <w:pict>
          <v:rect style="width:0;height:1.5pt" o:hralign="center" o:hrstd="t" o:hr="t"/>
        </w:pict>
      </w:r>
    </w:p>
    <w:bookmarkEnd w:id="102"/>
    <w:bookmarkEnd w:id="103"/>
    <w:bookmarkStart w:id="104" w:name="integrations"/>
    <w:p>
      <w:pPr>
        <w:pStyle w:val="Heading2"/>
      </w:pPr>
      <w:r>
        <w:t xml:space="preserve">20. Integrations</w:t>
      </w:r>
    </w:p>
    <w:p>
      <w:pPr>
        <w:pStyle w:val="FirstParagraph"/>
      </w:pPr>
      <w:r>
        <w:t xml:space="preserve">The CMS Admin Back Office must integrate with:</w:t>
      </w:r>
    </w:p>
    <w:p>
      <w:pPr>
        <w:pStyle w:val="Compact"/>
        <w:numPr>
          <w:ilvl w:val="0"/>
          <w:numId w:val="1057"/>
        </w:numPr>
      </w:pPr>
      <w:r>
        <w:t xml:space="preserve">CMS &amp; Governance Engine</w:t>
      </w:r>
    </w:p>
    <w:p>
      <w:pPr>
        <w:pStyle w:val="Compact"/>
        <w:numPr>
          <w:ilvl w:val="0"/>
          <w:numId w:val="1057"/>
        </w:numPr>
      </w:pPr>
      <w:r>
        <w:t xml:space="preserve">Staff Account Updater</w:t>
      </w:r>
    </w:p>
    <w:p>
      <w:pPr>
        <w:pStyle w:val="Compact"/>
        <w:numPr>
          <w:ilvl w:val="0"/>
          <w:numId w:val="1057"/>
        </w:numPr>
      </w:pPr>
      <w:r>
        <w:t xml:space="preserve">Academic Profiles</w:t>
      </w:r>
    </w:p>
    <w:p>
      <w:pPr>
        <w:pStyle w:val="Compact"/>
        <w:numPr>
          <w:ilvl w:val="0"/>
          <w:numId w:val="1057"/>
        </w:numPr>
      </w:pPr>
      <w:r>
        <w:t xml:space="preserve">RIMS-lite</w:t>
      </w:r>
    </w:p>
    <w:p>
      <w:pPr>
        <w:pStyle w:val="Compact"/>
        <w:numPr>
          <w:ilvl w:val="0"/>
          <w:numId w:val="1057"/>
        </w:numPr>
      </w:pPr>
      <w:r>
        <w:t xml:space="preserve">Institutional Repository</w:t>
      </w:r>
    </w:p>
    <w:p>
      <w:pPr>
        <w:pStyle w:val="Compact"/>
        <w:numPr>
          <w:ilvl w:val="0"/>
          <w:numId w:val="1057"/>
        </w:numPr>
      </w:pPr>
      <w:r>
        <w:t xml:space="preserve">Performance, SEO &amp; Analytics Engine</w:t>
      </w:r>
    </w:p>
    <w:p>
      <w:pPr>
        <w:pStyle w:val="Compact"/>
        <w:numPr>
          <w:ilvl w:val="0"/>
          <w:numId w:val="1057"/>
        </w:numPr>
      </w:pPr>
      <w:r>
        <w:t xml:space="preserve">Contact &amp; Campus GIS</w:t>
      </w:r>
    </w:p>
    <w:p>
      <w:pPr>
        <w:pStyle w:val="Compact"/>
        <w:numPr>
          <w:ilvl w:val="0"/>
          <w:numId w:val="1057"/>
        </w:numPr>
      </w:pPr>
      <w:r>
        <w:t xml:space="preserve">notification/email service</w:t>
      </w:r>
    </w:p>
    <w:p>
      <w:pPr>
        <w:pStyle w:val="FirstParagraph"/>
      </w:pPr>
      <w:r>
        <w:t xml:space="preserve">It must also be structured to support future integration with:</w:t>
      </w:r>
    </w:p>
    <w:p>
      <w:pPr>
        <w:pStyle w:val="Compact"/>
        <w:numPr>
          <w:ilvl w:val="0"/>
          <w:numId w:val="1058"/>
        </w:numPr>
      </w:pPr>
      <w:r>
        <w:t xml:space="preserve">HR / ERP systems</w:t>
      </w:r>
    </w:p>
    <w:p>
      <w:pPr>
        <w:pStyle w:val="Compact"/>
        <w:numPr>
          <w:ilvl w:val="0"/>
          <w:numId w:val="1058"/>
        </w:numPr>
      </w:pPr>
      <w:r>
        <w:t xml:space="preserve">SSO / directory services</w:t>
      </w:r>
    </w:p>
    <w:p>
      <w:pPr>
        <w:pStyle w:val="Compact"/>
        <w:numPr>
          <w:ilvl w:val="0"/>
          <w:numId w:val="1058"/>
        </w:numPr>
      </w:pPr>
      <w:r>
        <w:t xml:space="preserve">procurement and recruitment systems</w:t>
      </w:r>
    </w:p>
    <w:p>
      <w:pPr>
        <w:pStyle w:val="Compact"/>
        <w:numPr>
          <w:ilvl w:val="0"/>
          <w:numId w:val="1058"/>
        </w:numPr>
      </w:pPr>
      <w:r>
        <w:t xml:space="preserve">institutional dashboards / DSS layers</w:t>
      </w:r>
    </w:p>
    <w:p>
      <w:r>
        <w:pict>
          <v:rect style="width:0;height:1.5pt" o:hralign="center" o:hrstd="t" o:hr="t"/>
        </w:pict>
      </w:r>
    </w:p>
    <w:bookmarkEnd w:id="104"/>
    <w:bookmarkStart w:id="105" w:name="acceptance-criteria"/>
    <w:p>
      <w:pPr>
        <w:pStyle w:val="Heading2"/>
      </w:pPr>
      <w:r>
        <w:t xml:space="preserve">21. Acceptance Criteria</w:t>
      </w:r>
    </w:p>
    <w:p>
      <w:pPr>
        <w:pStyle w:val="FirstParagraph"/>
      </w:pPr>
      <w:r>
        <w:t xml:space="preserve">The CMS Admin Back Office is complete only if:</w:t>
      </w:r>
    </w:p>
    <w:p>
      <w:pPr>
        <w:pStyle w:val="Compact"/>
        <w:numPr>
          <w:ilvl w:val="0"/>
          <w:numId w:val="1059"/>
        </w:numPr>
      </w:pPr>
      <w:r>
        <w:t xml:space="preserve">users can manage all major content domains through role-appropriate interfaces</w:t>
      </w:r>
    </w:p>
    <w:p>
      <w:pPr>
        <w:pStyle w:val="Compact"/>
        <w:numPr>
          <w:ilvl w:val="0"/>
          <w:numId w:val="1059"/>
        </w:numPr>
      </w:pPr>
      <w:r>
        <w:t xml:space="preserve">workflow queues and approvals are operational and easy to use</w:t>
      </w:r>
    </w:p>
    <w:p>
      <w:pPr>
        <w:pStyle w:val="Compact"/>
        <w:numPr>
          <w:ilvl w:val="0"/>
          <w:numId w:val="1059"/>
        </w:numPr>
      </w:pPr>
      <w:r>
        <w:t xml:space="preserve">media and documents are governed with metadata and version visibility</w:t>
      </w:r>
    </w:p>
    <w:p>
      <w:pPr>
        <w:pStyle w:val="Compact"/>
        <w:numPr>
          <w:ilvl w:val="0"/>
          <w:numId w:val="1059"/>
        </w:numPr>
      </w:pPr>
      <w:r>
        <w:t xml:space="preserve">homepage, menus, and site controls are manageable without code changes</w:t>
      </w:r>
    </w:p>
    <w:p>
      <w:pPr>
        <w:pStyle w:val="Compact"/>
        <w:numPr>
          <w:ilvl w:val="0"/>
          <w:numId w:val="1059"/>
        </w:numPr>
      </w:pPr>
      <w:r>
        <w:t xml:space="preserve">taxonomy and relationships can be maintained without data corruption</w:t>
      </w:r>
    </w:p>
    <w:p>
      <w:pPr>
        <w:pStyle w:val="Compact"/>
        <w:numPr>
          <w:ilvl w:val="0"/>
          <w:numId w:val="1059"/>
        </w:numPr>
      </w:pPr>
      <w:r>
        <w:t xml:space="preserve">audit and reporting functions are usable for governance and oversight</w:t>
      </w:r>
    </w:p>
    <w:p>
      <w:pPr>
        <w:pStyle w:val="Compact"/>
        <w:numPr>
          <w:ilvl w:val="0"/>
          <w:numId w:val="1059"/>
        </w:numPr>
      </w:pPr>
      <w:r>
        <w:t xml:space="preserve">privileged actions are secure and traceable</w:t>
      </w:r>
    </w:p>
    <w:p>
      <w:pPr>
        <w:pStyle w:val="Compact"/>
        <w:numPr>
          <w:ilvl w:val="0"/>
          <w:numId w:val="1059"/>
        </w:numPr>
      </w:pPr>
      <w:r>
        <w:t xml:space="preserve">the back office is usable enough for KAFU to sustain the platform post-handover</w:t>
      </w:r>
    </w:p>
    <w:p>
      <w:r>
        <w:pict>
          <v:rect style="width:0;height:1.5pt" o:hralign="center" o:hrstd="t" o:hr="t"/>
        </w:pict>
      </w:r>
    </w:p>
    <w:bookmarkEnd w:id="105"/>
    <w:bookmarkStart w:id="106" w:name="required-outputs"/>
    <w:p>
      <w:pPr>
        <w:pStyle w:val="Heading2"/>
      </w:pPr>
      <w:r>
        <w:t xml:space="preserve">22. Required Outputs</w:t>
      </w:r>
    </w:p>
    <w:p>
      <w:pPr>
        <w:pStyle w:val="FirstParagraph"/>
      </w:pPr>
      <w:r>
        <w:t xml:space="preserve">Produce the CMS Admin Back Office as a complete system blueprint with:</w:t>
      </w:r>
      <w:r>
        <w:t xml:space="preserve"> </w:t>
      </w:r>
      <w:r>
        <w:t xml:space="preserve">1. admin information architecture</w:t>
      </w:r>
      <w:r>
        <w:t xml:space="preserve"> </w:t>
      </w:r>
      <w:r>
        <w:t xml:space="preserve">2. dashboard and work queue specification</w:t>
      </w:r>
      <w:r>
        <w:t xml:space="preserve"> </w:t>
      </w:r>
      <w:r>
        <w:t xml:space="preserve">3. content library behaviors by domain</w:t>
      </w:r>
      <w:r>
        <w:t xml:space="preserve"> </w:t>
      </w:r>
      <w:r>
        <w:t xml:space="preserve">4. workflow console specification</w:t>
      </w:r>
      <w:r>
        <w:t xml:space="preserve"> </w:t>
      </w:r>
      <w:r>
        <w:t xml:space="preserve">5. media/document governance console specification</w:t>
      </w:r>
      <w:r>
        <w:t xml:space="preserve"> </w:t>
      </w:r>
      <w:r>
        <w:t xml:space="preserve">6. taxonomy and relationship management specification</w:t>
      </w:r>
      <w:r>
        <w:t xml:space="preserve"> </w:t>
      </w:r>
      <w:r>
        <w:t xml:space="preserve">7. site controls specification</w:t>
      </w:r>
      <w:r>
        <w:t xml:space="preserve"> </w:t>
      </w:r>
      <w:r>
        <w:t xml:space="preserve">8. SEO/search/redirect admin specification</w:t>
      </w:r>
      <w:r>
        <w:t xml:space="preserve"> </w:t>
      </w:r>
      <w:r>
        <w:t xml:space="preserve">9. GIS/spatial admin specification</w:t>
      </w:r>
      <w:r>
        <w:t xml:space="preserve"> </w:t>
      </w:r>
      <w:r>
        <w:t xml:space="preserve">10. user/role/scope admin specification</w:t>
      </w:r>
      <w:r>
        <w:t xml:space="preserve"> </w:t>
      </w:r>
      <w:r>
        <w:t xml:space="preserve">11. audit/reporting specification</w:t>
      </w:r>
      <w:r>
        <w:t xml:space="preserve"> </w:t>
      </w:r>
      <w:r>
        <w:t xml:space="preserve">12. security and access control checklist</w:t>
      </w:r>
      <w:r>
        <w:t xml:space="preserve"> </w:t>
      </w:r>
      <w:r>
        <w:t xml:space="preserve">13. admin UX wireframe specification</w:t>
      </w:r>
      <w:r>
        <w:t xml:space="preserve"> </w:t>
      </w:r>
      <w:r>
        <w:t xml:space="preserve">14. developer-ready implementation prompt</w:t>
      </w:r>
      <w:r>
        <w:t xml:space="preserve"> </w:t>
      </w:r>
      <w:r>
        <w:t xml:space="preserve">15. QA / acceptance checklist</w:t>
      </w:r>
    </w:p>
    <w:p>
      <w:r>
        <w:pict>
          <v:rect style="width:0;height:1.5pt" o:hralign="center" o:hrstd="t" o:hr="t"/>
        </w:pict>
      </w:r>
    </w:p>
    <w:bookmarkEnd w:id="106"/>
    <w:bookmarkStart w:id="107" w:name="strategic-impact"/>
    <w:p>
      <w:pPr>
        <w:pStyle w:val="Heading2"/>
      </w:pPr>
      <w:r>
        <w:t xml:space="preserve">23. Strategic Impact</w:t>
      </w:r>
    </w:p>
    <w:p>
      <w:pPr>
        <w:pStyle w:val="FirstParagraph"/>
      </w:pPr>
      <w:r>
        <w:t xml:space="preserve">This module is the long-term operations brain of the KAFU digital platform.</w:t>
      </w:r>
    </w:p>
    <w:p>
      <w:pPr>
        <w:pStyle w:val="BodyText"/>
      </w:pPr>
      <w:r>
        <w:t xml:space="preserve">If implemented correctly, it will:</w:t>
      </w:r>
    </w:p>
    <w:p>
      <w:pPr>
        <w:pStyle w:val="Compact"/>
        <w:numPr>
          <w:ilvl w:val="0"/>
          <w:numId w:val="1060"/>
        </w:numPr>
      </w:pPr>
      <w:r>
        <w:t xml:space="preserve">make the platform sustainable after deployment</w:t>
      </w:r>
    </w:p>
    <w:p>
      <w:pPr>
        <w:pStyle w:val="Compact"/>
        <w:numPr>
          <w:ilvl w:val="0"/>
          <w:numId w:val="1060"/>
        </w:numPr>
      </w:pPr>
      <w:r>
        <w:t xml:space="preserve">reduce dependence on technical teams for routine publishing</w:t>
      </w:r>
    </w:p>
    <w:p>
      <w:pPr>
        <w:pStyle w:val="Compact"/>
        <w:numPr>
          <w:ilvl w:val="0"/>
          <w:numId w:val="1060"/>
        </w:numPr>
      </w:pPr>
      <w:r>
        <w:t xml:space="preserve">strengthen governance, accountability, and quality control</w:t>
      </w:r>
    </w:p>
    <w:p>
      <w:pPr>
        <w:pStyle w:val="Compact"/>
        <w:numPr>
          <w:ilvl w:val="0"/>
          <w:numId w:val="1060"/>
        </w:numPr>
      </w:pPr>
      <w:r>
        <w:t xml:space="preserve">enable decentralized content contribution without losing central standards</w:t>
      </w:r>
    </w:p>
    <w:p>
      <w:pPr>
        <w:pStyle w:val="Compact"/>
        <w:numPr>
          <w:ilvl w:val="0"/>
          <w:numId w:val="1060"/>
        </w:numPr>
      </w:pPr>
      <w:r>
        <w:t xml:space="preserve">protect the university’s investment by making operations manageable, auditable, and scalable</w:t>
      </w:r>
    </w:p>
    <w:p>
      <w:pPr>
        <w:pStyle w:val="FirstParagraph"/>
      </w:pPr>
      <w:r>
        <w:t xml:space="preserve">It is the module that determines whether KAFU ends up with a living institutional platform or a static project that degrades after launch.</w:t>
      </w:r>
    </w:p>
    <w:bookmarkEnd w:id="107"/>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2026-06-11T10:55:39Z</dcterms:created>
  <dcterms:modified xsi:type="dcterms:W3CDTF">2026-06-11T10:55:39Z</dcterms:modified>
</cp:coreProperties>
</file>

<file path=docProps/custom.xml><?xml version="1.0" encoding="utf-8"?>
<Properties xmlns="http://schemas.openxmlformats.org/officeDocument/2006/custom-properties" xmlns:vt="http://schemas.openxmlformats.org/officeDocument/2006/docPropsVTypes"/>
</file>