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51c7aafa3f2baedb309a11c3e3f0bd63831694"/>
    <w:p>
      <w:pPr>
        <w:pStyle w:val="Heading2"/>
      </w:pPr>
      <w:r>
        <w:t xml:space="preserve">Integration &amp; Platform Services — Functional Specification &amp; UX/UI Guide</w:t>
      </w:r>
    </w:p>
    <w:bookmarkStart w:id="20" w:name="purpose-scope"/>
    <w:p>
      <w:pPr>
        <w:pStyle w:val="Heading3"/>
      </w:pPr>
      <w:r>
        <w:t xml:space="preserve">1) Purpose &amp; Scope</w:t>
      </w:r>
    </w:p>
    <w:p>
      <w:pPr>
        <w:pStyle w:val="FirstParagraph"/>
      </w:pPr>
      <w:r>
        <w:t xml:space="preserve">A foundational layer that connects all business modules (CoreOps, CIS/Billing, Finance, LIMS, Planning, GIS, CRM) to external systems and shared platform capabilities. It standardizes data exchange, identity &amp; access, observability, and reliability for a world‑class water utility platform.</w:t>
      </w:r>
    </w:p>
    <w:p>
      <w:pPr>
        <w:pStyle w:val="BodyText"/>
      </w:pPr>
      <w:r>
        <w:t xml:space="preserve">Roles: PlatformAdmin, IntegrationEngineer, DataEngineer, SecurityOps, MDMSteward, RecordsOfficer, CommsManager, SiteReliability, Auditor.</w:t>
      </w:r>
    </w:p>
    <w:p>
      <w:r>
        <w:pict>
          <v:rect style="width:0;height:1.5pt" o:hralign="center" o:hrstd="t" o:hr="t"/>
        </w:pict>
      </w:r>
    </w:p>
    <w:bookmarkEnd w:id="20"/>
    <w:bookmarkStart w:id="21" w:name="integration-hub-apis-etl-message-bus"/>
    <w:p>
      <w:pPr>
        <w:pStyle w:val="Heading3"/>
      </w:pPr>
      <w:r>
        <w:t xml:space="preserve">2) Integration Hub (APIs / ETL / Message Bus)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Gateway</w:t>
      </w:r>
      <w:r>
        <w:t xml:space="preserve">: REST &amp; GraphQL endpoints; API keys, OAuth client creds, HMAC webhooks; per‑route rate limits &amp; quotas.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Bus</w:t>
      </w:r>
      <w:r>
        <w:t xml:space="preserve">: pub/sub topics (telemetry.ingest, billing.posted, payment.captured, wo.completed, lab.resulted). Adapters for Kafka/NATS/SNS.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Connectors</w:t>
      </w:r>
      <w:r>
        <w:t xml:space="preserve">: SCADA (OPC‑UA/MQTT), AMI (DLMS/CSV/S3), ERP/GL (journals), Regulators (WARIS), Early Warning (NDMA feeds), SMS/WhatsApp/Email providers.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ETL/ELT</w:t>
      </w:r>
      <w:r>
        <w:t xml:space="preserve">: scheduled jobs for bulk import/export; staging → curated marts with validation and lineage.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Catalog</w:t>
      </w:r>
      <w:r>
        <w:t xml:space="preserve"> </w:t>
      </w:r>
      <w:r>
        <w:t xml:space="preserve">- Table columns: name, version, auth (API key/OAuth), owner, status, last used; actions: View OpenAPI, Generate Key, Rotate Secret, Toggle.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Webhook &amp; Callback Manager</w:t>
      </w:r>
      <w:r>
        <w:t xml:space="preserve"> </w:t>
      </w:r>
      <w:r>
        <w:t xml:space="preserve">- Fields: endpoint URL, secret (show/hide), retry policy (exponential/backoff), filters (event topics), sample payload preview, delivery logs.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Connector Gallery</w:t>
      </w:r>
      <w:r>
        <w:t xml:space="preserve"> </w:t>
      </w:r>
      <w:r>
        <w:t xml:space="preserve">- Cards: SCADA, AMI, ERP, WARIS, NDMA, Payments, Messaging. Each card → setup wizard (credentials, polling/subscribe mode, mapping rules, schedules).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ETL Pipelines</w:t>
      </w:r>
      <w:r>
        <w:t xml:space="preserve"> </w:t>
      </w:r>
      <w:r>
        <w:t xml:space="preserve">- Canvas view (source → transforms → destination). Nodes: extract (S3/FTP/DB), transform (SQL/Python), load (DW tables). Buttons: Validate, Dry Run, Deploy.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 History</w:t>
      </w:r>
      <w:r>
        <w:t xml:space="preserve"> </w:t>
      </w:r>
      <w:r>
        <w:t xml:space="preserve">- Status chips, duration, rows processed, rejects count; downloadable error report.</w:t>
      </w:r>
    </w:p>
    <w:p>
      <w:r>
        <w:pict>
          <v:rect style="width:0;height:1.5pt" o:hralign="center" o:hrstd="t" o:hr="t"/>
        </w:pict>
      </w:r>
    </w:p>
    <w:bookmarkEnd w:id="21"/>
    <w:bookmarkStart w:id="22" w:name="data-warehouse-lakehouse"/>
    <w:p>
      <w:pPr>
        <w:pStyle w:val="Heading3"/>
      </w:pPr>
      <w:r>
        <w:t xml:space="preserve">3) Data Warehouse &amp; Lakehouse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Zones</w:t>
      </w:r>
      <w:r>
        <w:t xml:space="preserve">: raw (immutable), refined, curated; time‑partitioned tables; late‑arriving handling.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Marts</w:t>
      </w:r>
      <w:r>
        <w:t xml:space="preserve">: operations (flows, pressures, outages), finance (GL/billing/payments), quality (lab/standards), customer (segments/aging), projects (cost/progress).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</w:t>
      </w:r>
      <w:r>
        <w:t xml:space="preserve">: policy‑driven, tiered storage; surrogate keys &amp; slowly changing dimensions (SCD2) where needed.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</w:t>
      </w:r>
      <w:r>
        <w:t xml:space="preserve">: row/column security, PII masking, data catalog with lineage.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Catalog</w:t>
      </w:r>
      <w:r>
        <w:t xml:space="preserve"> </w:t>
      </w:r>
      <w:r>
        <w:t xml:space="preserve">- Search with tags (domain, sensitivity); schema preview, sample rows, lineage graph (upstream/downstream), freshness indicator.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Mart Explorer</w:t>
      </w:r>
      <w:r>
        <w:t xml:space="preserve"> </w:t>
      </w:r>
      <w:r>
        <w:t xml:space="preserve">- Curated subject areas with predefined queries/metrics; export CSV/Parquet; query runner (SQL with guardrails).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 Manager</w:t>
      </w:r>
      <w:r>
        <w:t xml:space="preserve"> </w:t>
      </w:r>
      <w:r>
        <w:t xml:space="preserve">- Tables list with policy (hot/warm/cold), RPO/RTO markers; buttons: Archive Now, Restore Sample.</w:t>
      </w:r>
    </w:p>
    <w:p>
      <w:r>
        <w:pict>
          <v:rect style="width:0;height:1.5pt" o:hralign="center" o:hrstd="t" o:hr="t"/>
        </w:pict>
      </w:r>
    </w:p>
    <w:bookmarkEnd w:id="22"/>
    <w:bookmarkStart w:id="23" w:name="master-data-management-mdm"/>
    <w:p>
      <w:pPr>
        <w:pStyle w:val="Heading3"/>
      </w:pPr>
      <w:r>
        <w:t xml:space="preserve">4) Master Data Management (MDM)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Golden records for</w:t>
      </w:r>
      <w:r>
        <w:t xml:space="preserve"> </w:t>
      </w:r>
      <w:r>
        <w:rPr>
          <w:b/>
          <w:bCs/>
        </w:rPr>
        <w:t xml:space="preserve">customers, assets, locations, vendors</w:t>
      </w:r>
      <w:r>
        <w:t xml:space="preserve">; survivorship rules; deduping (phonetic + fuzzy); merge/unmerge with audit.</w:t>
      </w:r>
      <w:r>
        <w:t xml:space="preserve"> </w:t>
      </w:r>
      <w:r>
        <w:t xml:space="preserve">- Source system registration &amp; trust scoring; data stewardship workflows.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Entity Hubs</w:t>
      </w:r>
      <w:r>
        <w:t xml:space="preserve"> </w:t>
      </w:r>
      <w:r>
        <w:t xml:space="preserve">(Customers/Assets/Locations/Vendors)</w:t>
      </w:r>
      <w:r>
        <w:t xml:space="preserve"> </w:t>
      </w:r>
      <w:r>
        <w:t xml:space="preserve">- Fields per hub with source badges; conflict resolver (side‑by‑side), select winning value; reason codes.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Match &amp; Merge Workbench</w:t>
      </w:r>
      <w:r>
        <w:t xml:space="preserve"> </w:t>
      </w:r>
      <w:r>
        <w:t xml:space="preserve">- Candidate pairs list with similarity scores; bulk operations; rollback history.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MDM Rules</w:t>
      </w:r>
      <w:r>
        <w:t xml:space="preserve"> </w:t>
      </w:r>
      <w:r>
        <w:t xml:space="preserve">- Screens for survivorship (priority/most‑recent/longest), match thresholds, blocking keys; test‑with‑sample.</w:t>
      </w:r>
    </w:p>
    <w:p>
      <w:r>
        <w:pict>
          <v:rect style="width:0;height:1.5pt" o:hralign="center" o:hrstd="t" o:hr="t"/>
        </w:pict>
      </w:r>
    </w:p>
    <w:bookmarkEnd w:id="23"/>
    <w:bookmarkStart w:id="24" w:name="identity-access-rbac-sso"/>
    <w:p>
      <w:pPr>
        <w:pStyle w:val="Heading3"/>
      </w:pPr>
      <w:r>
        <w:t xml:space="preserve">5) Identity &amp; Access (RBAC / SSO)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Roles &amp; permissions (least‑privilege);</w:t>
      </w:r>
      <w:r>
        <w:t xml:space="preserve"> </w:t>
      </w:r>
      <w:r>
        <w:rPr>
          <w:b/>
          <w:bCs/>
        </w:rPr>
        <w:t xml:space="preserve">attribute‑based access control (ABAC)</w:t>
      </w:r>
      <w:r>
        <w:t xml:space="preserve"> </w:t>
      </w:r>
      <w:r>
        <w:t xml:space="preserve">for geography/department.</w:t>
      </w:r>
      <w:r>
        <w:t xml:space="preserve"> </w:t>
      </w:r>
      <w:r>
        <w:t xml:space="preserve">- SSO (OIDC/SAML), MFA (TOTP/SMS), device trust; session management; login audit.</w:t>
      </w:r>
      <w:r>
        <w:t xml:space="preserve"> </w:t>
      </w:r>
      <w:r>
        <w:t xml:space="preserve">- Fine‑grained policies for APIs, records, files; approval workflows for elevated access.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 Matrix</w:t>
      </w:r>
      <w:r>
        <w:t xml:space="preserve"> </w:t>
      </w:r>
      <w:r>
        <w:t xml:space="preserve">- Grid of roles × permissions; bulk grant/revoke; diff preview; export.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ABAC Policies</w:t>
      </w:r>
      <w:r>
        <w:t xml:space="preserve"> </w:t>
      </w:r>
      <w:r>
        <w:t xml:space="preserve">- Builder: IF attributes THEN allow/deny; attributes: role, scheme_id, dma_id, department, sensitivity.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SSO &amp; MFA Settings</w:t>
      </w:r>
      <w:r>
        <w:t xml:space="preserve"> </w:t>
      </w:r>
      <w:r>
        <w:t xml:space="preserve">- IdP config (issuer, client id/secret), certificate upload; MFA enrollment policy; session lifetime; block list.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 Reviews</w:t>
      </w:r>
      <w:r>
        <w:t xml:space="preserve"> </w:t>
      </w:r>
      <w:r>
        <w:t xml:space="preserve">- Campaigns for periodic attestation; reviewer queue; decisions (keep/revoke); audit results.</w:t>
      </w:r>
    </w:p>
    <w:p>
      <w:r>
        <w:pict>
          <v:rect style="width:0;height:1.5pt" o:hralign="center" o:hrstd="t" o:hr="t"/>
        </w:pict>
      </w:r>
    </w:p>
    <w:bookmarkEnd w:id="24"/>
    <w:bookmarkStart w:id="25" w:name="document-records-management-edrms"/>
    <w:p>
      <w:pPr>
        <w:pStyle w:val="Heading3"/>
      </w:pPr>
      <w:r>
        <w:t xml:space="preserve">6) Document &amp; Records Management (EDRMS)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Store drawings, contracts, lab reports; metadata schemas; check‑in/out; versioning; retention &amp; legal hold; content hashes &amp; virus scan hooks.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Library</w:t>
      </w:r>
      <w:r>
        <w:t xml:space="preserve"> </w:t>
      </w:r>
      <w:r>
        <w:t xml:space="preserve">- Faceted search (type, owner, project, tag, sensitivity); preview (PDF/images); version timeline.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Metadata Editor</w:t>
      </w:r>
      <w:r>
        <w:t xml:space="preserve"> </w:t>
      </w:r>
      <w:r>
        <w:t xml:space="preserve">- Schema per type; required fields; template cloning; bulk edit.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 &amp; Holds</w:t>
      </w:r>
      <w:r>
        <w:t xml:space="preserve"> </w:t>
      </w:r>
      <w:r>
        <w:t xml:space="preserve">- Policy table; set legal hold with reason; purge schedule; immutable backups status.</w:t>
      </w:r>
    </w:p>
    <w:p>
      <w:r>
        <w:pict>
          <v:rect style="width:0;height:1.5pt" o:hralign="center" o:hrstd="t" o:hr="t"/>
        </w:pict>
      </w:r>
    </w:p>
    <w:bookmarkEnd w:id="25"/>
    <w:bookmarkStart w:id="26" w:name="notifications-communications"/>
    <w:p>
      <w:pPr>
        <w:pStyle w:val="Heading3"/>
      </w:pPr>
      <w:r>
        <w:t xml:space="preserve">7) Notifications &amp; Communications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Templates for SMS/USSD/Email/WhatsApp; i18n placeholders; routing rules; escalation chains; quiet hours; A/B tests.</w:t>
      </w:r>
      <w:r>
        <w:t xml:space="preserve"> </w:t>
      </w:r>
      <w:r>
        <w:t xml:space="preserve">- Outbound queue with retries &amp; delivery receipts; inbound connectors (two‑way for WhatsApp/SMS/USSD).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 Designer</w:t>
      </w:r>
      <w:r>
        <w:t xml:space="preserve"> </w:t>
      </w:r>
      <w:r>
        <w:t xml:space="preserve">(drag‑drop blocks, variables, locales); preview with test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Routing Rules</w:t>
      </w:r>
      <w:r>
        <w:t xml:space="preserve"> </w:t>
      </w:r>
      <w:r>
        <w:t xml:space="preserve">- IF (event/channel/audience) THEN (provider/template) WITH (priority/escalation); simulation runner.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Comms Console</w:t>
      </w:r>
      <w:r>
        <w:t xml:space="preserve"> </w:t>
      </w:r>
      <w:r>
        <w:t xml:space="preserve">- Live feed; filters by channel/provider/status; resend; opt‑out management; delivery analytics.</w:t>
      </w:r>
    </w:p>
    <w:p>
      <w:r>
        <w:pict>
          <v:rect style="width:0;height:1.5pt" o:hralign="center" o:hrstd="t" o:hr="t"/>
        </w:pict>
      </w:r>
    </w:p>
    <w:bookmarkEnd w:id="26"/>
    <w:bookmarkStart w:id="27" w:name="lowcode-forms-workflows"/>
    <w:p>
      <w:pPr>
        <w:pStyle w:val="Heading3"/>
      </w:pPr>
      <w:r>
        <w:t xml:space="preserve">8) Low‑Code Forms &amp; Workflows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Visual builder for forms (fields, validations, conditional logic) and workflows (states, transitions, actions, SLAs).</w:t>
      </w:r>
      <w:r>
        <w:t xml:space="preserve"> </w:t>
      </w:r>
      <w:r>
        <w:t xml:space="preserve">- Publish to portal/mobile; versioning &amp; rollback.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 Builder</w:t>
      </w:r>
      <w:r>
        <w:t xml:space="preserve">: Palette (Textbox, Number, Dropdown, Multiselect, Date, Photo, Signature, GPS, Section, Note), rules editor, drafts vs published.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Workflow Studio</w:t>
      </w:r>
      <w:r>
        <w:t xml:space="preserve">: State machine canvas; guards; actions (webhook, email, create WO/ticket); SLA timers with escalations.</w:t>
      </w:r>
    </w:p>
    <w:p>
      <w:r>
        <w:pict>
          <v:rect style="width:0;height:1.5pt" o:hralign="center" o:hrstd="t" o:hr="t"/>
        </w:pict>
      </w:r>
    </w:p>
    <w:bookmarkEnd w:id="27"/>
    <w:bookmarkStart w:id="28" w:name="configuration-theming"/>
    <w:p>
      <w:pPr>
        <w:pStyle w:val="Heading3"/>
      </w:pPr>
      <w:r>
        <w:t xml:space="preserve">9) Configuration &amp; Theming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Global configuration for tariffs, KPIs, feature flags, locales, units, branding; tenant/county overrides.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Settings Hub</w:t>
      </w:r>
      <w:r>
        <w:t xml:space="preserve"> </w:t>
      </w:r>
      <w:r>
        <w:t xml:space="preserve">- Tabs: Branding (logo/colors), Localization (languages, KI‑KE strings), Tariffs (defaults), KPIs (targets), Feature Flags, Units &amp; Formats.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Theme Preview</w:t>
      </w:r>
      <w:r>
        <w:t xml:space="preserve"> </w:t>
      </w:r>
      <w:r>
        <w:t xml:space="preserve">with dark mode and accessibility contrast checks.</w:t>
      </w:r>
    </w:p>
    <w:p>
      <w:r>
        <w:pict>
          <v:rect style="width:0;height:1.5pt" o:hralign="center" o:hrstd="t" o:hr="t"/>
        </w:pict>
      </w:r>
    </w:p>
    <w:bookmarkEnd w:id="28"/>
    <w:bookmarkStart w:id="29" w:name="offline-sync-edge-gateways"/>
    <w:p>
      <w:pPr>
        <w:pStyle w:val="Heading3"/>
      </w:pPr>
      <w:r>
        <w:t xml:space="preserve">10) Offline Sync &amp; Edge Gateways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Store‑and‑forward for kiosks/remote sites; device registration, sequencing, conflict resolution; bandwidth‑aware sync windows.</w:t>
      </w:r>
      <w:r>
        <w:t xml:space="preserve"> </w:t>
      </w:r>
      <w:r>
        <w:t xml:space="preserve">- Edge connectors for SCADA/AMI/USSD kiosks; health heartbeat.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Device Registry</w:t>
      </w:r>
      <w:r>
        <w:t xml:space="preserve"> </w:t>
      </w:r>
      <w:r>
        <w:t xml:space="preserve">- Columns: device_id, site, role (edge/kiosk/mobile), last_seen, queue depth, status; actions: rotate keys, wipe, pause sync.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Sync Monitor</w:t>
      </w:r>
      <w:r>
        <w:t xml:space="preserve"> </w:t>
      </w:r>
      <w:r>
        <w:t xml:space="preserve">- Charts: ops/sec, backlog, success/fail; per‑entity lag; conflict log with diff viewer.</w:t>
      </w:r>
    </w:p>
    <w:p>
      <w:r>
        <w:pict>
          <v:rect style="width:0;height:1.5pt" o:hralign="center" o:hrstd="t" o:hr="t"/>
        </w:pict>
      </w:r>
    </w:p>
    <w:bookmarkEnd w:id="29"/>
    <w:bookmarkStart w:id="30" w:name="observability-ops"/>
    <w:p>
      <w:pPr>
        <w:pStyle w:val="Heading3"/>
      </w:pPr>
      <w:r>
        <w:t xml:space="preserve">11) Observability &amp; Ops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Metrics, logs, traces (OpenTelemetry); SLO/SLA dashboards; anomaly alerts; runbooks &amp; self‑healing actions.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Ops Dashboard</w:t>
      </w:r>
      <w:r>
        <w:t xml:space="preserve"> </w:t>
      </w:r>
      <w:r>
        <w:t xml:space="preserve">- Service health (p95 latency, error rate), queue depth, tile render times, DB connections; alerts list.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Runbooks</w:t>
      </w:r>
      <w:r>
        <w:t xml:space="preserve"> </w:t>
      </w:r>
      <w:r>
        <w:t xml:space="preserve">- Markdown/links with steps;</w:t>
      </w:r>
      <w:r>
        <w:t xml:space="preserve"> </w:t>
      </w:r>
      <w:r>
        <w:t xml:space="preserve">“Execute”</w:t>
      </w:r>
      <w:r>
        <w:t xml:space="preserve"> </w:t>
      </w:r>
      <w:r>
        <w:t xml:space="preserve">buttons for safe, automated scripts (restart worker, drain queue, invalidate cache).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Trace Explorer</w:t>
      </w:r>
      <w:r>
        <w:t xml:space="preserve"> </w:t>
      </w:r>
      <w:r>
        <w:t xml:space="preserve">- Filter by service/route; flame graph; error aggregation; link to logs.</w:t>
      </w:r>
    </w:p>
    <w:p>
      <w:r>
        <w:pict>
          <v:rect style="width:0;height:1.5pt" o:hralign="center" o:hrstd="t" o:hr="t"/>
        </w:pict>
      </w:r>
    </w:p>
    <w:bookmarkEnd w:id="30"/>
    <w:bookmarkStart w:id="31" w:name="backup-dr-archival"/>
    <w:p>
      <w:pPr>
        <w:pStyle w:val="Heading3"/>
      </w:pPr>
      <w:r>
        <w:t xml:space="preserve">12) Backup, DR &amp; Archival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Policy‑based backups (full/incremental), cross‑region replicas; RPO/RTO tracking; DR drills with reports.</w:t>
      </w:r>
      <w:r>
        <w:t xml:space="preserve"> </w:t>
      </w:r>
      <w:r>
        <w:t xml:space="preserve">- WORM/immutable backups; vault keys; restore workflows with approvals.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Backup Planner</w:t>
      </w:r>
      <w:r>
        <w:t xml:space="preserve">: schedules, retention; last success; restore point catalog.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 Drill Console</w:t>
      </w:r>
      <w:r>
        <w:t xml:space="preserve">: run test, capture timings, pass/fail, action items; export report PDF.</w:t>
      </w:r>
    </w:p>
    <w:p>
      <w:r>
        <w:pict>
          <v:rect style="width:0;height:1.5pt" o:hralign="center" o:hrstd="t" o:hr="t"/>
        </w:pict>
      </w:r>
    </w:p>
    <w:bookmarkEnd w:id="31"/>
    <w:bookmarkStart w:id="32" w:name="security-operations"/>
    <w:p>
      <w:pPr>
        <w:pStyle w:val="Heading3"/>
      </w:pPr>
      <w:r>
        <w:t xml:space="preserve">13) Security Operations</w:t>
      </w:r>
    </w:p>
    <w:p>
      <w:pPr>
        <w:pStyle w:val="FirstParagraph"/>
      </w:pPr>
      <w:r>
        <w:rPr>
          <w:b/>
          <w:bCs/>
        </w:rPr>
        <w:t xml:space="preserve">Functionality</w:t>
      </w:r>
      <w:r>
        <w:t xml:space="preserve"> </w:t>
      </w:r>
      <w:r>
        <w:t xml:space="preserve">- Secrets management (KMS/HSM), key rotation; dependency vulnerability scans; SIEM integrations; threat detections; user behavior analytics.</w:t>
      </w:r>
    </w:p>
    <w:p>
      <w:pPr>
        <w:pStyle w:val="BodyText"/>
      </w:pPr>
      <w:r>
        <w:rPr>
          <w:b/>
          <w:bCs/>
        </w:rPr>
        <w:t xml:space="preserve">Frontend UX/UI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Secrets Vault</w:t>
      </w:r>
      <w:r>
        <w:t xml:space="preserve"> </w:t>
      </w:r>
      <w:r>
        <w:t xml:space="preserve">- List: name, scope, rotation interval, last rotated; actions: rotate now, revoke, access logs.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Vulnerability Board</w:t>
      </w:r>
      <w:r>
        <w:t xml:space="preserve"> </w:t>
      </w:r>
      <w:r>
        <w:t xml:space="preserve">- Findings by severity, component, age; assignment &amp; remediation SLA; evidence links.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SIEM Feed</w:t>
      </w:r>
      <w:r>
        <w:t xml:space="preserve"> </w:t>
      </w:r>
      <w:r>
        <w:t xml:space="preserve">- Filters by rule/source; correlation graphs; incident push to GRC module.</w:t>
      </w:r>
    </w:p>
    <w:p>
      <w:r>
        <w:pict>
          <v:rect style="width:0;height:1.5pt" o:hralign="center" o:hrstd="t" o:hr="t"/>
        </w:pict>
      </w:r>
    </w:p>
    <w:bookmarkEnd w:id="32"/>
    <w:bookmarkStart w:id="33" w:name="apis-illustrative"/>
    <w:p>
      <w:pPr>
        <w:pStyle w:val="Heading3"/>
      </w:pPr>
      <w:r>
        <w:t xml:space="preserve">14) APIs (illustrative)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/api/integration/apis</w:t>
      </w:r>
      <w:r>
        <w:t xml:space="preserve"> </w:t>
      </w:r>
      <w:r>
        <w:t xml:space="preserve">(catalog, keys)</w:t>
      </w:r>
      <w:r>
        <w:t xml:space="preserve"> </w:t>
      </w:r>
      <w:r>
        <w:rPr>
          <w:rStyle w:val="VerbatimChar"/>
        </w:rPr>
        <w:t xml:space="preserve">/api/integration/webhooks</w:t>
      </w:r>
      <w:r>
        <w:t xml:space="preserve"> </w:t>
      </w:r>
      <w:r>
        <w:t xml:space="preserve">(create/list/logs)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/api/integration/connectors/*</w:t>
      </w:r>
      <w:r>
        <w:t xml:space="preserve"> </w:t>
      </w:r>
      <w:r>
        <w:t xml:space="preserve">(SCADA/AMI/ERP/WARIS/NDMA setup &amp; sync)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/api/dw/catalog</w:t>
      </w:r>
      <w:r>
        <w:t xml:space="preserve"> </w:t>
      </w:r>
      <w:r>
        <w:rPr>
          <w:rStyle w:val="VerbatimChar"/>
        </w:rPr>
        <w:t xml:space="preserve">/api/dw/query</w:t>
      </w:r>
      <w:r>
        <w:t xml:space="preserve"> </w:t>
      </w:r>
      <w:r>
        <w:rPr>
          <w:rStyle w:val="VerbatimChar"/>
        </w:rPr>
        <w:t xml:space="preserve">/api/dw/retention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/api/mdm/*</w:t>
      </w:r>
      <w:r>
        <w:t xml:space="preserve"> </w:t>
      </w:r>
      <w:r>
        <w:t xml:space="preserve">(entities, match/merge, rules)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/api/iam/*</w:t>
      </w:r>
      <w:r>
        <w:t xml:space="preserve"> </w:t>
      </w:r>
      <w:r>
        <w:t xml:space="preserve">(roles, abac, sso, mfa, reviews)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/api/edrms/*</w:t>
      </w:r>
      <w:r>
        <w:t xml:space="preserve"> </w:t>
      </w:r>
      <w:r>
        <w:t xml:space="preserve">(files, metadata, retention, holds)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/api/comms/*</w:t>
      </w:r>
      <w:r>
        <w:t xml:space="preserve"> </w:t>
      </w:r>
      <w:r>
        <w:t xml:space="preserve">(templates, routes, send, receipts)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/api/lowcode/forms</w:t>
      </w:r>
      <w:r>
        <w:t xml:space="preserve"> </w:t>
      </w:r>
      <w:r>
        <w:rPr>
          <w:rStyle w:val="VerbatimChar"/>
        </w:rPr>
        <w:t xml:space="preserve">/api/lowcode/workflows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/api/edge/*</w:t>
      </w:r>
      <w:r>
        <w:t xml:space="preserve"> </w:t>
      </w:r>
      <w:r>
        <w:t xml:space="preserve">(devices, sync status)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/api/ops/*</w:t>
      </w:r>
      <w:r>
        <w:t xml:space="preserve"> </w:t>
      </w:r>
      <w:r>
        <w:t xml:space="preserve">(metrics, runbooks, traces)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/api/backup/*</w:t>
      </w:r>
      <w:r>
        <w:t xml:space="preserve"> </w:t>
      </w:r>
      <w:r>
        <w:t xml:space="preserve">(plans, snapshots, drills)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/api/secops/*</w:t>
      </w:r>
      <w:r>
        <w:t xml:space="preserve"> </w:t>
      </w:r>
      <w:r>
        <w:t xml:space="preserve">(secrets, vulns, siem)</w:t>
      </w:r>
    </w:p>
    <w:p>
      <w:pPr>
        <w:pStyle w:val="FirstParagraph"/>
      </w:pPr>
      <w:r>
        <w:t xml:space="preserve">All list endpoints: pagination, filters, sorting; audit trail on all mutations; OpenAPI provided.</w:t>
      </w:r>
    </w:p>
    <w:p>
      <w:r>
        <w:pict>
          <v:rect style="width:0;height:1.5pt" o:hralign="center" o:hrstd="t" o:hr="t"/>
        </w:pict>
      </w:r>
    </w:p>
    <w:bookmarkEnd w:id="33"/>
    <w:bookmarkStart w:id="34" w:name="acceptance-governance"/>
    <w:p>
      <w:pPr>
        <w:pStyle w:val="Heading3"/>
      </w:pPr>
      <w:r>
        <w:t xml:space="preserve">15) Acceptance &amp; Governance</w:t>
      </w:r>
    </w:p>
    <w:p>
      <w:pPr>
        <w:pStyle w:val="Compact"/>
        <w:numPr>
          <w:ilvl w:val="0"/>
          <w:numId w:val="1002"/>
        </w:numPr>
      </w:pPr>
      <w:r>
        <w:t xml:space="preserve">100% of external integrations via gateway with auth &amp; rate limits; delivery retries and dead‑letter queues.</w:t>
      </w:r>
    </w:p>
    <w:p>
      <w:pPr>
        <w:pStyle w:val="Compact"/>
        <w:numPr>
          <w:ilvl w:val="0"/>
          <w:numId w:val="1002"/>
        </w:numPr>
      </w:pPr>
      <w:r>
        <w:t xml:space="preserve">MDM merges are reversible; lineage intact; data stewardship approvals logged.</w:t>
      </w:r>
    </w:p>
    <w:p>
      <w:pPr>
        <w:pStyle w:val="Compact"/>
        <w:numPr>
          <w:ilvl w:val="0"/>
          <w:numId w:val="1002"/>
        </w:numPr>
      </w:pPr>
      <w:r>
        <w:t xml:space="preserve">Access reviews complete with evidence; MFA enforced per policy; SSO operational.</w:t>
      </w:r>
    </w:p>
    <w:p>
      <w:pPr>
        <w:pStyle w:val="Compact"/>
        <w:numPr>
          <w:ilvl w:val="0"/>
          <w:numId w:val="1002"/>
        </w:numPr>
      </w:pPr>
      <w:r>
        <w:t xml:space="preserve">ETL pipelines versioned; failures alert Ops; RPO/RTO achieved in drills.</w:t>
      </w:r>
    </w:p>
    <w:p>
      <w:pPr>
        <w:pStyle w:val="Compact"/>
        <w:numPr>
          <w:ilvl w:val="0"/>
          <w:numId w:val="1002"/>
        </w:numPr>
      </w:pPr>
      <w:r>
        <w:t xml:space="preserve">Secrets rotated on schedule; critical vulns triaged &lt;24h; SIEM rules firing; incidents flow to GRC.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Water Utility Platform — Integration &amp; Platform Services Module Specification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2025-10-16T12:00:24Z</dcterms:created>
  <dcterms:modified xsi:type="dcterms:W3CDTF">2025-10-16T12:00:24Z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