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29ab91e717cb10188121972ac95fd0805bf497b"/>
    <w:p>
      <w:pPr>
        <w:pStyle w:val="Heading1"/>
      </w:pPr>
      <w:r>
        <w:t xml:space="preserve">MASTER PROMPT — MODULE 08: Hydro‑Met &amp; Sources (Sources, Abstraction, Climate &amp; Forecast)</w:t>
      </w:r>
    </w:p>
    <w:p>
      <w:pPr>
        <w:pStyle w:val="BlockText"/>
      </w:pPr>
      <w:r>
        <w:t xml:space="preserve">Generate a</w:t>
      </w:r>
      <w:r>
        <w:t xml:space="preserve"> </w:t>
      </w:r>
      <w:r>
        <w:rPr>
          <w:b/>
          <w:bCs/>
        </w:rPr>
        <w:t xml:space="preserve">runnable, production‑grade Hydro‑Met &amp; Sources module</w:t>
      </w:r>
      <w:r>
        <w:t xml:space="preserve"> </w:t>
      </w:r>
      <w:r>
        <w:t xml:space="preserve">integrated with Modules 01–07 in the same mono‑repo: Backend (Laravel 11, PHP 8.3+), DB (PostgreSQL 16 + PostGIS 3.4 + TimescaleDB extension optional), Frontend (React 18 + TS + Vite + Tailwind + shadcn/ui + TanStack Query/Table + RHF + Zod + MapLibre), Mobile (Flutter 3 offline), Messaging (Redis queues), Files (S3/MinIO), Auth (Sanctum/JWT + TOTP 2FA), Observability (OpenTelemetry). Timezone: EAT (UTC+03:00), SRID 4326. Align with Kenya hydrology context (boreholes, rivers, intakes, dams, rainfall, evapotranspiration, NDMA/NOAA sources).</w:t>
      </w:r>
    </w:p>
    <w:p>
      <w:r>
        <w:pict>
          <v:rect style="width:0;height:1.5pt" o:hralign="center" o:hrstd="t" o:hr="t"/>
        </w:pict>
      </w:r>
    </w:p>
    <w:bookmarkStart w:id="20" w:name="outcomes-acceptance"/>
    <w:p>
      <w:pPr>
        <w:pStyle w:val="Heading2"/>
      </w:pPr>
      <w:r>
        <w:t xml:space="preserve">0) Outcomes (Acceptance)</w:t>
      </w:r>
    </w:p>
    <w:p>
      <w:pPr>
        <w:pStyle w:val="Compact"/>
        <w:numPr>
          <w:ilvl w:val="0"/>
          <w:numId w:val="1001"/>
        </w:numPr>
      </w:pPr>
      <w:r>
        <w:t xml:space="preserve">Registry of</w:t>
      </w:r>
      <w:r>
        <w:t xml:space="preserve"> </w:t>
      </w:r>
      <w:r>
        <w:rPr>
          <w:b/>
          <w:bCs/>
        </w:rPr>
        <w:t xml:space="preserve">water sources</w:t>
      </w:r>
      <w:r>
        <w:t xml:space="preserve"> </w:t>
      </w:r>
      <w:r>
        <w:t xml:space="preserve">(boreholes, intakes, springs, rivers, dams) with hydro‑geological attributes, permits, capacities, abstraction logs.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Hydro‑met telemetry</w:t>
      </w:r>
      <w:r>
        <w:t xml:space="preserve"> </w:t>
      </w:r>
      <w:r>
        <w:t xml:space="preserve">storage &amp; analytics: rainfall, temperature, humidity, pressure, wind, streamflow, reservoir levels, groundwater levels, production flows/pressures.</w:t>
      </w:r>
    </w:p>
    <w:p>
      <w:pPr>
        <w:pStyle w:val="Compact"/>
        <w:numPr>
          <w:ilvl w:val="0"/>
          <w:numId w:val="1001"/>
        </w:numPr>
      </w:pPr>
      <w:r>
        <w:t xml:space="preserve">ETL connectors for external datasets (NOAA/IMERG rainfall, NDMA drought indicators, national WRMA/WARIS exports, SCADA/AMI) with scheduler.</w:t>
      </w:r>
    </w:p>
    <w:p>
      <w:pPr>
        <w:pStyle w:val="Compact"/>
        <w:numPr>
          <w:ilvl w:val="0"/>
          <w:numId w:val="1001"/>
        </w:numPr>
      </w:pPr>
      <w:r>
        <w:t xml:space="preserve">Forecast &amp; early‑warning: short‑term rainfall accumulation, drought/low‑inflow risk, flood risk bands per scheme/DMA; alerts.</w:t>
      </w:r>
    </w:p>
    <w:p>
      <w:pPr>
        <w:pStyle w:val="Compact"/>
        <w:numPr>
          <w:ilvl w:val="0"/>
          <w:numId w:val="1001"/>
        </w:numPr>
      </w:pPr>
      <w:r>
        <w:t xml:space="preserve">Dashboards &amp; GIS overlays: isohyets, river gauges, reservoir status, source abstraction vs permit, safe yield, drought stage; print/export.</w:t>
      </w:r>
    </w:p>
    <w:p>
      <w:pPr>
        <w:pStyle w:val="Compact"/>
        <w:numPr>
          <w:ilvl w:val="0"/>
          <w:numId w:val="1001"/>
        </w:numPr>
      </w:pPr>
      <w:r>
        <w:t xml:space="preserve">Mobile offline: field source inspection forms (yield tests, water level, photo, GPS), station maintenance checklists; sync.</w:t>
      </w:r>
    </w:p>
    <w:p>
      <w:pPr>
        <w:pStyle w:val="Compact"/>
        <w:numPr>
          <w:ilvl w:val="0"/>
          <w:numId w:val="1001"/>
        </w:numPr>
      </w:pPr>
      <w:r>
        <w:t xml:space="preserve">Tests, e2e, CI, OTEL. Seeded demo shows end‑to‑end telemetry and forecasts.</w:t>
      </w:r>
    </w:p>
    <w:p>
      <w:pPr>
        <w:pStyle w:val="BlockText"/>
      </w:pPr>
      <w:r>
        <w:t xml:space="preserve">Done when: sources &amp; stations exist on map; telemetry streams/loads; analytics/forecasts render; alerts trigger; reports export.</w:t>
      </w:r>
    </w:p>
    <w:p>
      <w:r>
        <w:pict>
          <v:rect style="width:0;height:1.5pt" o:hralign="center" o:hrstd="t" o:hr="t"/>
        </w:pict>
      </w:r>
    </w:p>
    <w:bookmarkEnd w:id="20"/>
    <w:bookmarkStart w:id="24" w:name="data-model-erd"/>
    <w:p>
      <w:pPr>
        <w:pStyle w:val="Heading2"/>
      </w:pPr>
      <w:r>
        <w:t xml:space="preserve">1) Data Model (ERD)</w:t>
      </w:r>
    </w:p>
    <w:bookmarkStart w:id="21" w:name="sources-stations"/>
    <w:p>
      <w:pPr>
        <w:pStyle w:val="Heading3"/>
      </w:pPr>
      <w:r>
        <w:t xml:space="preserve">Sources &amp; Stations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sources(id, tenant_id, scheme_id null, name, code, kind enum['borehole','river_intake','spring','dam','lake','well'], status enum['active','standby','dry','abandoned','under_construction'], location geometry(Point,4326), catchment text null, elevation_m numeric null, depth_m numeric null, static_level_m numeric null, dynamic_level_m numeric null, capacity_m3_per_day numeric null, permit_no text null, permit_expiry date null, quality_risk enum['low','medium','high'], meta jsonb)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abstraction_logs(id, source_id, logged_at timestamptz, volume_m3 numeric, method enum['meter','estimate','manual'], quality enum['good','estimated','bad'], meta jsonb)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hydromet_stations(id, tenant_id, name, code, station_type enum['rain','climate','river_gauge','reservoir','groundwater','met'], location geometry(Point,4326), elevation_m numeric null, datasource enum['manual','scada','api','file'], active bool)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hydromet_sensors(id, station_id, param enum['rain_mm','temp_c','rh_pct','pressure_hpa','wind_ms','flow_m3s','stage_m','level_m','production_m3h','pressure_bar'], make text, model text, unit text, multiplier numeric default 1, meta jsonb)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timeseries(id bigserial, sensor_id, ts timestamptz, value numeric, quality enum['good','suspect','missing'], meta jsonb)</w:t>
      </w:r>
      <w:r>
        <w:t xml:space="preserve"> </w:t>
      </w:r>
      <w:r>
        <w:t xml:space="preserve">(Timescale hypertable if available)</w:t>
      </w:r>
    </w:p>
    <w:bookmarkEnd w:id="21"/>
    <w:bookmarkStart w:id="22" w:name="forecasts-indicators"/>
    <w:p>
      <w:pPr>
        <w:pStyle w:val="Heading3"/>
      </w:pPr>
      <w:r>
        <w:t xml:space="preserve">Forecasts &amp; Indicators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forecast_grids(id, tenant_id, model enum['gfs','era5','imerg'], run_at timestamptz, valid_from timestamptz, valid_to timestamptz, var enum['rain_mm','temp_c','wind_ms','pet_mm'], grid raster, bbox geometry(Polygon,4326))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hydro_indicators(id, tenant_id, period_date date, granularity enum['day','week','month'], scheme_id null, dma_id null, rainfall_mm numeric, spi numeric null, storage_pct numeric null, inflow_m3 numeric null, drought_stage enum['normal','watch','warning','emergency'])</w:t>
      </w:r>
    </w:p>
    <w:bookmarkEnd w:id="22"/>
    <w:bookmarkStart w:id="23" w:name="indexes"/>
    <w:p>
      <w:pPr>
        <w:pStyle w:val="Heading3"/>
      </w:pPr>
      <w:r>
        <w:t xml:space="preserve">Indexes</w:t>
      </w:r>
    </w:p>
    <w:p>
      <w:pPr>
        <w:pStyle w:val="Compact"/>
        <w:numPr>
          <w:ilvl w:val="0"/>
          <w:numId w:val="1004"/>
        </w:numPr>
      </w:pPr>
      <w:r>
        <w:t xml:space="preserve">GIST on geoms; BRIN on</w:t>
      </w:r>
      <w:r>
        <w:t xml:space="preserve"> </w:t>
      </w:r>
      <w:r>
        <w:rPr>
          <w:rStyle w:val="VerbatimChar"/>
        </w:rPr>
        <w:t xml:space="preserve">timeseries(ts)</w:t>
      </w:r>
      <w:r>
        <w:t xml:space="preserve">; partial indexes for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stations; FK cascades.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tl-external-connectors"/>
    <w:p>
      <w:pPr>
        <w:pStyle w:val="Heading2"/>
      </w:pPr>
      <w:r>
        <w:t xml:space="preserve">2) ETL &amp; External Connectors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</w:t>
      </w:r>
    </w:p>
    <w:p>
      <w:pPr>
        <w:pStyle w:val="SourceCode"/>
      </w:pPr>
      <w:r>
        <w:rPr>
          <w:rStyle w:val="VerbatimChar"/>
        </w:rPr>
        <w:t xml:space="preserve">POST /api/hydromet/import/timeseries        # CSV/JSON: {station_code|sensor_id, ts, value}</w:t>
      </w:r>
      <w:r>
        <w:br/>
      </w:r>
      <w:r>
        <w:rPr>
          <w:rStyle w:val="VerbatimChar"/>
        </w:rPr>
        <w:t xml:space="preserve">POST /api/hydromet/import/forecast-grid     # GeoTIFF/NetCDF tile or JSON metadata</w:t>
      </w:r>
      <w:r>
        <w:br/>
      </w:r>
      <w:r>
        <w:rPr>
          <w:rStyle w:val="VerbatimChar"/>
        </w:rPr>
        <w:t xml:space="preserve">POST /api/hydromet/import/ndma              # drought indicators</w:t>
      </w:r>
      <w:r>
        <w:br/>
      </w:r>
      <w:r>
        <w:rPr>
          <w:rStyle w:val="VerbatimChar"/>
        </w:rPr>
        <w:t xml:space="preserve">POST /api/hydromet/import/waris             # permits/abstraction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Schedulers &amp; Jobs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FetchIMERGJob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FetchNOAAJob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FetchNDMAJob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FetchSCADAJob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IngestTimeseriesJob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ComputeIndicatorsJob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Transformations</w:t>
      </w:r>
      <w:r>
        <w:t xml:space="preserve">: unit harmonization, gap‑filling, rolling sums (24/72h rain), resampling (15‑min/hour/day), QC rules (range, spikes).</w:t>
      </w:r>
    </w:p>
    <w:p>
      <w:r>
        <w:pict>
          <v:rect style="width:0;height:1.5pt" o:hralign="center" o:hrstd="t" o:hr="t"/>
        </w:pict>
      </w:r>
    </w:p>
    <w:bookmarkEnd w:id="25"/>
    <w:bookmarkStart w:id="26" w:name="analytics-forecasts"/>
    <w:p>
      <w:pPr>
        <w:pStyle w:val="Heading2"/>
      </w:pPr>
      <w:r>
        <w:t xml:space="preserve">3) Analytics &amp; Forecasts</w:t>
      </w:r>
    </w:p>
    <w:p>
      <w:pPr>
        <w:pStyle w:val="Compact"/>
        <w:numPr>
          <w:ilvl w:val="0"/>
          <w:numId w:val="1007"/>
        </w:numPr>
      </w:pPr>
      <w:r>
        <w:t xml:space="preserve">Rolling accumulations &amp; anomalies;</w:t>
      </w:r>
    </w:p>
    <w:p>
      <w:pPr>
        <w:pStyle w:val="Compact"/>
        <w:numPr>
          <w:ilvl w:val="0"/>
          <w:numId w:val="1007"/>
        </w:numPr>
      </w:pPr>
      <w:r>
        <w:t xml:space="preserve">SPI (Standardized Precipitation Index) with 1‑, 3‑, 6‑month windows;</w:t>
      </w:r>
    </w:p>
    <w:p>
      <w:pPr>
        <w:pStyle w:val="Compact"/>
        <w:numPr>
          <w:ilvl w:val="0"/>
          <w:numId w:val="1007"/>
        </w:numPr>
      </w:pPr>
      <w:r>
        <w:t xml:space="preserve">Reservoir rule curves;</w:t>
      </w:r>
    </w:p>
    <w:p>
      <w:pPr>
        <w:pStyle w:val="Compact"/>
        <w:numPr>
          <w:ilvl w:val="0"/>
          <w:numId w:val="1007"/>
        </w:numPr>
      </w:pPr>
      <w:r>
        <w:t xml:space="preserve">Safe yield vs abstraction;</w:t>
      </w:r>
    </w:p>
    <w:p>
      <w:pPr>
        <w:pStyle w:val="Compact"/>
        <w:numPr>
          <w:ilvl w:val="0"/>
          <w:numId w:val="1007"/>
        </w:numPr>
      </w:pPr>
      <w:r>
        <w:t xml:space="preserve">Flood/low‑flow thresholds;</w:t>
      </w:r>
    </w:p>
    <w:p>
      <w:pPr>
        <w:pStyle w:val="Compact"/>
        <w:numPr>
          <w:ilvl w:val="0"/>
          <w:numId w:val="1007"/>
        </w:numPr>
      </w:pPr>
      <w:r>
        <w:t xml:space="preserve">Exposure overlays (settlements, facilities, roads) for risk bands.</w:t>
      </w:r>
    </w:p>
    <w:p>
      <w:pPr>
        <w:pStyle w:val="Compact"/>
        <w:numPr>
          <w:ilvl w:val="0"/>
          <w:numId w:val="1007"/>
        </w:numPr>
      </w:pPr>
      <w:r>
        <w:t xml:space="preserve">Alert rules: rainfall &gt; X in Y hours; reservoir &lt; Z%; abstraction &gt; permit; drought stage change.</w:t>
      </w:r>
    </w:p>
    <w:p>
      <w:r>
        <w:pict>
          <v:rect style="width:0;height:1.5pt" o:hralign="center" o:hrstd="t" o:hr="t"/>
        </w:pict>
      </w:r>
    </w:p>
    <w:bookmarkEnd w:id="26"/>
    <w:bookmarkStart w:id="29" w:name="backend-laravel-11"/>
    <w:p>
      <w:pPr>
        <w:pStyle w:val="Heading2"/>
      </w:pPr>
      <w:r>
        <w:t xml:space="preserve">4) Backend (Laravel 11)</w:t>
      </w:r>
    </w:p>
    <w:bookmarkStart w:id="27" w:name="apis"/>
    <w:p>
      <w:pPr>
        <w:pStyle w:val="Heading3"/>
      </w:pPr>
      <w:r>
        <w:t xml:space="preserve">APIs</w:t>
      </w:r>
    </w:p>
    <w:p>
      <w:pPr>
        <w:pStyle w:val="SourceCode"/>
      </w:pPr>
      <w:r>
        <w:rPr>
          <w:rStyle w:val="VerbatimChar"/>
        </w:rPr>
        <w:t xml:space="preserve">GET  /api/hydromet/sources</w:t>
      </w:r>
      <w:r>
        <w:br/>
      </w:r>
      <w:r>
        <w:rPr>
          <w:rStyle w:val="VerbatimChar"/>
        </w:rPr>
        <w:t xml:space="preserve">POST /api/hydromet/sources</w:t>
      </w:r>
      <w:r>
        <w:br/>
      </w:r>
      <w:r>
        <w:rPr>
          <w:rStyle w:val="VerbatimChar"/>
        </w:rPr>
        <w:t xml:space="preserve">GET  /api/hydromet/stations</w:t>
      </w:r>
      <w:r>
        <w:br/>
      </w:r>
      <w:r>
        <w:rPr>
          <w:rStyle w:val="VerbatimChar"/>
        </w:rPr>
        <w:t xml:space="preserve">POST /api/hydromet/stations</w:t>
      </w:r>
      <w:r>
        <w:br/>
      </w:r>
      <w:r>
        <w:rPr>
          <w:rStyle w:val="VerbatimChar"/>
        </w:rPr>
        <w:t xml:space="preserve">GET  /api/hydromet/timeseries?sensor_id=...&amp;from=...&amp;to=...&amp;agg=...</w:t>
      </w:r>
      <w:r>
        <w:br/>
      </w:r>
      <w:r>
        <w:rPr>
          <w:rStyle w:val="VerbatimChar"/>
        </w:rPr>
        <w:t xml:space="preserve">GET  /api/hydromet/indicators?granularity=...&amp;from=...&amp;to=...</w:t>
      </w:r>
      <w:r>
        <w:br/>
      </w:r>
      <w:r>
        <w:rPr>
          <w:rStyle w:val="VerbatimChar"/>
        </w:rPr>
        <w:t xml:space="preserve">POST /api/hydromet/alerts/test</w:t>
      </w:r>
    </w:p>
    <w:bookmarkEnd w:id="27"/>
    <w:bookmarkStart w:id="28" w:name="services-jobs"/>
    <w:p>
      <w:pPr>
        <w:pStyle w:val="Heading3"/>
      </w:pPr>
      <w:r>
        <w:t xml:space="preserve">Services &amp; Jobs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TimeseriesService</w:t>
      </w:r>
      <w:r>
        <w:t xml:space="preserve"> </w:t>
      </w:r>
      <w:r>
        <w:t xml:space="preserve">(write/read/query aggregates),</w:t>
      </w:r>
      <w:r>
        <w:t xml:space="preserve"> </w:t>
      </w:r>
      <w:r>
        <w:rPr>
          <w:rStyle w:val="VerbatimChar"/>
        </w:rPr>
        <w:t xml:space="preserve">ForecastService</w:t>
      </w:r>
      <w:r>
        <w:t xml:space="preserve"> </w:t>
      </w:r>
      <w:r>
        <w:t xml:space="preserve">(grid ingest &amp; sampling),</w:t>
      </w:r>
      <w:r>
        <w:t xml:space="preserve"> </w:t>
      </w:r>
      <w:r>
        <w:rPr>
          <w:rStyle w:val="VerbatimChar"/>
        </w:rPr>
        <w:t xml:space="preserve">IndicatorService</w:t>
      </w:r>
      <w:r>
        <w:t xml:space="preserve"> </w:t>
      </w:r>
      <w:r>
        <w:t xml:space="preserve">(SPI, rule curves),</w:t>
      </w:r>
      <w:r>
        <w:t xml:space="preserve"> </w:t>
      </w:r>
      <w:r>
        <w:rPr>
          <w:rStyle w:val="VerbatimChar"/>
        </w:rPr>
        <w:t xml:space="preserve">AlertService</w:t>
      </w:r>
      <w:r>
        <w:t xml:space="preserve"> </w:t>
      </w:r>
      <w:r>
        <w:t xml:space="preserve">(rule engine → notifications),</w:t>
      </w:r>
      <w:r>
        <w:t xml:space="preserve"> </w:t>
      </w:r>
      <w:r>
        <w:rPr>
          <w:rStyle w:val="VerbatimChar"/>
        </w:rPr>
        <w:t xml:space="preserve">PermitService</w:t>
      </w:r>
      <w:r>
        <w:t xml:space="preserve"> </w:t>
      </w:r>
      <w:r>
        <w:t xml:space="preserve">(abstraction vs permit).</w:t>
      </w:r>
      <w:r>
        <w:t xml:space="preserve"> </w:t>
      </w:r>
      <w:r>
        <w:t xml:space="preserve">### RBAC</w:t>
      </w:r>
    </w:p>
    <w:p>
      <w:pPr>
        <w:pStyle w:val="Compact"/>
        <w:numPr>
          <w:ilvl w:val="0"/>
          <w:numId w:val="1008"/>
        </w:numPr>
      </w:pPr>
      <w:r>
        <w:t xml:space="preserve">Roles: Hydro‑Met‑Analyst, Source‑Manager, Field‑Sampler, Viewer; tenant scoping.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frontend-react"/>
    <w:p>
      <w:pPr>
        <w:pStyle w:val="Heading2"/>
      </w:pPr>
      <w:r>
        <w:t xml:space="preserve">5) Frontend (React)</w:t>
      </w:r>
    </w:p>
    <w:bookmarkStart w:id="30" w:name="pages"/>
    <w:p>
      <w:pPr>
        <w:pStyle w:val="Heading3"/>
      </w:pPr>
      <w:r>
        <w:t xml:space="preserve">Pages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/hydromet/sources</w:t>
      </w:r>
      <w:r>
        <w:t xml:space="preserve"> </w:t>
      </w:r>
      <w:r>
        <w:t xml:space="preserve">— registry + map + permits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/hydromet/stations</w:t>
      </w:r>
      <w:r>
        <w:t xml:space="preserve"> </w:t>
      </w:r>
      <w:r>
        <w:t xml:space="preserve">— stations &amp; sensors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/hydromet/timeseries</w:t>
      </w:r>
      <w:r>
        <w:t xml:space="preserve"> </w:t>
      </w:r>
      <w:r>
        <w:t xml:space="preserve">— explorer (multi‑series plotting, aggregations)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/hydromet/indicators</w:t>
      </w:r>
      <w:r>
        <w:t xml:space="preserve"> </w:t>
      </w:r>
      <w:r>
        <w:t xml:space="preserve">— rainfall/SPI/reservoir/drought dashboards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/hydromet/forecasts</w:t>
      </w:r>
      <w:r>
        <w:t xml:space="preserve"> </w:t>
      </w:r>
      <w:r>
        <w:t xml:space="preserve">— forecast maps &amp; charts; accumulation sliders</w:t>
      </w:r>
    </w:p>
    <w:bookmarkEnd w:id="30"/>
    <w:bookmarkStart w:id="31" w:name="ux-details"/>
    <w:p>
      <w:pPr>
        <w:pStyle w:val="Heading3"/>
      </w:pPr>
      <w:r>
        <w:t xml:space="preserve">UX Details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Timeseries Explorer</w:t>
      </w:r>
      <w:r>
        <w:t xml:space="preserve">: select sensors; chart with pan/zoom; agg (sum/avg/min/max); export CSV.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Map Overlays</w:t>
      </w:r>
      <w:r>
        <w:t xml:space="preserve">: isohyets from raster grids; station markers with sparklines; reservoir status dials.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Permits</w:t>
      </w:r>
      <w:r>
        <w:t xml:space="preserve">: permit expiry alerts; abstraction vs limit; auto‑generate RA/ops actions when breached.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mobile-flutter-offlinefirst"/>
    <w:p>
      <w:pPr>
        <w:pStyle w:val="Heading2"/>
      </w:pPr>
      <w:r>
        <w:t xml:space="preserve">6) Mobile (Flutter, Offline‑First)</w:t>
      </w:r>
    </w:p>
    <w:p>
      <w:pPr>
        <w:pStyle w:val="Compact"/>
        <w:numPr>
          <w:ilvl w:val="0"/>
          <w:numId w:val="1011"/>
        </w:numPr>
      </w:pPr>
      <w:r>
        <w:t xml:space="preserve">Source inspection forms (yield tests, static/dynamic level), station visit checklists, photos, GPS; offline sync; QR to identify station/sensor.</w:t>
      </w:r>
    </w:p>
    <w:p>
      <w:r>
        <w:pict>
          <v:rect style="width:0;height:1.5pt" o:hralign="center" o:hrstd="t" o:hr="t"/>
        </w:pict>
      </w:r>
    </w:p>
    <w:bookmarkEnd w:id="33"/>
    <w:bookmarkStart w:id="34" w:name="seeds-demo"/>
    <w:p>
      <w:pPr>
        <w:pStyle w:val="Heading2"/>
      </w:pPr>
      <w:r>
        <w:t xml:space="preserve">7) Seeds &amp; Demo</w:t>
      </w:r>
    </w:p>
    <w:p>
      <w:pPr>
        <w:pStyle w:val="Compact"/>
        <w:numPr>
          <w:ilvl w:val="0"/>
          <w:numId w:val="1012"/>
        </w:numPr>
      </w:pPr>
      <w:r>
        <w:t xml:space="preserve">40 sources (mixed types) with permits; 35 stations, 80 sensors; 180 days of 15‑min telemetry (synthetic); 6 forecast grids; indicators with drought stage variation; several alerts.</w:t>
      </w:r>
    </w:p>
    <w:p>
      <w:r>
        <w:pict>
          <v:rect style="width:0;height:1.5pt" o:hralign="center" o:hrstd="t" o:hr="t"/>
        </w:pict>
      </w:r>
    </w:p>
    <w:bookmarkEnd w:id="34"/>
    <w:bookmarkStart w:id="35" w:name="reports-exports"/>
    <w:p>
      <w:pPr>
        <w:pStyle w:val="Heading2"/>
      </w:pPr>
      <w:r>
        <w:t xml:space="preserve">8) Reports &amp; Exports</w:t>
      </w:r>
    </w:p>
    <w:p>
      <w:pPr>
        <w:pStyle w:val="Compact"/>
        <w:numPr>
          <w:ilvl w:val="0"/>
          <w:numId w:val="1013"/>
        </w:numPr>
      </w:pPr>
      <w:r>
        <w:t xml:space="preserve">Source status and permit compliance; rainfall/SPI reports; reservoir rule curve plots; CSV/GeoTIFF exports; map composer.</w:t>
      </w:r>
    </w:p>
    <w:p>
      <w:r>
        <w:pict>
          <v:rect style="width:0;height:1.5pt" o:hralign="center" o:hrstd="t" o:hr="t"/>
        </w:pict>
      </w:r>
    </w:p>
    <w:bookmarkEnd w:id="35"/>
    <w:bookmarkStart w:id="36" w:name="tests-ci"/>
    <w:p>
      <w:pPr>
        <w:pStyle w:val="Heading2"/>
      </w:pPr>
      <w:r>
        <w:t xml:space="preserve">9) Tests &amp; CI</w:t>
      </w:r>
    </w:p>
    <w:p>
      <w:pPr>
        <w:pStyle w:val="Compact"/>
        <w:numPr>
          <w:ilvl w:val="0"/>
          <w:numId w:val="1014"/>
        </w:numPr>
      </w:pPr>
      <w:r>
        <w:t xml:space="preserve">Feature: timeseries ingest/query, indicator compute, forecast ingest, alerts; unit: SPI calc, rule curves; e2e: dashboard &amp; map flows; CI pipelines; OTEL spans.</w:t>
      </w:r>
    </w:p>
    <w:p>
      <w:r>
        <w:pict>
          <v:rect style="width:0;height:1.5pt" o:hralign="center" o:hrstd="t" o:hr="t"/>
        </w:pict>
      </w:r>
    </w:p>
    <w:bookmarkEnd w:id="36"/>
    <w:bookmarkStart w:id="37" w:name="openapi-postman"/>
    <w:p>
      <w:pPr>
        <w:pStyle w:val="Heading2"/>
      </w:pPr>
      <w:r>
        <w:t xml:space="preserve">10) OpenAPI &amp; Postman</w:t>
      </w:r>
    </w:p>
    <w:p>
      <w:pPr>
        <w:pStyle w:val="Compact"/>
        <w:numPr>
          <w:ilvl w:val="0"/>
          <w:numId w:val="1015"/>
        </w:numPr>
      </w:pPr>
      <w:r>
        <w:t xml:space="preserve">Components: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TimeseriesPoint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Indicator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ForecastGrid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9" w:name="qa-checklist"/>
    <w:p>
      <w:pPr>
        <w:pStyle w:val="Heading2"/>
      </w:pPr>
      <w:r>
        <w:t xml:space="preserve">11) QA Checklist</w:t>
      </w:r>
    </w:p>
    <w:p>
      <w:pPr>
        <w:pStyle w:val="Compact"/>
        <w:numPr>
          <w:ilvl w:val="0"/>
          <w:numId w:val="1016"/>
        </w:numPr>
      </w:pPr>
      <w:r>
        <w:t xml:space="preserve">Timeseries queries fast via indexes; alerts de‑dup; forecasts render; seeds consistent; mobile offline cycle; all tests pass.</w:t>
      </w:r>
    </w:p>
    <w:p>
      <w:r>
        <w:pict>
          <v:rect style="width:0;height:1.5pt" o:hralign="center" o:hrstd="t" o:hr="t"/>
        </w:pict>
      </w:r>
    </w:p>
    <w:bookmarkStart w:id="38" w:name="deliverables-to-output-now"/>
    <w:p>
      <w:pPr>
        <w:pStyle w:val="Heading3"/>
      </w:pPr>
      <w:r>
        <w:t xml:space="preserve">Deliverables to Output Now</w:t>
      </w:r>
    </w:p>
    <w:p>
      <w:pPr>
        <w:pStyle w:val="Compact"/>
        <w:numPr>
          <w:ilvl w:val="0"/>
          <w:numId w:val="1017"/>
        </w:numPr>
      </w:pPr>
      <w:r>
        <w:t xml:space="preserve">Migrations + seeders for sources, stations, sensors, timeseries, indicators, forecasts, permits.</w:t>
      </w:r>
    </w:p>
    <w:p>
      <w:pPr>
        <w:pStyle w:val="Compact"/>
        <w:numPr>
          <w:ilvl w:val="0"/>
          <w:numId w:val="1017"/>
        </w:numPr>
      </w:pPr>
      <w:r>
        <w:t xml:space="preserve">Laravel services/controllers/jobs/routes for ingest, analytics, forecasts, alerts.</w:t>
      </w:r>
    </w:p>
    <w:p>
      <w:pPr>
        <w:pStyle w:val="Compact"/>
        <w:numPr>
          <w:ilvl w:val="0"/>
          <w:numId w:val="1017"/>
        </w:numPr>
      </w:pPr>
      <w:r>
        <w:t xml:space="preserve">React pages/components per spec; timeseries explorer, maps, dashboards.</w:t>
      </w:r>
    </w:p>
    <w:p>
      <w:pPr>
        <w:pStyle w:val="Compact"/>
        <w:numPr>
          <w:ilvl w:val="0"/>
          <w:numId w:val="1017"/>
        </w:numPr>
      </w:pPr>
      <w:r>
        <w:t xml:space="preserve">Flutter mobile flows for inspections &amp; station maintenance.</w:t>
      </w:r>
    </w:p>
    <w:p>
      <w:pPr>
        <w:pStyle w:val="Compact"/>
        <w:numPr>
          <w:ilvl w:val="0"/>
          <w:numId w:val="1017"/>
        </w:numPr>
      </w:pPr>
      <w:r>
        <w:t xml:space="preserve">CI workflows, OTEL, OpenAPI, Postman/Bruno collection.</w:t>
      </w:r>
    </w:p>
    <w:p>
      <w:pPr>
        <w:pStyle w:val="BlockText"/>
      </w:pPr>
      <w:r>
        <w:t xml:space="preserve">Output must be</w:t>
      </w:r>
      <w:r>
        <w:t xml:space="preserve"> </w:t>
      </w:r>
      <w:r>
        <w:rPr>
          <w:b/>
          <w:bCs/>
        </w:rPr>
        <w:t xml:space="preserve">self‑contained and runnable</w:t>
      </w:r>
      <w:r>
        <w:t xml:space="preserve"> </w:t>
      </w:r>
      <w:r>
        <w:t xml:space="preserve">with defaults, demo data, and</w:t>
      </w:r>
      <w:r>
        <w:t xml:space="preserve"> </w:t>
      </w:r>
      <w:r>
        <w:rPr>
          <w:rStyle w:val="VerbatimChar"/>
        </w:rPr>
        <w:t xml:space="preserve">make seed-hydromet</w:t>
      </w:r>
      <w:r>
        <w:t xml:space="preserve">,</w:t>
      </w:r>
      <w:r>
        <w:t xml:space="preserve"> </w:t>
      </w:r>
      <w:r>
        <w:rPr>
          <w:rStyle w:val="VerbatimChar"/>
        </w:rPr>
        <w:t xml:space="preserve">php artisan hydromet:fetch-demo</w:t>
      </w:r>
      <w:r>
        <w:t xml:space="preserve"> </w:t>
      </w:r>
      <w:r>
        <w:t xml:space="preserve">commands.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2025-10-21T06:37:04Z</dcterms:created>
  <dcterms:modified xsi:type="dcterms:W3CDTF">2025-10-21T06:37:04Z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