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TJSP Sentenças MVP – Explicação Funcional para Advogados</w:t>
      </w:r>
    </w:p>
    <w:p>
      <w:r>
        <w:t>Data: 24/02/2026</w:t>
      </w:r>
    </w:p>
    <w:p>
      <w:r>
        <w:t>Este documento explica, de forma objetiva e não técnica, o que o sistema TJSP Sentenças MVP faz, qual problema resolve e como os dados são organizados para permitir análise estatística das decisões judiciais.</w:t>
      </w:r>
    </w:p>
    <w:p>
      <w:pPr>
        <w:pStyle w:val="Heading2"/>
      </w:pPr>
      <w:r>
        <w:t>1. O que o sistema faz</w:t>
      </w:r>
    </w:p>
    <w:p>
      <w:r>
        <w:t>O sistema automatiza a consulta de sentenças de 1ª instância no portal do Tribunal de Justiça de São Paulo (TJSP). Ele acessa a página de consulta de julgados (CJPG), realiza buscas por magistrado e período, baixa as decisões em PDF e organiza as informações relevantes em um banco de dados estruturado.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Como funciona na prática</w:t>
      </w:r>
    </w:p>
    <w:p>
      <w:r>
        <w:t>O fluxo é simples:</w:t>
        <w:br/>
        <w:t>1) O sistema acessa a página oficial do TJSP.</w:t>
        <w:br/>
        <w:t>2) Preenche o nome do magistrado e o período desejado.</w:t>
        <w:br/>
        <w:t>3) Coleta a lista de decisões retornadas.</w:t>
        <w:br/>
        <w:t>4) Abre cada decisão e baixa o PDF correspondente.</w:t>
        <w:br/>
        <w:t>5) Extrai o texto do documento.</w:t>
        <w:br/>
        <w:t>6) Identifica a parte decisória (dispositivo).</w:t>
        <w:br/>
        <w:t>7) Classifica o resultado da sentença.</w:t>
        <w:br/>
        <w:t>8) Armazena tudo em banco de dados.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jpg_m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O que significa identificar o 'dispositivo'</w:t>
      </w:r>
    </w:p>
    <w:p>
      <w:r>
        <w:t>O dispositivo é a parte final da sentença onde o juiz decide o caso. Exemplos típicos incluem expressões como:</w:t>
        <w:br/>
        <w:t>- 'Julgo procedente'</w:t>
        <w:br/>
        <w:t>- 'Julgo improcedente'</w:t>
        <w:br/>
        <w:t>- 'Julgo parcialmente procedente'</w:t>
        <w:br/>
        <w:t>- 'Extingo o processo sem resolução do mérito'</w:t>
        <w:br/>
        <w:t>- 'Homologo o acordo'</w:t>
      </w:r>
    </w:p>
    <w:p>
      <w:r>
        <w:t>O sistema identifica essas expressões automaticamente e classifica a decisão em categorias padronizadas.</w:t>
      </w:r>
    </w:p>
    <w:p>
      <w:pPr>
        <w:pStyle w:val="Heading2"/>
      </w:pPr>
      <w:r>
        <w:t>4. Como os dados ficam organizados</w:t>
      </w:r>
    </w:p>
    <w:p>
      <w:r>
        <w:t>Cada sentença gera um registro no banco de dados contendo:</w:t>
        <w:br/>
        <w:t>- Número do processo</w:t>
        <w:br/>
        <w:t>- Nome do magistrado</w:t>
        <w:br/>
        <w:t>- Data da decisão</w:t>
        <w:br/>
        <w:t>- Classificação do resultado</w:t>
        <w:br/>
        <w:t>- Caminho do PDF</w:t>
        <w:br/>
        <w:t>- Trecho relevante do dispositivo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Para que isso serve</w:t>
      </w:r>
    </w:p>
    <w:p>
      <w:r>
        <w:t>Com os dados estruturados, é possível gerar estatísticas como:</w:t>
        <w:br/>
        <w:t>- Percentual de procedência por juiz</w:t>
        <w:br/>
        <w:t>- Frequência de extinções sem mérito</w:t>
        <w:br/>
        <w:t>- Distribuição de resultados por período</w:t>
        <w:br/>
        <w:br/>
        <w:t>Isso permite análises quantitativas da atuação jurisdicional.</w:t>
      </w:r>
    </w:p>
    <w:p>
      <w:r>
        <w:t>Importante: o sistema não altera decisões, não interfere no processo judicial e apenas organiza informações públicas já disponíveis no portal do TJSP.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