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4F054" w14:textId="77777777" w:rsidR="004C2C6E" w:rsidRDefault="0089110C">
      <w:pPr>
        <w:spacing w:before="1600" w:after="200"/>
        <w:jc w:val="center"/>
      </w:pPr>
      <w:r>
        <w:rPr>
          <w:b/>
          <w:bCs/>
          <w:color w:val="7B1E1E"/>
          <w:sz w:val="44"/>
          <w:szCs w:val="44"/>
          <w:rtl/>
        </w:rPr>
        <w:t>ترجيحات الشيخ ياسر في شرح صحيح مسلم بشرح النووي</w:t>
      </w:r>
    </w:p>
    <w:p w14:paraId="6064C452" w14:textId="77777777" w:rsidR="004C2C6E" w:rsidRDefault="0089110C">
      <w:pPr>
        <w:spacing w:before="60" w:after="600"/>
        <w:jc w:val="center"/>
      </w:pPr>
      <w:r>
        <w:rPr>
          <w:b/>
          <w:bCs/>
          <w:color w:val="9A6B1F"/>
          <w:sz w:val="30"/>
          <w:szCs w:val="30"/>
          <w:rtl/>
        </w:rPr>
        <w:t>كتاب الحيض — كاملًا (ص222–426 من تفريغ الطهارة والحيض)</w:t>
      </w:r>
    </w:p>
    <w:p w14:paraId="14CC56A8" w14:textId="77777777" w:rsidR="004C2C6E" w:rsidRDefault="0089110C">
      <w:pPr>
        <w:spacing w:before="200" w:after="120"/>
        <w:jc w:val="right"/>
      </w:pPr>
      <w:r>
        <w:rPr>
          <w:b/>
          <w:bCs/>
          <w:color w:val="7B1E1E"/>
          <w:sz w:val="30"/>
          <w:szCs w:val="30"/>
          <w:rtl/>
        </w:rPr>
        <w:t>منهجية الاستخراج</w:t>
      </w:r>
    </w:p>
    <w:p w14:paraId="7E252ED6" w14:textId="77777777" w:rsidR="004C2C6E" w:rsidRDefault="0089110C">
      <w:pPr>
        <w:spacing w:before="60" w:after="60"/>
        <w:ind w:right="200"/>
        <w:jc w:val="both"/>
      </w:pPr>
      <w:r>
        <w:rPr>
          <w:color w:val="9A6B1F"/>
          <w:rtl/>
        </w:rPr>
        <w:t xml:space="preserve">◆ </w:t>
      </w:r>
      <w:r>
        <w:rPr>
          <w:color w:val="222222"/>
          <w:sz w:val="25"/>
          <w:szCs w:val="25"/>
          <w:rtl/>
        </w:rPr>
        <w:t>المصدر: هوامش (حواشي) تفريغ شرح صحيح مسلم بشرح النووي، وهي موضع تعليقات الشيخ ياسر وترجيحاته؛ أما «تعليق الإمام النووي» فمن المتن.</w:t>
      </w:r>
    </w:p>
    <w:p w14:paraId="7382D6B4" w14:textId="77777777" w:rsidR="004C2C6E" w:rsidRDefault="0089110C">
      <w:pPr>
        <w:spacing w:before="60" w:after="60"/>
        <w:ind w:right="200"/>
        <w:jc w:val="both"/>
      </w:pPr>
      <w:r>
        <w:rPr>
          <w:color w:val="9A6B1F"/>
          <w:rtl/>
        </w:rPr>
        <w:t xml:space="preserve">◆ </w:t>
      </w:r>
      <w:r>
        <w:rPr>
          <w:color w:val="222222"/>
          <w:sz w:val="25"/>
          <w:szCs w:val="25"/>
          <w:rtl/>
        </w:rPr>
        <w:t>كل مسألة مصوغة في أربعة عناصر: المسألة، تعليق الإمام النووي، الأقوال الأخرى، ترجيح الشيخ ياسر.</w:t>
      </w:r>
    </w:p>
    <w:p w14:paraId="7D73A71B" w14:textId="77777777" w:rsidR="004C2C6E" w:rsidRDefault="0089110C">
      <w:pPr>
        <w:spacing w:before="60" w:after="60"/>
        <w:ind w:right="200"/>
        <w:jc w:val="both"/>
      </w:pPr>
      <w:r>
        <w:rPr>
          <w:color w:val="9A6B1F"/>
          <w:rtl/>
        </w:rPr>
        <w:t xml:space="preserve">◆ </w:t>
      </w:r>
      <w:r>
        <w:rPr>
          <w:color w:val="222222"/>
          <w:sz w:val="25"/>
          <w:szCs w:val="25"/>
          <w:rtl/>
        </w:rPr>
        <w:t>ما كُتب بجواره «(فتوى)» مأخوذ من أسئلة وفتاوى أُجيب عنها في الهامش، ولا يقابلها كلام للنووي في المتن.</w:t>
      </w:r>
    </w:p>
    <w:p w14:paraId="58DEB06B" w14:textId="77777777" w:rsidR="004C2C6E" w:rsidRDefault="0089110C">
      <w:pPr>
        <w:spacing w:before="60" w:after="60"/>
        <w:ind w:right="200"/>
        <w:jc w:val="both"/>
      </w:pPr>
      <w:r>
        <w:rPr>
          <w:color w:val="9A6B1F"/>
          <w:rtl/>
        </w:rPr>
        <w:t xml:space="preserve">◆ </w:t>
      </w:r>
      <w:r>
        <w:rPr>
          <w:color w:val="222222"/>
          <w:sz w:val="25"/>
          <w:szCs w:val="25"/>
          <w:rtl/>
        </w:rPr>
        <w:t>ما في الهوامش أسفل الصفحات هو بقية كلام الشيخ في المواضع نفسها (شرح ألفاظ، وتعليقات حديثية وتاريخية وعقدية، ومناقب)، نُقل حتى لا يسقط شيء من كلامه.</w:t>
      </w:r>
    </w:p>
    <w:p w14:paraId="7222CB37" w14:textId="77777777" w:rsidR="004C2C6E" w:rsidRDefault="0089110C">
      <w:pPr>
        <w:spacing w:before="60" w:after="60"/>
        <w:ind w:right="200"/>
        <w:jc w:val="both"/>
      </w:pPr>
      <w:r>
        <w:rPr>
          <w:color w:val="9A6B1F"/>
          <w:rtl/>
        </w:rPr>
        <w:t xml:space="preserve">◆ </w:t>
      </w:r>
      <w:r>
        <w:rPr>
          <w:color w:val="222222"/>
          <w:sz w:val="25"/>
          <w:szCs w:val="25"/>
          <w:rtl/>
        </w:rPr>
        <w:t>الأرقام بين القوسين بجوار كل مسألة هي أرقام صفحات التفريغ للرجوع إليها والتحقق.</w:t>
      </w:r>
    </w:p>
    <w:p w14:paraId="3BDAEEB9" w14:textId="77777777" w:rsidR="004C2C6E" w:rsidRDefault="0089110C">
      <w:pPr>
        <w:spacing w:before="60" w:after="60"/>
        <w:ind w:right="200"/>
        <w:jc w:val="both"/>
      </w:pPr>
      <w:r>
        <w:rPr>
          <w:color w:val="9A6B1F"/>
          <w:rtl/>
        </w:rPr>
        <w:t xml:space="preserve">◆ </w:t>
      </w:r>
      <w:r>
        <w:rPr>
          <w:color w:val="222222"/>
          <w:sz w:val="25"/>
          <w:szCs w:val="25"/>
          <w:rtl/>
        </w:rPr>
        <w:t>تمت مراجعة الملخص الشخصي كفهرس مساعد فقط، وكل المسائل الواردة فيه ضمن هذه الدفعة موجودة هنا.</w:t>
      </w:r>
    </w:p>
    <w:p w14:paraId="5904FEDB" w14:textId="77777777" w:rsidR="004C2C6E" w:rsidRDefault="0089110C">
      <w:pPr>
        <w:pageBreakBefore/>
        <w:spacing w:before="60" w:after="200"/>
        <w:jc w:val="center"/>
      </w:pPr>
      <w:r>
        <w:rPr>
          <w:b/>
          <w:bCs/>
          <w:color w:val="7B1E1E"/>
          <w:sz w:val="32"/>
          <w:szCs w:val="32"/>
          <w:rtl/>
        </w:rPr>
        <w:lastRenderedPageBreak/>
        <w:t>الفهرس</w:t>
      </w:r>
    </w:p>
    <w:sdt>
      <w:sdtPr>
        <w:alias w:val="الفهرس"/>
        <w:id w:val="1613624201"/>
      </w:sdtPr>
      <w:sdtEndPr>
        <w:rPr>
          <w:rtl/>
        </w:rPr>
      </w:sdtEndPr>
      <w:sdtContent>
        <w:p w14:paraId="6AB71DB1" w14:textId="4A009A65" w:rsidR="00D55F74" w:rsidRDefault="0089110C">
          <w:pPr>
            <w:pStyle w:val="TOC1"/>
            <w:tabs>
              <w:tab w:val="right" w:leader="dot" w:pos="9396"/>
            </w:tabs>
            <w:bidi w:val="0"/>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1742859" w:history="1">
            <w:r w:rsidR="00D55F74" w:rsidRPr="005277B5">
              <w:rPr>
                <w:rStyle w:val="Hyperlink"/>
                <w:noProof/>
                <w:rtl/>
              </w:rPr>
              <w:t>باب مباشرة الحائض فوق الإزار (ص222–230)</w:t>
            </w:r>
            <w:r w:rsidR="00D55F74">
              <w:rPr>
                <w:noProof/>
              </w:rPr>
              <w:tab/>
            </w:r>
            <w:r w:rsidR="00D55F74">
              <w:rPr>
                <w:noProof/>
              </w:rPr>
              <w:fldChar w:fldCharType="begin"/>
            </w:r>
            <w:r w:rsidR="00D55F74">
              <w:rPr>
                <w:noProof/>
              </w:rPr>
              <w:instrText xml:space="preserve"> PAGEREF _Toc241742859 \h </w:instrText>
            </w:r>
            <w:r w:rsidR="00D55F74">
              <w:rPr>
                <w:noProof/>
              </w:rPr>
            </w:r>
            <w:r w:rsidR="00D55F74">
              <w:rPr>
                <w:noProof/>
              </w:rPr>
              <w:fldChar w:fldCharType="separate"/>
            </w:r>
            <w:r w:rsidR="00D55F74">
              <w:rPr>
                <w:noProof/>
              </w:rPr>
              <w:t>4</w:t>
            </w:r>
            <w:r w:rsidR="00D55F74">
              <w:rPr>
                <w:noProof/>
              </w:rPr>
              <w:fldChar w:fldCharType="end"/>
            </w:r>
          </w:hyperlink>
        </w:p>
        <w:p w14:paraId="0DFB0012" w14:textId="0B692567"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60" w:history="1">
            <w:r w:rsidRPr="005277B5">
              <w:rPr>
                <w:rStyle w:val="Hyperlink"/>
                <w:noProof/>
                <w:rtl/>
              </w:rPr>
              <w:t>باب الاضطجاع مع الحائض في لحاف واحد (ص230–232)</w:t>
            </w:r>
            <w:r>
              <w:rPr>
                <w:noProof/>
              </w:rPr>
              <w:tab/>
            </w:r>
            <w:r>
              <w:rPr>
                <w:noProof/>
              </w:rPr>
              <w:fldChar w:fldCharType="begin"/>
            </w:r>
            <w:r>
              <w:rPr>
                <w:noProof/>
              </w:rPr>
              <w:instrText xml:space="preserve"> PAGEREF _Toc241742860 \h </w:instrText>
            </w:r>
            <w:r>
              <w:rPr>
                <w:noProof/>
              </w:rPr>
            </w:r>
            <w:r>
              <w:rPr>
                <w:noProof/>
              </w:rPr>
              <w:fldChar w:fldCharType="separate"/>
            </w:r>
            <w:r>
              <w:rPr>
                <w:noProof/>
              </w:rPr>
              <w:t>14</w:t>
            </w:r>
            <w:r>
              <w:rPr>
                <w:noProof/>
              </w:rPr>
              <w:fldChar w:fldCharType="end"/>
            </w:r>
          </w:hyperlink>
        </w:p>
        <w:p w14:paraId="713E742C" w14:textId="554687D9"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61" w:history="1">
            <w:r w:rsidRPr="005277B5">
              <w:rPr>
                <w:rStyle w:val="Hyperlink"/>
                <w:noProof/>
                <w:rtl/>
              </w:rPr>
              <w:t>باب جواز غسل الحائض رأس زوجها وترجيله وطهارة سؤرها والاتكاء في حجرها وقراءة القرآن فيه (ص232–241)</w:t>
            </w:r>
            <w:r>
              <w:rPr>
                <w:noProof/>
              </w:rPr>
              <w:tab/>
            </w:r>
            <w:r>
              <w:rPr>
                <w:noProof/>
              </w:rPr>
              <w:fldChar w:fldCharType="begin"/>
            </w:r>
            <w:r>
              <w:rPr>
                <w:noProof/>
              </w:rPr>
              <w:instrText xml:space="preserve"> PAGEREF _Toc241742861 \h </w:instrText>
            </w:r>
            <w:r>
              <w:rPr>
                <w:noProof/>
              </w:rPr>
            </w:r>
            <w:r>
              <w:rPr>
                <w:noProof/>
              </w:rPr>
              <w:fldChar w:fldCharType="separate"/>
            </w:r>
            <w:r>
              <w:rPr>
                <w:noProof/>
              </w:rPr>
              <w:t>15</w:t>
            </w:r>
            <w:r>
              <w:rPr>
                <w:noProof/>
              </w:rPr>
              <w:fldChar w:fldCharType="end"/>
            </w:r>
          </w:hyperlink>
        </w:p>
        <w:p w14:paraId="03FBC0B0" w14:textId="79DC6C66"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62" w:history="1">
            <w:r w:rsidRPr="005277B5">
              <w:rPr>
                <w:rStyle w:val="Hyperlink"/>
                <w:noProof/>
                <w:rtl/>
              </w:rPr>
              <w:t>باب المذي (ص241–258)</w:t>
            </w:r>
            <w:r>
              <w:rPr>
                <w:noProof/>
              </w:rPr>
              <w:tab/>
            </w:r>
            <w:r>
              <w:rPr>
                <w:noProof/>
              </w:rPr>
              <w:fldChar w:fldCharType="begin"/>
            </w:r>
            <w:r>
              <w:rPr>
                <w:noProof/>
              </w:rPr>
              <w:instrText xml:space="preserve"> PAGEREF _Toc241742862 \h </w:instrText>
            </w:r>
            <w:r>
              <w:rPr>
                <w:noProof/>
              </w:rPr>
            </w:r>
            <w:r>
              <w:rPr>
                <w:noProof/>
              </w:rPr>
              <w:fldChar w:fldCharType="separate"/>
            </w:r>
            <w:r>
              <w:rPr>
                <w:noProof/>
              </w:rPr>
              <w:t>23</w:t>
            </w:r>
            <w:r>
              <w:rPr>
                <w:noProof/>
              </w:rPr>
              <w:fldChar w:fldCharType="end"/>
            </w:r>
          </w:hyperlink>
        </w:p>
        <w:p w14:paraId="6C1BC76C" w14:textId="2211C88E"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63" w:history="1">
            <w:r w:rsidRPr="005277B5">
              <w:rPr>
                <w:rStyle w:val="Hyperlink"/>
                <w:noProof/>
                <w:rtl/>
              </w:rPr>
              <w:t>باب غسل الوجه واليدين إذا استيقظ من النوم (ص258–259)</w:t>
            </w:r>
            <w:r>
              <w:rPr>
                <w:noProof/>
              </w:rPr>
              <w:tab/>
            </w:r>
            <w:r>
              <w:rPr>
                <w:noProof/>
              </w:rPr>
              <w:fldChar w:fldCharType="begin"/>
            </w:r>
            <w:r>
              <w:rPr>
                <w:noProof/>
              </w:rPr>
              <w:instrText xml:space="preserve"> PAGEREF _Toc241742863 \h </w:instrText>
            </w:r>
            <w:r>
              <w:rPr>
                <w:noProof/>
              </w:rPr>
            </w:r>
            <w:r>
              <w:rPr>
                <w:noProof/>
              </w:rPr>
              <w:fldChar w:fldCharType="separate"/>
            </w:r>
            <w:r>
              <w:rPr>
                <w:noProof/>
              </w:rPr>
              <w:t>38</w:t>
            </w:r>
            <w:r>
              <w:rPr>
                <w:noProof/>
              </w:rPr>
              <w:fldChar w:fldCharType="end"/>
            </w:r>
          </w:hyperlink>
        </w:p>
        <w:p w14:paraId="00BE6FE0" w14:textId="1C8374C0"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64" w:history="1">
            <w:r w:rsidRPr="005277B5">
              <w:rPr>
                <w:rStyle w:val="Hyperlink"/>
                <w:noProof/>
                <w:rtl/>
              </w:rPr>
              <w:t>باب جواز نوم الجنب واستحباب الوضوء له وغسل الفرج إذا أراد أن يأكل أو يشرب أو ينام أو يجامع (ص259–268)</w:t>
            </w:r>
            <w:r>
              <w:rPr>
                <w:noProof/>
              </w:rPr>
              <w:tab/>
            </w:r>
            <w:r>
              <w:rPr>
                <w:noProof/>
              </w:rPr>
              <w:fldChar w:fldCharType="begin"/>
            </w:r>
            <w:r>
              <w:rPr>
                <w:noProof/>
              </w:rPr>
              <w:instrText xml:space="preserve"> PAGEREF _Toc241742864 \h </w:instrText>
            </w:r>
            <w:r>
              <w:rPr>
                <w:noProof/>
              </w:rPr>
            </w:r>
            <w:r>
              <w:rPr>
                <w:noProof/>
              </w:rPr>
              <w:fldChar w:fldCharType="separate"/>
            </w:r>
            <w:r>
              <w:rPr>
                <w:noProof/>
              </w:rPr>
              <w:t>39</w:t>
            </w:r>
            <w:r>
              <w:rPr>
                <w:noProof/>
              </w:rPr>
              <w:fldChar w:fldCharType="end"/>
            </w:r>
          </w:hyperlink>
        </w:p>
        <w:p w14:paraId="24D69EBF" w14:textId="207A4344"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65" w:history="1">
            <w:r w:rsidRPr="005277B5">
              <w:rPr>
                <w:rStyle w:val="Hyperlink"/>
                <w:noProof/>
                <w:rtl/>
              </w:rPr>
              <w:t>باب وجوب الغسل على المرأة بخروج المني منها (ص269–281)</w:t>
            </w:r>
            <w:r>
              <w:rPr>
                <w:noProof/>
              </w:rPr>
              <w:tab/>
            </w:r>
            <w:r>
              <w:rPr>
                <w:noProof/>
              </w:rPr>
              <w:fldChar w:fldCharType="begin"/>
            </w:r>
            <w:r>
              <w:rPr>
                <w:noProof/>
              </w:rPr>
              <w:instrText xml:space="preserve"> PAGEREF _Toc241742865 \h </w:instrText>
            </w:r>
            <w:r>
              <w:rPr>
                <w:noProof/>
              </w:rPr>
            </w:r>
            <w:r>
              <w:rPr>
                <w:noProof/>
              </w:rPr>
              <w:fldChar w:fldCharType="separate"/>
            </w:r>
            <w:r>
              <w:rPr>
                <w:noProof/>
              </w:rPr>
              <w:t>44</w:t>
            </w:r>
            <w:r>
              <w:rPr>
                <w:noProof/>
              </w:rPr>
              <w:fldChar w:fldCharType="end"/>
            </w:r>
          </w:hyperlink>
        </w:p>
        <w:p w14:paraId="5894CBF8" w14:textId="1ACE8D12"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66" w:history="1">
            <w:r w:rsidRPr="005277B5">
              <w:rPr>
                <w:rStyle w:val="Hyperlink"/>
                <w:noProof/>
                <w:rtl/>
              </w:rPr>
              <w:t>باب بيان صفة مني الرجل والمرأة وأن الولد مخلوق من مائهما (ص282–287)</w:t>
            </w:r>
            <w:r>
              <w:rPr>
                <w:noProof/>
              </w:rPr>
              <w:tab/>
            </w:r>
            <w:r>
              <w:rPr>
                <w:noProof/>
              </w:rPr>
              <w:fldChar w:fldCharType="begin"/>
            </w:r>
            <w:r>
              <w:rPr>
                <w:noProof/>
              </w:rPr>
              <w:instrText xml:space="preserve"> PAGEREF _Toc241742866 \h </w:instrText>
            </w:r>
            <w:r>
              <w:rPr>
                <w:noProof/>
              </w:rPr>
            </w:r>
            <w:r>
              <w:rPr>
                <w:noProof/>
              </w:rPr>
              <w:fldChar w:fldCharType="separate"/>
            </w:r>
            <w:r>
              <w:rPr>
                <w:noProof/>
              </w:rPr>
              <w:t>55</w:t>
            </w:r>
            <w:r>
              <w:rPr>
                <w:noProof/>
              </w:rPr>
              <w:fldChar w:fldCharType="end"/>
            </w:r>
          </w:hyperlink>
        </w:p>
        <w:p w14:paraId="5F61D27B" w14:textId="7A9E399E"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67" w:history="1">
            <w:r w:rsidRPr="005277B5">
              <w:rPr>
                <w:rStyle w:val="Hyperlink"/>
                <w:noProof/>
                <w:rtl/>
              </w:rPr>
              <w:t>باب صفة غسل الجنابة (ص287–297)</w:t>
            </w:r>
            <w:r>
              <w:rPr>
                <w:noProof/>
              </w:rPr>
              <w:tab/>
            </w:r>
            <w:r>
              <w:rPr>
                <w:noProof/>
              </w:rPr>
              <w:fldChar w:fldCharType="begin"/>
            </w:r>
            <w:r>
              <w:rPr>
                <w:noProof/>
              </w:rPr>
              <w:instrText xml:space="preserve"> PAGEREF _Toc241742867 \h </w:instrText>
            </w:r>
            <w:r>
              <w:rPr>
                <w:noProof/>
              </w:rPr>
            </w:r>
            <w:r>
              <w:rPr>
                <w:noProof/>
              </w:rPr>
              <w:fldChar w:fldCharType="separate"/>
            </w:r>
            <w:r>
              <w:rPr>
                <w:noProof/>
              </w:rPr>
              <w:t>59</w:t>
            </w:r>
            <w:r>
              <w:rPr>
                <w:noProof/>
              </w:rPr>
              <w:fldChar w:fldCharType="end"/>
            </w:r>
          </w:hyperlink>
        </w:p>
        <w:p w14:paraId="46D491B3" w14:textId="02DCB49F"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68" w:history="1">
            <w:r w:rsidRPr="005277B5">
              <w:rPr>
                <w:rStyle w:val="Hyperlink"/>
                <w:noProof/>
                <w:rtl/>
              </w:rPr>
              <w:t>باب القدر المستحب من الماء في غسل الجنابة، وغسل الرجل والمرأة في إناء واحد، وغسل أحدهما بفضل الآخر (ص298–308)</w:t>
            </w:r>
            <w:r>
              <w:rPr>
                <w:noProof/>
              </w:rPr>
              <w:tab/>
            </w:r>
            <w:r>
              <w:rPr>
                <w:noProof/>
              </w:rPr>
              <w:fldChar w:fldCharType="begin"/>
            </w:r>
            <w:r>
              <w:rPr>
                <w:noProof/>
              </w:rPr>
              <w:instrText xml:space="preserve"> PAGEREF _Toc241742868 \h </w:instrText>
            </w:r>
            <w:r>
              <w:rPr>
                <w:noProof/>
              </w:rPr>
            </w:r>
            <w:r>
              <w:rPr>
                <w:noProof/>
              </w:rPr>
              <w:fldChar w:fldCharType="separate"/>
            </w:r>
            <w:r>
              <w:rPr>
                <w:noProof/>
              </w:rPr>
              <w:t>70</w:t>
            </w:r>
            <w:r>
              <w:rPr>
                <w:noProof/>
              </w:rPr>
              <w:fldChar w:fldCharType="end"/>
            </w:r>
          </w:hyperlink>
        </w:p>
        <w:p w14:paraId="63E651C6" w14:textId="5CCC54C7"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69" w:history="1">
            <w:r w:rsidRPr="005277B5">
              <w:rPr>
                <w:rStyle w:val="Hyperlink"/>
                <w:noProof/>
                <w:rtl/>
              </w:rPr>
              <w:t>باب استحباب إفاضة الماء على الرأس وغيره ثلاثًا (ص308–310)</w:t>
            </w:r>
            <w:r>
              <w:rPr>
                <w:noProof/>
              </w:rPr>
              <w:tab/>
            </w:r>
            <w:r>
              <w:rPr>
                <w:noProof/>
              </w:rPr>
              <w:fldChar w:fldCharType="begin"/>
            </w:r>
            <w:r>
              <w:rPr>
                <w:noProof/>
              </w:rPr>
              <w:instrText xml:space="preserve"> PAGEREF _Toc241742869 \h </w:instrText>
            </w:r>
            <w:r>
              <w:rPr>
                <w:noProof/>
              </w:rPr>
            </w:r>
            <w:r>
              <w:rPr>
                <w:noProof/>
              </w:rPr>
              <w:fldChar w:fldCharType="separate"/>
            </w:r>
            <w:r>
              <w:rPr>
                <w:noProof/>
              </w:rPr>
              <w:t>76</w:t>
            </w:r>
            <w:r>
              <w:rPr>
                <w:noProof/>
              </w:rPr>
              <w:fldChar w:fldCharType="end"/>
            </w:r>
          </w:hyperlink>
        </w:p>
        <w:p w14:paraId="15DBF94A" w14:textId="323E9202"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70" w:history="1">
            <w:r w:rsidRPr="005277B5">
              <w:rPr>
                <w:rStyle w:val="Hyperlink"/>
                <w:noProof/>
                <w:rtl/>
              </w:rPr>
              <w:t>باب حكم ضفائر المغتسلة (ص310–313)</w:t>
            </w:r>
            <w:r>
              <w:rPr>
                <w:noProof/>
              </w:rPr>
              <w:tab/>
            </w:r>
            <w:r>
              <w:rPr>
                <w:noProof/>
              </w:rPr>
              <w:fldChar w:fldCharType="begin"/>
            </w:r>
            <w:r>
              <w:rPr>
                <w:noProof/>
              </w:rPr>
              <w:instrText xml:space="preserve"> PAGEREF _Toc241742870 \h </w:instrText>
            </w:r>
            <w:r>
              <w:rPr>
                <w:noProof/>
              </w:rPr>
            </w:r>
            <w:r>
              <w:rPr>
                <w:noProof/>
              </w:rPr>
              <w:fldChar w:fldCharType="separate"/>
            </w:r>
            <w:r>
              <w:rPr>
                <w:noProof/>
              </w:rPr>
              <w:t>77</w:t>
            </w:r>
            <w:r>
              <w:rPr>
                <w:noProof/>
              </w:rPr>
              <w:fldChar w:fldCharType="end"/>
            </w:r>
          </w:hyperlink>
        </w:p>
        <w:p w14:paraId="32F755FD" w14:textId="719B28D5"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71" w:history="1">
            <w:r w:rsidRPr="005277B5">
              <w:rPr>
                <w:rStyle w:val="Hyperlink"/>
                <w:noProof/>
                <w:rtl/>
              </w:rPr>
              <w:t>باب استحباب استعمال المغتسلة من الحيض فرصة من مسك في موضع الدم (ص314–319)</w:t>
            </w:r>
            <w:r>
              <w:rPr>
                <w:noProof/>
              </w:rPr>
              <w:tab/>
            </w:r>
            <w:r>
              <w:rPr>
                <w:noProof/>
              </w:rPr>
              <w:fldChar w:fldCharType="begin"/>
            </w:r>
            <w:r>
              <w:rPr>
                <w:noProof/>
              </w:rPr>
              <w:instrText xml:space="preserve"> PAGEREF _Toc241742871 \h </w:instrText>
            </w:r>
            <w:r>
              <w:rPr>
                <w:noProof/>
              </w:rPr>
            </w:r>
            <w:r>
              <w:rPr>
                <w:noProof/>
              </w:rPr>
              <w:fldChar w:fldCharType="separate"/>
            </w:r>
            <w:r>
              <w:rPr>
                <w:noProof/>
              </w:rPr>
              <w:t>79</w:t>
            </w:r>
            <w:r>
              <w:rPr>
                <w:noProof/>
              </w:rPr>
              <w:fldChar w:fldCharType="end"/>
            </w:r>
          </w:hyperlink>
        </w:p>
        <w:p w14:paraId="55AA9709" w14:textId="3C5AB0C2"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72" w:history="1">
            <w:r w:rsidRPr="005277B5">
              <w:rPr>
                <w:rStyle w:val="Hyperlink"/>
                <w:noProof/>
                <w:rtl/>
              </w:rPr>
              <w:t>باب المستحاضة وغسلها وصلاتها (ص319–341)</w:t>
            </w:r>
            <w:r>
              <w:rPr>
                <w:noProof/>
              </w:rPr>
              <w:tab/>
            </w:r>
            <w:r>
              <w:rPr>
                <w:noProof/>
              </w:rPr>
              <w:fldChar w:fldCharType="begin"/>
            </w:r>
            <w:r>
              <w:rPr>
                <w:noProof/>
              </w:rPr>
              <w:instrText xml:space="preserve"> PAGEREF _Toc241742872 \h </w:instrText>
            </w:r>
            <w:r>
              <w:rPr>
                <w:noProof/>
              </w:rPr>
            </w:r>
            <w:r>
              <w:rPr>
                <w:noProof/>
              </w:rPr>
              <w:fldChar w:fldCharType="separate"/>
            </w:r>
            <w:r>
              <w:rPr>
                <w:noProof/>
              </w:rPr>
              <w:t>83</w:t>
            </w:r>
            <w:r>
              <w:rPr>
                <w:noProof/>
              </w:rPr>
              <w:fldChar w:fldCharType="end"/>
            </w:r>
          </w:hyperlink>
        </w:p>
        <w:p w14:paraId="0C712318" w14:textId="5601E951"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73" w:history="1">
            <w:r w:rsidRPr="005277B5">
              <w:rPr>
                <w:rStyle w:val="Hyperlink"/>
                <w:noProof/>
                <w:rtl/>
              </w:rPr>
              <w:t>باب وجوب قضاء الصوم على الحائض دون الصلاة (ص341–344)</w:t>
            </w:r>
            <w:r>
              <w:rPr>
                <w:noProof/>
              </w:rPr>
              <w:tab/>
            </w:r>
            <w:r>
              <w:rPr>
                <w:noProof/>
              </w:rPr>
              <w:fldChar w:fldCharType="begin"/>
            </w:r>
            <w:r>
              <w:rPr>
                <w:noProof/>
              </w:rPr>
              <w:instrText xml:space="preserve"> PAGEREF _Toc241742873 \h </w:instrText>
            </w:r>
            <w:r>
              <w:rPr>
                <w:noProof/>
              </w:rPr>
            </w:r>
            <w:r>
              <w:rPr>
                <w:noProof/>
              </w:rPr>
              <w:fldChar w:fldCharType="separate"/>
            </w:r>
            <w:r>
              <w:rPr>
                <w:noProof/>
              </w:rPr>
              <w:t>99</w:t>
            </w:r>
            <w:r>
              <w:rPr>
                <w:noProof/>
              </w:rPr>
              <w:fldChar w:fldCharType="end"/>
            </w:r>
          </w:hyperlink>
        </w:p>
        <w:p w14:paraId="6B5BF5A1" w14:textId="728841FD"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74" w:history="1">
            <w:r w:rsidRPr="005277B5">
              <w:rPr>
                <w:rStyle w:val="Hyperlink"/>
                <w:noProof/>
                <w:rtl/>
              </w:rPr>
              <w:t>باب تستر المغتسل بثوب ونحوه (ص345–347)</w:t>
            </w:r>
            <w:r>
              <w:rPr>
                <w:noProof/>
              </w:rPr>
              <w:tab/>
            </w:r>
            <w:r>
              <w:rPr>
                <w:noProof/>
              </w:rPr>
              <w:fldChar w:fldCharType="begin"/>
            </w:r>
            <w:r>
              <w:rPr>
                <w:noProof/>
              </w:rPr>
              <w:instrText xml:space="preserve"> PAGEREF _Toc241742874 \h </w:instrText>
            </w:r>
            <w:r>
              <w:rPr>
                <w:noProof/>
              </w:rPr>
            </w:r>
            <w:r>
              <w:rPr>
                <w:noProof/>
              </w:rPr>
              <w:fldChar w:fldCharType="separate"/>
            </w:r>
            <w:r>
              <w:rPr>
                <w:noProof/>
              </w:rPr>
              <w:t>103</w:t>
            </w:r>
            <w:r>
              <w:rPr>
                <w:noProof/>
              </w:rPr>
              <w:fldChar w:fldCharType="end"/>
            </w:r>
          </w:hyperlink>
        </w:p>
        <w:p w14:paraId="41EB1E3E" w14:textId="0FB1705F"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75" w:history="1">
            <w:r w:rsidRPr="005277B5">
              <w:rPr>
                <w:rStyle w:val="Hyperlink"/>
                <w:noProof/>
                <w:rtl/>
              </w:rPr>
              <w:t>باب تحريم النظر إلى العورات (ص347–352)</w:t>
            </w:r>
            <w:r>
              <w:rPr>
                <w:noProof/>
              </w:rPr>
              <w:tab/>
            </w:r>
            <w:r>
              <w:rPr>
                <w:noProof/>
              </w:rPr>
              <w:fldChar w:fldCharType="begin"/>
            </w:r>
            <w:r>
              <w:rPr>
                <w:noProof/>
              </w:rPr>
              <w:instrText xml:space="preserve"> PAGEREF _Toc241742875 \h </w:instrText>
            </w:r>
            <w:r>
              <w:rPr>
                <w:noProof/>
              </w:rPr>
            </w:r>
            <w:r>
              <w:rPr>
                <w:noProof/>
              </w:rPr>
              <w:fldChar w:fldCharType="separate"/>
            </w:r>
            <w:r>
              <w:rPr>
                <w:noProof/>
              </w:rPr>
              <w:t>105</w:t>
            </w:r>
            <w:r>
              <w:rPr>
                <w:noProof/>
              </w:rPr>
              <w:fldChar w:fldCharType="end"/>
            </w:r>
          </w:hyperlink>
        </w:p>
        <w:p w14:paraId="73F41AFE" w14:textId="55FAB8A2"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76" w:history="1">
            <w:r w:rsidRPr="005277B5">
              <w:rPr>
                <w:rStyle w:val="Hyperlink"/>
                <w:noProof/>
                <w:rtl/>
              </w:rPr>
              <w:t>باب جواز الاغتسال عريانًا في الخلوة (ص353–356)</w:t>
            </w:r>
            <w:r>
              <w:rPr>
                <w:noProof/>
              </w:rPr>
              <w:tab/>
            </w:r>
            <w:r>
              <w:rPr>
                <w:noProof/>
              </w:rPr>
              <w:fldChar w:fldCharType="begin"/>
            </w:r>
            <w:r>
              <w:rPr>
                <w:noProof/>
              </w:rPr>
              <w:instrText xml:space="preserve"> PAGEREF _Toc241742876 \h </w:instrText>
            </w:r>
            <w:r>
              <w:rPr>
                <w:noProof/>
              </w:rPr>
            </w:r>
            <w:r>
              <w:rPr>
                <w:noProof/>
              </w:rPr>
              <w:fldChar w:fldCharType="separate"/>
            </w:r>
            <w:r>
              <w:rPr>
                <w:noProof/>
              </w:rPr>
              <w:t>111</w:t>
            </w:r>
            <w:r>
              <w:rPr>
                <w:noProof/>
              </w:rPr>
              <w:fldChar w:fldCharType="end"/>
            </w:r>
          </w:hyperlink>
        </w:p>
        <w:p w14:paraId="76BC86BE" w14:textId="5E5B6CDE"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77" w:history="1">
            <w:r w:rsidRPr="005277B5">
              <w:rPr>
                <w:rStyle w:val="Hyperlink"/>
                <w:noProof/>
                <w:rtl/>
              </w:rPr>
              <w:t>باب الاعتناء بحفظ العورة (ص356–358)</w:t>
            </w:r>
            <w:r>
              <w:rPr>
                <w:noProof/>
              </w:rPr>
              <w:tab/>
            </w:r>
            <w:r>
              <w:rPr>
                <w:noProof/>
              </w:rPr>
              <w:fldChar w:fldCharType="begin"/>
            </w:r>
            <w:r>
              <w:rPr>
                <w:noProof/>
              </w:rPr>
              <w:instrText xml:space="preserve"> PAGEREF _Toc241742877 \h </w:instrText>
            </w:r>
            <w:r>
              <w:rPr>
                <w:noProof/>
              </w:rPr>
            </w:r>
            <w:r>
              <w:rPr>
                <w:noProof/>
              </w:rPr>
              <w:fldChar w:fldCharType="separate"/>
            </w:r>
            <w:r>
              <w:rPr>
                <w:noProof/>
              </w:rPr>
              <w:t>114</w:t>
            </w:r>
            <w:r>
              <w:rPr>
                <w:noProof/>
              </w:rPr>
              <w:fldChar w:fldCharType="end"/>
            </w:r>
          </w:hyperlink>
        </w:p>
        <w:p w14:paraId="398A2C9F" w14:textId="7E33E3EC"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78" w:history="1">
            <w:r w:rsidRPr="005277B5">
              <w:rPr>
                <w:rStyle w:val="Hyperlink"/>
                <w:noProof/>
                <w:rtl/>
              </w:rPr>
              <w:t>باب ما يستتر به لقضاء الحاجة (ص358–360)</w:t>
            </w:r>
            <w:r>
              <w:rPr>
                <w:noProof/>
              </w:rPr>
              <w:tab/>
            </w:r>
            <w:r>
              <w:rPr>
                <w:noProof/>
              </w:rPr>
              <w:fldChar w:fldCharType="begin"/>
            </w:r>
            <w:r>
              <w:rPr>
                <w:noProof/>
              </w:rPr>
              <w:instrText xml:space="preserve"> PAGEREF _Toc241742878 \h </w:instrText>
            </w:r>
            <w:r>
              <w:rPr>
                <w:noProof/>
              </w:rPr>
            </w:r>
            <w:r>
              <w:rPr>
                <w:noProof/>
              </w:rPr>
              <w:fldChar w:fldCharType="separate"/>
            </w:r>
            <w:r>
              <w:rPr>
                <w:noProof/>
              </w:rPr>
              <w:t>116</w:t>
            </w:r>
            <w:r>
              <w:rPr>
                <w:noProof/>
              </w:rPr>
              <w:fldChar w:fldCharType="end"/>
            </w:r>
          </w:hyperlink>
        </w:p>
        <w:p w14:paraId="04DEA482" w14:textId="689D72B2"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79" w:history="1">
            <w:r w:rsidRPr="005277B5">
              <w:rPr>
                <w:rStyle w:val="Hyperlink"/>
                <w:noProof/>
                <w:rtl/>
              </w:rPr>
              <w:t>باب إنما الماء من الماء (ص360–365)</w:t>
            </w:r>
            <w:r>
              <w:rPr>
                <w:noProof/>
              </w:rPr>
              <w:tab/>
            </w:r>
            <w:r>
              <w:rPr>
                <w:noProof/>
              </w:rPr>
              <w:fldChar w:fldCharType="begin"/>
            </w:r>
            <w:r>
              <w:rPr>
                <w:noProof/>
              </w:rPr>
              <w:instrText xml:space="preserve"> PAGEREF _Toc241742879 \h </w:instrText>
            </w:r>
            <w:r>
              <w:rPr>
                <w:noProof/>
              </w:rPr>
            </w:r>
            <w:r>
              <w:rPr>
                <w:noProof/>
              </w:rPr>
              <w:fldChar w:fldCharType="separate"/>
            </w:r>
            <w:r>
              <w:rPr>
                <w:noProof/>
              </w:rPr>
              <w:t>117</w:t>
            </w:r>
            <w:r>
              <w:rPr>
                <w:noProof/>
              </w:rPr>
              <w:fldChar w:fldCharType="end"/>
            </w:r>
          </w:hyperlink>
        </w:p>
        <w:p w14:paraId="6C59D369" w14:textId="483ED2F8"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80" w:history="1">
            <w:r w:rsidRPr="005277B5">
              <w:rPr>
                <w:rStyle w:val="Hyperlink"/>
                <w:noProof/>
                <w:rtl/>
              </w:rPr>
              <w:t>باب نسخ «الماء من الماء» ووجوب الغسل بالتقاء الختانين (ص365–370)</w:t>
            </w:r>
            <w:r>
              <w:rPr>
                <w:noProof/>
              </w:rPr>
              <w:tab/>
            </w:r>
            <w:r>
              <w:rPr>
                <w:noProof/>
              </w:rPr>
              <w:fldChar w:fldCharType="begin"/>
            </w:r>
            <w:r>
              <w:rPr>
                <w:noProof/>
              </w:rPr>
              <w:instrText xml:space="preserve"> PAGEREF _Toc241742880 \h </w:instrText>
            </w:r>
            <w:r>
              <w:rPr>
                <w:noProof/>
              </w:rPr>
            </w:r>
            <w:r>
              <w:rPr>
                <w:noProof/>
              </w:rPr>
              <w:fldChar w:fldCharType="separate"/>
            </w:r>
            <w:r>
              <w:rPr>
                <w:noProof/>
              </w:rPr>
              <w:t>120</w:t>
            </w:r>
            <w:r>
              <w:rPr>
                <w:noProof/>
              </w:rPr>
              <w:fldChar w:fldCharType="end"/>
            </w:r>
          </w:hyperlink>
        </w:p>
        <w:p w14:paraId="4D104839" w14:textId="33BFBDC1"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81" w:history="1">
            <w:r w:rsidRPr="005277B5">
              <w:rPr>
                <w:rStyle w:val="Hyperlink"/>
                <w:noProof/>
                <w:rtl/>
              </w:rPr>
              <w:t>باب الوضوء مما مست النار (ص370–373)</w:t>
            </w:r>
            <w:r>
              <w:rPr>
                <w:noProof/>
              </w:rPr>
              <w:tab/>
            </w:r>
            <w:r>
              <w:rPr>
                <w:noProof/>
              </w:rPr>
              <w:fldChar w:fldCharType="begin"/>
            </w:r>
            <w:r>
              <w:rPr>
                <w:noProof/>
              </w:rPr>
              <w:instrText xml:space="preserve"> PAGEREF _Toc241742881 \h </w:instrText>
            </w:r>
            <w:r>
              <w:rPr>
                <w:noProof/>
              </w:rPr>
            </w:r>
            <w:r>
              <w:rPr>
                <w:noProof/>
              </w:rPr>
              <w:fldChar w:fldCharType="separate"/>
            </w:r>
            <w:r>
              <w:rPr>
                <w:noProof/>
              </w:rPr>
              <w:t>124</w:t>
            </w:r>
            <w:r>
              <w:rPr>
                <w:noProof/>
              </w:rPr>
              <w:fldChar w:fldCharType="end"/>
            </w:r>
          </w:hyperlink>
        </w:p>
        <w:p w14:paraId="04AF8DE6" w14:textId="5B8E87E7"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82" w:history="1">
            <w:r w:rsidRPr="005277B5">
              <w:rPr>
                <w:rStyle w:val="Hyperlink"/>
                <w:noProof/>
                <w:rtl/>
              </w:rPr>
              <w:t>باب نسخ «الوضوء مما مست النار» (ص374–377)</w:t>
            </w:r>
            <w:r>
              <w:rPr>
                <w:noProof/>
              </w:rPr>
              <w:tab/>
            </w:r>
            <w:r>
              <w:rPr>
                <w:noProof/>
              </w:rPr>
              <w:fldChar w:fldCharType="begin"/>
            </w:r>
            <w:r>
              <w:rPr>
                <w:noProof/>
              </w:rPr>
              <w:instrText xml:space="preserve"> PAGEREF _Toc241742882 \h </w:instrText>
            </w:r>
            <w:r>
              <w:rPr>
                <w:noProof/>
              </w:rPr>
            </w:r>
            <w:r>
              <w:rPr>
                <w:noProof/>
              </w:rPr>
              <w:fldChar w:fldCharType="separate"/>
            </w:r>
            <w:r>
              <w:rPr>
                <w:noProof/>
              </w:rPr>
              <w:t>127</w:t>
            </w:r>
            <w:r>
              <w:rPr>
                <w:noProof/>
              </w:rPr>
              <w:fldChar w:fldCharType="end"/>
            </w:r>
          </w:hyperlink>
        </w:p>
        <w:p w14:paraId="5DE36634" w14:textId="5FA1BBBF"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83" w:history="1">
            <w:r w:rsidRPr="005277B5">
              <w:rPr>
                <w:rStyle w:val="Hyperlink"/>
                <w:noProof/>
                <w:rtl/>
              </w:rPr>
              <w:t>باب الوضوء من لحوم الإبل (ص378–380)</w:t>
            </w:r>
            <w:r>
              <w:rPr>
                <w:noProof/>
              </w:rPr>
              <w:tab/>
            </w:r>
            <w:r>
              <w:rPr>
                <w:noProof/>
              </w:rPr>
              <w:fldChar w:fldCharType="begin"/>
            </w:r>
            <w:r>
              <w:rPr>
                <w:noProof/>
              </w:rPr>
              <w:instrText xml:space="preserve"> PAGEREF _Toc241742883 \h </w:instrText>
            </w:r>
            <w:r>
              <w:rPr>
                <w:noProof/>
              </w:rPr>
            </w:r>
            <w:r>
              <w:rPr>
                <w:noProof/>
              </w:rPr>
              <w:fldChar w:fldCharType="separate"/>
            </w:r>
            <w:r>
              <w:rPr>
                <w:noProof/>
              </w:rPr>
              <w:t>129</w:t>
            </w:r>
            <w:r>
              <w:rPr>
                <w:noProof/>
              </w:rPr>
              <w:fldChar w:fldCharType="end"/>
            </w:r>
          </w:hyperlink>
        </w:p>
        <w:p w14:paraId="77D4B4D3" w14:textId="2588AF54"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84" w:history="1">
            <w:r w:rsidRPr="005277B5">
              <w:rPr>
                <w:rStyle w:val="Hyperlink"/>
                <w:noProof/>
                <w:rtl/>
              </w:rPr>
              <w:t>باب الدليل على أن من تيقن الطهارة ثم شك في الحدث فله أن يصلي بطهارته تلك (ص380–384)</w:t>
            </w:r>
            <w:r>
              <w:rPr>
                <w:noProof/>
              </w:rPr>
              <w:tab/>
            </w:r>
            <w:r>
              <w:rPr>
                <w:noProof/>
              </w:rPr>
              <w:fldChar w:fldCharType="begin"/>
            </w:r>
            <w:r>
              <w:rPr>
                <w:noProof/>
              </w:rPr>
              <w:instrText xml:space="preserve"> PAGEREF _Toc241742884 \h </w:instrText>
            </w:r>
            <w:r>
              <w:rPr>
                <w:noProof/>
              </w:rPr>
            </w:r>
            <w:r>
              <w:rPr>
                <w:noProof/>
              </w:rPr>
              <w:fldChar w:fldCharType="separate"/>
            </w:r>
            <w:r>
              <w:rPr>
                <w:noProof/>
              </w:rPr>
              <w:t>131</w:t>
            </w:r>
            <w:r>
              <w:rPr>
                <w:noProof/>
              </w:rPr>
              <w:fldChar w:fldCharType="end"/>
            </w:r>
          </w:hyperlink>
        </w:p>
        <w:p w14:paraId="3629FDFC" w14:textId="27F8FFB9"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85" w:history="1">
            <w:r w:rsidRPr="005277B5">
              <w:rPr>
                <w:rStyle w:val="Hyperlink"/>
                <w:noProof/>
                <w:rtl/>
              </w:rPr>
              <w:t>باب طهارة جلود الميتة بالدباغ (ص385–391)</w:t>
            </w:r>
            <w:r>
              <w:rPr>
                <w:noProof/>
              </w:rPr>
              <w:tab/>
            </w:r>
            <w:r>
              <w:rPr>
                <w:noProof/>
              </w:rPr>
              <w:fldChar w:fldCharType="begin"/>
            </w:r>
            <w:r>
              <w:rPr>
                <w:noProof/>
              </w:rPr>
              <w:instrText xml:space="preserve"> PAGEREF _Toc241742885 \h </w:instrText>
            </w:r>
            <w:r>
              <w:rPr>
                <w:noProof/>
              </w:rPr>
            </w:r>
            <w:r>
              <w:rPr>
                <w:noProof/>
              </w:rPr>
              <w:fldChar w:fldCharType="separate"/>
            </w:r>
            <w:r>
              <w:rPr>
                <w:noProof/>
              </w:rPr>
              <w:t>135</w:t>
            </w:r>
            <w:r>
              <w:rPr>
                <w:noProof/>
              </w:rPr>
              <w:fldChar w:fldCharType="end"/>
            </w:r>
          </w:hyperlink>
        </w:p>
        <w:p w14:paraId="040185CA" w14:textId="719E72DD"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86" w:history="1">
            <w:r w:rsidRPr="005277B5">
              <w:rPr>
                <w:rStyle w:val="Hyperlink"/>
                <w:noProof/>
                <w:rtl/>
              </w:rPr>
              <w:t>باب التيمم (ص392–408)</w:t>
            </w:r>
            <w:r>
              <w:rPr>
                <w:noProof/>
              </w:rPr>
              <w:tab/>
            </w:r>
            <w:r>
              <w:rPr>
                <w:noProof/>
              </w:rPr>
              <w:fldChar w:fldCharType="begin"/>
            </w:r>
            <w:r>
              <w:rPr>
                <w:noProof/>
              </w:rPr>
              <w:instrText xml:space="preserve"> PAGEREF _Toc241742886 \h </w:instrText>
            </w:r>
            <w:r>
              <w:rPr>
                <w:noProof/>
              </w:rPr>
            </w:r>
            <w:r>
              <w:rPr>
                <w:noProof/>
              </w:rPr>
              <w:fldChar w:fldCharType="separate"/>
            </w:r>
            <w:r>
              <w:rPr>
                <w:noProof/>
              </w:rPr>
              <w:t>138</w:t>
            </w:r>
            <w:r>
              <w:rPr>
                <w:noProof/>
              </w:rPr>
              <w:fldChar w:fldCharType="end"/>
            </w:r>
          </w:hyperlink>
        </w:p>
        <w:p w14:paraId="497656AC" w14:textId="0E39D3F1"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87" w:history="1">
            <w:r w:rsidRPr="005277B5">
              <w:rPr>
                <w:rStyle w:val="Hyperlink"/>
                <w:noProof/>
                <w:rtl/>
              </w:rPr>
              <w:t>باب الدليل على أن المسلم لا ينجس (ص408–413)</w:t>
            </w:r>
            <w:r>
              <w:rPr>
                <w:noProof/>
              </w:rPr>
              <w:tab/>
            </w:r>
            <w:r>
              <w:rPr>
                <w:noProof/>
              </w:rPr>
              <w:fldChar w:fldCharType="begin"/>
            </w:r>
            <w:r>
              <w:rPr>
                <w:noProof/>
              </w:rPr>
              <w:instrText xml:space="preserve"> PAGEREF _Toc241742887 \h </w:instrText>
            </w:r>
            <w:r>
              <w:rPr>
                <w:noProof/>
              </w:rPr>
            </w:r>
            <w:r>
              <w:rPr>
                <w:noProof/>
              </w:rPr>
              <w:fldChar w:fldCharType="separate"/>
            </w:r>
            <w:r>
              <w:rPr>
                <w:noProof/>
              </w:rPr>
              <w:t>148</w:t>
            </w:r>
            <w:r>
              <w:rPr>
                <w:noProof/>
              </w:rPr>
              <w:fldChar w:fldCharType="end"/>
            </w:r>
          </w:hyperlink>
        </w:p>
        <w:p w14:paraId="5BE7D87A" w14:textId="027967AE"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88" w:history="1">
            <w:r w:rsidRPr="005277B5">
              <w:rPr>
                <w:rStyle w:val="Hyperlink"/>
                <w:noProof/>
                <w:rtl/>
              </w:rPr>
              <w:t>باب ذكر الله تعالى في حال الجنابة وغيرها (ص414–416)</w:t>
            </w:r>
            <w:r>
              <w:rPr>
                <w:noProof/>
              </w:rPr>
              <w:tab/>
            </w:r>
            <w:r>
              <w:rPr>
                <w:noProof/>
              </w:rPr>
              <w:fldChar w:fldCharType="begin"/>
            </w:r>
            <w:r>
              <w:rPr>
                <w:noProof/>
              </w:rPr>
              <w:instrText xml:space="preserve"> PAGEREF _Toc241742888 \h </w:instrText>
            </w:r>
            <w:r>
              <w:rPr>
                <w:noProof/>
              </w:rPr>
            </w:r>
            <w:r>
              <w:rPr>
                <w:noProof/>
              </w:rPr>
              <w:fldChar w:fldCharType="separate"/>
            </w:r>
            <w:r>
              <w:rPr>
                <w:noProof/>
              </w:rPr>
              <w:t>153</w:t>
            </w:r>
            <w:r>
              <w:rPr>
                <w:noProof/>
              </w:rPr>
              <w:fldChar w:fldCharType="end"/>
            </w:r>
          </w:hyperlink>
        </w:p>
        <w:p w14:paraId="6868B1E9" w14:textId="220FC05E"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89" w:history="1">
            <w:r w:rsidRPr="005277B5">
              <w:rPr>
                <w:rStyle w:val="Hyperlink"/>
                <w:noProof/>
                <w:rtl/>
              </w:rPr>
              <w:t>باب جواز أكل المحدث الطعام وأنه لا كراهة في ذلك وأن الوضوء ليس على الفور (ص416–418)</w:t>
            </w:r>
            <w:r>
              <w:rPr>
                <w:noProof/>
              </w:rPr>
              <w:tab/>
            </w:r>
            <w:r>
              <w:rPr>
                <w:noProof/>
              </w:rPr>
              <w:fldChar w:fldCharType="begin"/>
            </w:r>
            <w:r>
              <w:rPr>
                <w:noProof/>
              </w:rPr>
              <w:instrText xml:space="preserve"> PAGEREF _Toc241742889 \h </w:instrText>
            </w:r>
            <w:r>
              <w:rPr>
                <w:noProof/>
              </w:rPr>
            </w:r>
            <w:r>
              <w:rPr>
                <w:noProof/>
              </w:rPr>
              <w:fldChar w:fldCharType="separate"/>
            </w:r>
            <w:r>
              <w:rPr>
                <w:noProof/>
              </w:rPr>
              <w:t>155</w:t>
            </w:r>
            <w:r>
              <w:rPr>
                <w:noProof/>
              </w:rPr>
              <w:fldChar w:fldCharType="end"/>
            </w:r>
          </w:hyperlink>
        </w:p>
        <w:p w14:paraId="137E1F93" w14:textId="106B0B71"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90" w:history="1">
            <w:r w:rsidRPr="005277B5">
              <w:rPr>
                <w:rStyle w:val="Hyperlink"/>
                <w:noProof/>
                <w:rtl/>
              </w:rPr>
              <w:t>باب ما يقول إذا أراد دخول الخلاء (ص418–420)</w:t>
            </w:r>
            <w:r>
              <w:rPr>
                <w:noProof/>
              </w:rPr>
              <w:tab/>
            </w:r>
            <w:r>
              <w:rPr>
                <w:noProof/>
              </w:rPr>
              <w:fldChar w:fldCharType="begin"/>
            </w:r>
            <w:r>
              <w:rPr>
                <w:noProof/>
              </w:rPr>
              <w:instrText xml:space="preserve"> PAGEREF _Toc241742890 \h </w:instrText>
            </w:r>
            <w:r>
              <w:rPr>
                <w:noProof/>
              </w:rPr>
            </w:r>
            <w:r>
              <w:rPr>
                <w:noProof/>
              </w:rPr>
              <w:fldChar w:fldCharType="separate"/>
            </w:r>
            <w:r>
              <w:rPr>
                <w:noProof/>
              </w:rPr>
              <w:t>157</w:t>
            </w:r>
            <w:r>
              <w:rPr>
                <w:noProof/>
              </w:rPr>
              <w:fldChar w:fldCharType="end"/>
            </w:r>
          </w:hyperlink>
        </w:p>
        <w:p w14:paraId="688DFB67" w14:textId="7BF8DFC1" w:rsidR="00D55F74" w:rsidRDefault="00D55F7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2891" w:history="1">
            <w:r w:rsidRPr="005277B5">
              <w:rPr>
                <w:rStyle w:val="Hyperlink"/>
                <w:noProof/>
                <w:rtl/>
              </w:rPr>
              <w:t>باب الدليل على أن نوم الجالس لا ينقض الوضوء (ص420–426)</w:t>
            </w:r>
            <w:r>
              <w:rPr>
                <w:noProof/>
              </w:rPr>
              <w:tab/>
            </w:r>
            <w:r>
              <w:rPr>
                <w:noProof/>
              </w:rPr>
              <w:fldChar w:fldCharType="begin"/>
            </w:r>
            <w:r>
              <w:rPr>
                <w:noProof/>
              </w:rPr>
              <w:instrText xml:space="preserve"> PAGEREF _Toc241742891 \h </w:instrText>
            </w:r>
            <w:r>
              <w:rPr>
                <w:noProof/>
              </w:rPr>
            </w:r>
            <w:r>
              <w:rPr>
                <w:noProof/>
              </w:rPr>
              <w:fldChar w:fldCharType="separate"/>
            </w:r>
            <w:r>
              <w:rPr>
                <w:noProof/>
              </w:rPr>
              <w:t>159</w:t>
            </w:r>
            <w:r>
              <w:rPr>
                <w:noProof/>
              </w:rPr>
              <w:fldChar w:fldCharType="end"/>
            </w:r>
          </w:hyperlink>
        </w:p>
        <w:p w14:paraId="640F2B56" w14:textId="29F296AE" w:rsidR="004C2C6E" w:rsidRDefault="0089110C">
          <w:r>
            <w:fldChar w:fldCharType="end"/>
          </w:r>
        </w:p>
      </w:sdtContent>
    </w:sdt>
    <w:p w14:paraId="34FE65D3" w14:textId="77777777" w:rsidR="004C2C6E" w:rsidRDefault="0089110C">
      <w:pPr>
        <w:pStyle w:val="Heading1"/>
        <w:keepNext/>
        <w:pageBreakBefore/>
        <w:pBdr>
          <w:bottom w:val="single" w:sz="12" w:space="4" w:color="9A6B1F"/>
        </w:pBdr>
        <w:bidi/>
        <w:spacing w:before="120" w:after="200"/>
        <w:jc w:val="right"/>
      </w:pPr>
      <w:bookmarkStart w:id="0" w:name="_Toc241742859"/>
      <w:r>
        <w:rPr>
          <w:rtl/>
        </w:rPr>
        <w:lastRenderedPageBreak/>
        <w:t>باب مباشرة الحائض فوق الإزار (ص222–230)</w:t>
      </w:r>
      <w:bookmarkEnd w:id="0"/>
    </w:p>
    <w:p w14:paraId="1E951DF4" w14:textId="77777777" w:rsidR="004C2C6E" w:rsidRDefault="0089110C">
      <w:pPr>
        <w:pStyle w:val="Heading2"/>
        <w:keepNext/>
        <w:bidi/>
        <w:spacing w:before="280" w:after="80"/>
        <w:jc w:val="right"/>
      </w:pPr>
      <w:r>
        <w:rPr>
          <w:color w:val="7B1E1E"/>
          <w:rtl/>
        </w:rPr>
        <w:t xml:space="preserve">المسألة ٧٣٣: </w:t>
      </w:r>
      <w:r>
        <w:rPr>
          <w:color w:val="222222"/>
          <w:rtl/>
        </w:rPr>
        <w:t>معنى «أن تأتزر» وحد ما يُستر من الحائض، وهل الركبة عورة؟</w:t>
      </w:r>
      <w:r>
        <w:rPr>
          <w:b w:val="0"/>
          <w:color w:val="6B6B6B"/>
          <w:sz w:val="20"/>
          <w:szCs w:val="20"/>
          <w:rtl/>
        </w:rPr>
        <w:t xml:space="preserve">   (التفريغ ص ٢٢٣)</w:t>
      </w:r>
    </w:p>
    <w:p w14:paraId="59AAEC5C" w14:textId="77777777" w:rsidR="004C2C6E" w:rsidRDefault="0089110C">
      <w:pPr>
        <w:spacing w:before="60" w:after="60"/>
        <w:jc w:val="both"/>
      </w:pPr>
      <w:r>
        <w:rPr>
          <w:b/>
          <w:bCs/>
          <w:color w:val="1F4E79"/>
          <w:rtl/>
        </w:rPr>
        <w:t xml:space="preserve">تعليق الإمام النووي: </w:t>
      </w:r>
      <w:r>
        <w:rPr>
          <w:color w:val="222222"/>
          <w:rtl/>
        </w:rPr>
        <w:t>وقولها (أن تأتزر) معناه: تشد إزارًا تستر سرتها وما تحتها إلى الركبة فما تحتها.</w:t>
      </w:r>
    </w:p>
    <w:p w14:paraId="0D3A73A5"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16733BD7"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ليس من باب العورة، بل هذا فيما لا يجوز مباشرته من السرة إلى الركبة، أما أن الركبة بالنسبة للرجل من العورة أم لا؟ فالراجح أنها ليست من العورة. ففي هذا الموضع ليس لها دلالة على العورة، إنما هنا منع المباشرة في الفرج.</w:t>
      </w:r>
      <w:r>
        <w:rPr>
          <w:rStyle w:val="FootnoteReference"/>
        </w:rPr>
        <w:footnoteReference w:id="1"/>
      </w:r>
    </w:p>
    <w:p w14:paraId="5DCB51BD" w14:textId="77777777" w:rsidR="004C2C6E" w:rsidRDefault="0089110C">
      <w:pPr>
        <w:pStyle w:val="Heading2"/>
        <w:keepNext/>
        <w:bidi/>
        <w:spacing w:before="280" w:after="80"/>
        <w:jc w:val="right"/>
      </w:pPr>
      <w:r>
        <w:rPr>
          <w:color w:val="7B1E1E"/>
          <w:rtl/>
        </w:rPr>
        <w:t xml:space="preserve">المسألة ٧٣٤: </w:t>
      </w:r>
      <w:r>
        <w:rPr>
          <w:color w:val="222222"/>
          <w:rtl/>
        </w:rPr>
        <w:t>تعريف الحيض والاستحاضة، وأقل الحيض وأكثره، وسن الحيض وسن اليأس، وأقل الطهر (والرد إلى الوجود)</w:t>
      </w:r>
      <w:r>
        <w:rPr>
          <w:b w:val="0"/>
          <w:color w:val="6B6B6B"/>
          <w:sz w:val="20"/>
          <w:szCs w:val="20"/>
          <w:rtl/>
        </w:rPr>
        <w:t xml:space="preserve">   (التفريغ ص ٢٢٣–٢٢٥)</w:t>
      </w:r>
    </w:p>
    <w:p w14:paraId="5C0BA70F" w14:textId="77777777" w:rsidR="004C2C6E" w:rsidRDefault="0089110C">
      <w:pPr>
        <w:spacing w:before="60" w:after="60"/>
        <w:jc w:val="both"/>
      </w:pPr>
      <w:r>
        <w:rPr>
          <w:b/>
          <w:bCs/>
          <w:color w:val="1F4E79"/>
          <w:rtl/>
        </w:rPr>
        <w:t xml:space="preserve">تعليق الإمام النووي: </w:t>
      </w:r>
      <w:r>
        <w:rPr>
          <w:color w:val="222222"/>
          <w:rtl/>
        </w:rPr>
        <w:t>قال الأزهري والهروي وغيرهما من الأئمة: الحيض جريان دم المرأة في أوقات معلومة يرخيه رحم المرأة بعد بلوغها، والاستحاضة جريان الدم في غير أوانه. قالوا: ودم الحيض يخرج من قعر الرحم، ودم الاستحاضة يسيل من العاذل — بالعين المهملة وكسر الذال المعجمة — وهو عرق فمه الذي يسيل منه في أدنى الرحم دون قعره.</w:t>
      </w:r>
    </w:p>
    <w:p w14:paraId="4614DDC4" w14:textId="77777777" w:rsidR="004C2C6E" w:rsidRDefault="0089110C">
      <w:pPr>
        <w:spacing w:before="60" w:after="60"/>
        <w:jc w:val="both"/>
      </w:pPr>
      <w:r>
        <w:rPr>
          <w:b/>
          <w:bCs/>
          <w:color w:val="4A5A2A"/>
          <w:rtl/>
        </w:rPr>
        <w:t xml:space="preserve">الأقوال الأخرى: </w:t>
      </w:r>
      <w:r>
        <w:rPr>
          <w:color w:val="222222"/>
          <w:rtl/>
        </w:rPr>
        <w:t>قيل: أقل الحيض يوم وليلة، وقيل: ثلاث ليال. وأكثره: قيل عشرة أيام، وقيل خمسة عشر، وقيل (رواية شاذة عن أحمد) سبعة عشر. وسن اليأس: من خمسين إلى ستين، وقيل إلى تسعين. وبعض الأفاضل المعاصرين: لا حد لأقل الحيض ولا لأكثره.</w:t>
      </w:r>
    </w:p>
    <w:p w14:paraId="298C7096"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هذا التعريف سنستفيد منه في ترجيح قول ابن عباس ﵄ أن الحيض لا حد لأقله؛ بمعنى أنها لو رأت الطهر ساعة اغتسلت وصلت، أي إذا انقطع جريان الدم وسيلانه في أي وقت من الأوقات انقطاعًا تامًّا فلا صفرة ولا كدرة ولا أي أثر من فرج المرأة فهي طاهر، وهو قول ابن عباس ﵄ قال </w:t>
      </w:r>
      <w:r>
        <w:rPr>
          <w:color w:val="222222"/>
          <w:rtl/>
        </w:rPr>
        <w:lastRenderedPageBreak/>
        <w:t xml:space="preserve">البخاري في صحيحه: [باب إذا رأت المستحاضة الطهر، قال ابن عباس: تغتسل وتصلي ولو ساعة ويأتيها زوجها إذا صلت، الصلاة أعظم]، وإذا نزل دم بعد ذلك يكون حيضًا آخر، والمعتاد أن يكون طوال فترة الحيض يكون هناك آثار الدم وأن دم الحيض يخرج بتتابع العروق الموجودة التي </w:t>
      </w:r>
      <w:r>
        <w:rPr>
          <w:color w:val="222222"/>
          <w:rtl/>
        </w:rPr>
        <w:t>تظل نازفة بالدم جزئيًّا فيظل هناك أثر الدم، فمن هنا كان إذا انقطع الدم بالكلية فقد انقطع الحيض. وأما قولهم «بعد بلوغها»: فهذا دليل على أن جريان الدم في سن ما قبل البلوغ ليس دم حيض، والحيض من علامات بلوغ المرأة، ولكن يمكن أن يجري الدم من فرج الفتاة الصغيرة، وهذا من أوضح ما يدل على لزوم اعتبار العرف في هذه المسائل إذ لم يرد فيها تحديد، فالشرع لم يأت بتحديد لسن الحيض (سن بلوغ المرأة)، ومعلوم أن هذا يمكن أن يقع في الطفلة حديثة الولادة فهذا أمر مسجل في أمراض كثيرة جدًّا آلاف المرات، فالطفلة حديثة الولادة يمكن أن</w:t>
      </w:r>
      <w:r>
        <w:rPr>
          <w:color w:val="222222"/>
          <w:rtl/>
        </w:rPr>
        <w:t xml:space="preserve"> ينزل من فرجها دم أو في بعض حالات الخلل الهرموني في أطفال أكبر من ذلك، فلا بد من رد الأمر إلى شيء، وإلا لو عدت هذه الفتاة بالغة لكان هذا الكلام مخالف لإجماع المسلمين، فلا تكون بالغة بمجرد جريان الدم ويكون هذا حيض كما يقول البعض أنه لا عبرة بما قاله العلماء في تحديد السن والقدر في أقل الحيض وأكثره مخالفًا لكل العلماء، فبعض الأفاضل المعاصرين يقول لا دليل لأقل وأكثر الحيض أو للطهر أو شيء من ذلك. واعلم أننا إذا قلنا [لا حد لأقله] أننا حددنا أن حده صفر أو لحظة أو أي وقت من الأوقات بخلاف إذا قلنا لا يوجد تحديد، ف</w:t>
      </w:r>
      <w:r>
        <w:rPr>
          <w:color w:val="222222"/>
          <w:rtl/>
        </w:rPr>
        <w:t>لا بد من تحديد، فالكلام هنا في أقل الحيض وأكثره وأقل الطهر وأكثره وسن البلوغ وسن اليأس بحيث أن هناك دم يجري في أوقات مختلفة في ذلك. وفائدة تحديد أقل الحيض وأكثره: مسألة الاستحاضة، ومتى تصلي المرأة إذا انقطع الدم عنها؟ فطالما لم يرد دليل في الشرع على تحديد هذه الأمور فالنبي ﷺ لم يحدد سن معين، فيرد الأمر إلى الواقع الموجود المشاهد إلى ما وجد من ذلك، والسلف من بعد عصر الصحابة إلى ما بعده من عصور تدوين العلم قد تتبعوا السن التي تحيض فيه المرأة، بالإضافة إلى آثار عن الصحابة فذكروا ما وجدوه، وهذا الأمر مرده إلى ا</w:t>
      </w:r>
      <w:r>
        <w:rPr>
          <w:color w:val="222222"/>
          <w:rtl/>
        </w:rPr>
        <w:t xml:space="preserve">لوجود: فأقل سن الحيض المرأة تسع سنين وما قبل ذلك فلا يعد حيضًا، وأكثر السن والذي يعد سن اليأس فقد اختلفوا فيه على أقوال: من خمسين إلى ستين إلى تسعين ولكن هذا القول شاذ فعلًا وأقرب الأقوال إلى ستين سنة؛ وأما أقل الحيض فكما قيل لا حد لأقله وقيل يوم وليلة وقيل ثلاث ليال، والصحيح أنه لا حد لأقله وهو أنها لو رأت الطهر ساعة تغتسل وتصلي كما قال ابن عباس ﵄؛ أما أكثره فقيل عشرة أيام وقيل خمسة عشر يومًا ورواية شاذة عن الإمام أحمد أنها سبعة عشر يومًا، ولكن عامة العلماء على </w:t>
      </w:r>
      <w:r>
        <w:rPr>
          <w:color w:val="222222"/>
          <w:rtl/>
        </w:rPr>
        <w:lastRenderedPageBreak/>
        <w:t>خمسة عشر يومًا، والمذاهب الأربعة متفقة على تح</w:t>
      </w:r>
      <w:r>
        <w:rPr>
          <w:color w:val="222222"/>
          <w:rtl/>
        </w:rPr>
        <w:t>ديد حد لأكثر الحيض وإلا لصار أمر الاستحاضة غير معلوم. وأما أقل الطهر فالجمهور على أنه ثلاثة عشر يومًا، وأما حد أكثره فلا حد لأكثره لأنه إذا انقطع الدم عن المرأة تظل في طهر إلى أن ترى الدم ولو انقطع ستين أو ثلاثة، فهذا طهر كله فلا يلزمها أن تنقطع أوقات معينة وإن لم ترى الدم لكن تظل طاهرة على حالها. كل ذلك مرده إلى الوجود، وبالنسبة للطهر لا حد لأكثره وأما أكثر الحيض فخمسة عشر يومًا مرده للوجود كما قلنا وهو قول الأكثر مالك والشافعي وأحمد، ومعنى أن أكثر الحيض خمسة عشر يومًا فلو زاد يكون بذلك استحاضة ومن قال سبع</w:t>
      </w:r>
      <w:r>
        <w:rPr>
          <w:color w:val="222222"/>
          <w:rtl/>
        </w:rPr>
        <w:t>ة عشر يومًا فإذا زاد يكون استحاضة وهكذا؛ والذي يقول ليس لها حد سوف يردها إلى عادتها والعادة متغيرة وهذا الكلام لا ضابط له وليس له حد يفرق بينه وبين الاستحاضة، والذي يقول ليس له حد، فإذا حاضت المرأة أول مرة ثلاثة أيام والشهر الذي بعده حاضت أربعة، فإذا لم يكن هناك حد، يكون أول مرة حاضت فيها تستحيضها بالساعة والمرة التي بعدها لو أخرت خمسة دقائق تكون مستحاضة، وهذا كلام باطل بالإجماع، فلم تزل النساء يتغير عادتها في حدود هذه الأيام فمرة تكون أربعة ومرة تكون خمسة ولا يوجد امرأة تحيض بالدقيقة وبالتالي لم يكن هناك م</w:t>
      </w:r>
      <w:r>
        <w:rPr>
          <w:color w:val="222222"/>
          <w:rtl/>
        </w:rPr>
        <w:t xml:space="preserve">عنى في أن تبحث في القصة البيضاء وفي غيرها لتنتظر هل طهرت أم لا؟ ولذا قالت عائشة ﵂: «لا تعجلن حتى ترين القصة البيضاء» وإلا سوف تحسب بالساعة على أول مرة حاضت فيها وإلا ستكون بعدها مستحاضة، وهذا معلوم أنه مخالف للواقع فالمرأة تتغير عادتها بعوامل مختلفة كثيرة جدًّا فقد تكون حيضتها خمسة أيام فتكون عشرة وأحد عشر، فمسألة تغير العادة تلقائيًّا أمر معهود. وأما القول بأن أكثر الحيض سبعة عشر يومًا فيكاد يكون مخالف للإجماع ولا أريد أن أقول أنه نقل نقلًا صريحًا، ولكنه في الحقيقة ليس هناك من يقول به من السلف وعامتهم على </w:t>
      </w:r>
      <w:r>
        <w:rPr>
          <w:color w:val="222222"/>
          <w:rtl/>
        </w:rPr>
        <w:t>خمسة عشر يومًا وهذا هو الصحيح طبيًّا، فليس هناك حيض معتاد أكثر من ذلك. فنقول أكثر الحيض أكثر الشهر يعني فوق خمسة عشر يومًا فيرجع إلى نفس القول ثانيًا وإلا نقول خمسة عشر هو نصف الشهر، فلو أن امرأة مستحاضة فهل تكون حائض حتى لو تحيضت تسعة وعشرين يومًا مثلًا لأنه ليس منقطعًا؟! لا، لا بد من حد، فيأتي بحد لم يقل به أحد وهو لم يقل به أصلًا ولا قائل به وهو ثماني وعشرين أو تسع وعشرين لو انقطع الدم عنها مدة معينة، فيقول المستحاضة لا تكون إلا لمن يجري الدم عليها على الدوام، والأمر ليس كذلك فالنبي ﷺ قال: «أنعت لك الكرس</w:t>
      </w:r>
      <w:r>
        <w:rPr>
          <w:color w:val="222222"/>
          <w:rtl/>
        </w:rPr>
        <w:t xml:space="preserve">ف فإنه يذهب الدم»، قالت: هو أكثر من ذلك؛ فالمتصور أنه يكون ليس على الدوام لأن هناك استحاضة شديدة وهناك استحاضة أقل منها فالمتصور </w:t>
      </w:r>
      <w:r>
        <w:rPr>
          <w:color w:val="222222"/>
          <w:rtl/>
        </w:rPr>
        <w:lastRenderedPageBreak/>
        <w:t>انقطاع الدم في بعض الأحيان، فأما أن يقال أن المستحاضة هي التي لا يقطع عنها الدم على الإطلاق فهذا كلام باطل بلا شك؛ فإذا نزل الدم منها ستة عشر يومًا فاليوم السادس عشر هذا على الصحيح هي استحاضة؛ فلا يوجد افتراضات فلو قال أحد امرأة تحيض عشرين يومًا فهذا ليس بموجود، وكما قلنا مرد الأمر إلى الوجود، فنقول في هذه المسألة أن الدليل الشرعي هو الوجود فالعلماء بحثوا وسألوا النساء وتتبعوا ذلك</w:t>
      </w:r>
      <w:r>
        <w:rPr>
          <w:color w:val="222222"/>
          <w:rtl/>
        </w:rPr>
        <w:t xml:space="preserve"> عبر سنين كثيرة، ولولا أنهم ذكروا الخمسة عشر يومًا لقلنا بقول أبي حنيفة فالمعتاد الأغلب والذي هو مكتوب في كتب الطب وأمراض النساء أن الأغلب الأعم حوالي عشرة أيام لا يزيد على ذلك وحتى في كتب الطب لم يحددوا حدًّا نهائيًّا لأكثره، فكون العلماء نقلوا خمسة عشر وأقصى شيء سبعة عشر ولا يوجد أحد زاد على ذلك؛ ولذا لا تفترض فلا يوجد أصلًا ولو وجدت وانتظمت لقال بها العلماء، فلو حصل لواحده ذلك فهذا من النادر الذي ليس له حكم فلذلك قلنا أن السبعة عشر قول شاذ؛ والمعتبر (خمسة عشر) يومًا والعلماء ذكروا كثيرًا (خمسة عشر) وعامت</w:t>
      </w:r>
      <w:r>
        <w:rPr>
          <w:color w:val="222222"/>
          <w:rtl/>
        </w:rPr>
        <w:t>هم مالك والشافعي وأحمد تبعوا ذلك وقالوا (خمسة عشر) يقولون لك ما الدليل الشرعي؟ الدليل الشرعي هو أن الشرع لم يحدد فلا بد من رده إلى الوجود فهو لم يحدد سن البلوغ ومع ذلك لا بد من تحديد سن، فمسألة التحديد هذه الأئمة الأربعة وعامة السلف على ذلك.</w:t>
      </w:r>
    </w:p>
    <w:p w14:paraId="0BC7EFCE" w14:textId="77777777" w:rsidR="004C2C6E" w:rsidRDefault="0089110C">
      <w:pPr>
        <w:pStyle w:val="Heading2"/>
        <w:keepNext/>
        <w:bidi/>
        <w:spacing w:before="280" w:after="80"/>
        <w:jc w:val="right"/>
      </w:pPr>
      <w:r>
        <w:rPr>
          <w:color w:val="7B1E1E"/>
          <w:rtl/>
        </w:rPr>
        <w:t xml:space="preserve">المسألة ٧٣٥: </w:t>
      </w:r>
      <w:r>
        <w:rPr>
          <w:color w:val="222222"/>
          <w:rtl/>
        </w:rPr>
        <w:t>جماع الحائض في الفرج: حكمه، وحكم مستحله، والجاهل والناسي والمكره</w:t>
      </w:r>
      <w:r>
        <w:rPr>
          <w:b w:val="0"/>
          <w:color w:val="6B6B6B"/>
          <w:sz w:val="20"/>
          <w:szCs w:val="20"/>
          <w:rtl/>
        </w:rPr>
        <w:t xml:space="preserve">   (التفريغ ص ٢٢٦)</w:t>
      </w:r>
    </w:p>
    <w:p w14:paraId="104765FD" w14:textId="77777777" w:rsidR="004C2C6E" w:rsidRDefault="0089110C">
      <w:pPr>
        <w:spacing w:before="60" w:after="60"/>
        <w:jc w:val="both"/>
      </w:pPr>
      <w:r>
        <w:rPr>
          <w:b/>
          <w:bCs/>
          <w:color w:val="1F4E79"/>
          <w:rtl/>
        </w:rPr>
        <w:t xml:space="preserve">تعليق الإمام النووي: </w:t>
      </w:r>
      <w:r>
        <w:rPr>
          <w:color w:val="222222"/>
          <w:rtl/>
        </w:rPr>
        <w:t>فاعلم أن مباشرة الحائض أقسام: أحدها: أن يباشرها بالجماع في الفرج، فهذا حرام بإجماع المسلمين بنص القرآن العزيز والسنة الصحيحة. قال أصحابنا: ولو اعتقد مسلم حل جماع الحائض في فرجها صار كافرًا مرتدًّا. ولو فعله إنسان غير معتقد حله: فإن كان ناسيًا أو جاهلًا بوجود الحيض أو جاهلًا بتحريمه أو مكرهًا فلا إثم عليه ولا كفارة. وإن وطئها عامدًا عالمًا بالحيض والتحريم مختارًا فقد ارتكب معصية كبيرة نص الشافعي على أنها كبيرة وتجب عليه التوبة.</w:t>
      </w:r>
    </w:p>
    <w:p w14:paraId="1E205E93"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5AD8E1B3"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فعن أنس قال: كانت اليهود إذا حاضت امرأة منهم لم يؤاكلوها ولم يشاربوها ولم يجامعوها في البيوت، فسئل النبي ﷺ عن ذلك فأنزل الله تعالى: ﴿وَيَسْأَلُونَكَ عَنِ الْمَحِيضِ قُلْ هُوَ أَذًى فَاعْتَزِلُوا النِّسَاءَ فِي الْمَحِيضِ﴾ فأمرهم رسول الله ﷺ أن يؤاكلوهن ويشاربوهن وأن يكونوا معهن في </w:t>
      </w:r>
      <w:r>
        <w:rPr>
          <w:color w:val="222222"/>
          <w:rtl/>
        </w:rPr>
        <w:lastRenderedPageBreak/>
        <w:t xml:space="preserve">البيوت وأن يفعلوا كل شيء ما خلا النكاح. وأجمع العلماء على أن مباشرة الحائض بالجماع في الفرج حرام بالإجماع بالكتاب والسنة والإجماع. (صار كافرًا) وذلك إذا كان عالمًا بالتحريم فاستحله. (فلا إثم ولا كفارة) لأن الكفارة إنما تجب تخلصًا </w:t>
      </w:r>
      <w:r>
        <w:rPr>
          <w:color w:val="222222"/>
          <w:rtl/>
        </w:rPr>
        <w:t>من الإثم فإذا لم يكن إثم فلم يكن كفارة. (كبيرة) وهناك أحاديث واردة في كفر من أتى امرأته وهي حائض فيحمل على أنه كفر دون كفر بإجماع العلماء، فتسمية المعصية كفرًا يدل على أنها كبيرة.</w:t>
      </w:r>
    </w:p>
    <w:p w14:paraId="4D5787FD" w14:textId="77777777" w:rsidR="004C2C6E" w:rsidRDefault="0089110C">
      <w:pPr>
        <w:pStyle w:val="Heading2"/>
        <w:keepNext/>
        <w:bidi/>
        <w:spacing w:before="280" w:after="80"/>
        <w:jc w:val="right"/>
      </w:pPr>
      <w:r>
        <w:rPr>
          <w:color w:val="7B1E1E"/>
          <w:rtl/>
        </w:rPr>
        <w:t xml:space="preserve">المسألة ٧٣٦: </w:t>
      </w:r>
      <w:r>
        <w:rPr>
          <w:color w:val="222222"/>
          <w:rtl/>
        </w:rPr>
        <w:t>كفارة من وطئ الحائض: هل تجب؟ ومقدارها (دينار أو نصف دينار)</w:t>
      </w:r>
      <w:r>
        <w:rPr>
          <w:b w:val="0"/>
          <w:color w:val="6B6B6B"/>
          <w:sz w:val="20"/>
          <w:szCs w:val="20"/>
          <w:rtl/>
        </w:rPr>
        <w:t xml:space="preserve">   (التفريغ ص ٢٢٦–٢٢٧، ٢٢٩)</w:t>
      </w:r>
    </w:p>
    <w:p w14:paraId="3208C755" w14:textId="77777777" w:rsidR="004C2C6E" w:rsidRDefault="0089110C">
      <w:pPr>
        <w:spacing w:before="60" w:after="60"/>
        <w:jc w:val="both"/>
      </w:pPr>
      <w:r>
        <w:rPr>
          <w:b/>
          <w:bCs/>
          <w:color w:val="1F4E79"/>
          <w:rtl/>
        </w:rPr>
        <w:t xml:space="preserve">تعليق الإمام النووي: </w:t>
      </w:r>
      <w:r>
        <w:rPr>
          <w:color w:val="222222"/>
          <w:rtl/>
        </w:rPr>
        <w:t xml:space="preserve">وفي وجوب الكفارة قولان للشافعي: أصحهما وهو الجديد وقول مالك وأبي حنيفة وأحمد في إحدى الروايتين وجماهير السلف: أنه لا كفارة عليه، وممن ذهب إليه من السلف عطاء وابن أبي مليكة والشعبي والنخعي ومكحول والزهري وأبو الزناد وربيعة وحماد بن أبي سليمان وأيوب السختياني وسفيان الثوري والليث بن سعد. والقول الثاني وهو القديم الضعيف: أنه يجب عليه الكفارة، وهو مروي عن ابن عباس والحسن البصري وسعيد بن جبير وقتادة والأوزاعي وإسحاق وأحمد في الرواية الثانية عنه، واختلف هؤلاء في الكفارة: فقال الحسن وسعيد: عتق رقبة، وقال الباقون: </w:t>
      </w:r>
      <w:r>
        <w:rPr>
          <w:color w:val="222222"/>
          <w:rtl/>
        </w:rPr>
        <w:t>دينار أو نصف دينار على اختلاف منهم في الحال الذي يجب فيه الدينار ونصف الدينار ... وتعلقوا بحديث ابن عباس المرفوع «من أتى امرأته وهي حائض فليتصدق بدينار أو نصف دينار» وهو حديث ضعيف باتفاق الحفاظ، فالصواب ألا كفارة.</w:t>
      </w:r>
    </w:p>
    <w:p w14:paraId="15D3DA3A" w14:textId="77777777" w:rsidR="004C2C6E" w:rsidRDefault="0089110C">
      <w:pPr>
        <w:spacing w:before="60" w:after="60"/>
        <w:jc w:val="both"/>
      </w:pPr>
      <w:r>
        <w:rPr>
          <w:b/>
          <w:bCs/>
          <w:color w:val="4A5A2A"/>
          <w:rtl/>
        </w:rPr>
        <w:t xml:space="preserve">الأقوال الأخرى: </w:t>
      </w:r>
      <w:r>
        <w:rPr>
          <w:color w:val="222222"/>
          <w:rtl/>
        </w:rPr>
        <w:t>الشافعي في الجديد ومالك وأبو حنيفة وأحمد في رواية وجماهير السلف: لا كفارة. والحسن وسعيد بن جبير: عتق رقبة.</w:t>
      </w:r>
    </w:p>
    <w:p w14:paraId="7B67AE72"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القول بوجوب الكفارة هو الصحيح من جهة الدليل لصحة الحديث، وقد صححه الشيخ الألباني. ولكن هذا الحديث له طرق متعددة ولذلك صححه الشيخ الألباني وقال به الإمام أحمد وهو مصحح له، والصحيح أن هذا للتخيير فالواجب هو النصف وإن أكمل الدينار فهو أفضل والله أعلم. وأما من أتى امرأته بعد انقطاع الدم وقبل أن تغتسل فقد أتى حرامًا وأثم بذلك ولكن لا كفارة عليه والله أعلم لأن الحديث قال: (عن ابن عباس عن النبي ﷺ في الرجل يأتي امرأته وهي حائض قال: «يتصدق بدينار أو بنصف دينار»). وقد قال تعالى: ﴿وَلَا تَقْرَبُوهُنَّ حَتَّى يَطْهُرْن</w:t>
      </w:r>
      <w:r>
        <w:rPr>
          <w:color w:val="222222"/>
          <w:rtl/>
        </w:rPr>
        <w:t xml:space="preserve">َ فَإِذَا تَطَهَّرْنَ فَأْتُوهُنَّ مِنْ حَيْثُ أَمَرَكُمُ اللَّهُ﴾ فهذا دليل على أنه لا يجوز أن يأتيها إلا إذا اغتسلت، والقول بأنها إذا غسلت فرجها فقط أو توضأت أو </w:t>
      </w:r>
      <w:r>
        <w:rPr>
          <w:color w:val="222222"/>
          <w:rtl/>
        </w:rPr>
        <w:lastRenderedPageBreak/>
        <w:t>اغتسلت أو تيممت فهو قول الألباني وهو قول ضعيف جدًّا لأن النبي ﷺ بين كيف تطهر، قالت: كيف تطهر إحدانا من الحيضة؟ فأخبرها بصفة الغسل، إذًا القرآن أطلق والسنة بينت وقيدت ﴿حَتَّى يَطْهُرْنَ فَإِذَا تَطَهَّرْنَ﴾ بأن تغتسل، فلا يجوز أن يأتيها حتى تغتسل بعد انقطاع دمها.</w:t>
      </w:r>
    </w:p>
    <w:p w14:paraId="539C4147" w14:textId="77777777" w:rsidR="004C2C6E" w:rsidRDefault="0089110C">
      <w:pPr>
        <w:pStyle w:val="Heading2"/>
        <w:keepNext/>
        <w:bidi/>
        <w:spacing w:before="280" w:after="80"/>
        <w:jc w:val="right"/>
      </w:pPr>
      <w:r>
        <w:rPr>
          <w:color w:val="7B1E1E"/>
          <w:rtl/>
        </w:rPr>
        <w:t xml:space="preserve">المسألة ٧٣٧: </w:t>
      </w:r>
      <w:r>
        <w:rPr>
          <w:color w:val="222222"/>
          <w:rtl/>
        </w:rPr>
        <w:t>المباشرة فيما فوق السرة وتحت الركبة، ومن قال لا يباشر منها شيئًا (عبيدة السلماني)</w:t>
      </w:r>
      <w:r>
        <w:rPr>
          <w:b w:val="0"/>
          <w:color w:val="6B6B6B"/>
          <w:sz w:val="20"/>
          <w:szCs w:val="20"/>
          <w:rtl/>
        </w:rPr>
        <w:t xml:space="preserve">   (التفريغ ص ٢٢٧–٢٢٨)</w:t>
      </w:r>
    </w:p>
    <w:p w14:paraId="2C810FFE" w14:textId="77777777" w:rsidR="004C2C6E" w:rsidRDefault="0089110C">
      <w:pPr>
        <w:spacing w:before="60" w:after="60"/>
        <w:jc w:val="both"/>
      </w:pPr>
      <w:r>
        <w:rPr>
          <w:b/>
          <w:bCs/>
          <w:color w:val="1F4E79"/>
          <w:rtl/>
        </w:rPr>
        <w:t xml:space="preserve">تعليق الإمام النووي: </w:t>
      </w:r>
      <w:r>
        <w:rPr>
          <w:color w:val="222222"/>
          <w:rtl/>
        </w:rPr>
        <w:t>القسم الثاني: المباشرة فيما فوق السرة وتحت الركبة بالذكر أو بالقبلة أو المعانقة أو اللمس أو غير ذلك، وهو حلال باتفاق العلماء، وقد نقل الشيخ أبو حامد الإسفراييني وجماعة كثيرة الإجماع على هذا. وأما ما حكي عن عبيدة السلماني وغيره من أنه لا يباشر شيئًا منها بشيء منه، فشاذ منكر غير معروف ولا مقبول، ولو صح عنه لكان مردودًا بالأحاديث الصحيحة المشهورة المذكورة في الصحيحين وغيرهما في مباشرة النبي ﷺ فوق الإزار وإذنه في ذلك بإجماع المسلمين قبل المخالف وبعده، ثم إنه لا فرق بين أن يكون على الموضع الذي يستمتع به شيء من ا</w:t>
      </w:r>
      <w:r>
        <w:rPr>
          <w:color w:val="222222"/>
          <w:rtl/>
        </w:rPr>
        <w:t>لدم أو لا يكون. وحكى المحاملي من أصحابنا وجهًا لبعض أصحابنا أنه يحرم مباشرة ما فوق السرة وتحت الركبة إذا كان عليه شيء من دم الحيض، وهذا الوجه باطل لا شك في بطلانه.</w:t>
      </w:r>
    </w:p>
    <w:p w14:paraId="6E4F5CE3" w14:textId="77777777" w:rsidR="004C2C6E" w:rsidRDefault="0089110C">
      <w:pPr>
        <w:spacing w:before="60" w:after="60"/>
        <w:jc w:val="both"/>
      </w:pPr>
      <w:r>
        <w:rPr>
          <w:b/>
          <w:bCs/>
          <w:color w:val="4A5A2A"/>
          <w:rtl/>
        </w:rPr>
        <w:t xml:space="preserve">الأقوال الأخرى: </w:t>
      </w:r>
      <w:r>
        <w:rPr>
          <w:color w:val="222222"/>
          <w:rtl/>
        </w:rPr>
        <w:t>عبيدة السلماني: لا يباشر منها شيئًا. ووجه لبعض الشافعية: يحرم إذا كان عليه شيء من دم الحيض.</w:t>
      </w:r>
    </w:p>
    <w:p w14:paraId="75AB5398"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فرق»: كأن نزل شيء من دم الحيض على ساقها مثلًا فلا فرق فيجوز أن يستمتع.) وفي بطلان الوجه الأخير: للأحاديث المطلقة، ولكن يجب إزالة الدم لإصابته للبدن وللضرر المتوقع من هذا الدم إذا باشر.</w:t>
      </w:r>
    </w:p>
    <w:p w14:paraId="48B2D40C" w14:textId="77777777" w:rsidR="004C2C6E" w:rsidRDefault="0089110C">
      <w:pPr>
        <w:pStyle w:val="Heading2"/>
        <w:keepNext/>
        <w:bidi/>
        <w:spacing w:before="280" w:after="80"/>
        <w:jc w:val="right"/>
      </w:pPr>
      <w:r>
        <w:rPr>
          <w:color w:val="7B1E1E"/>
          <w:rtl/>
        </w:rPr>
        <w:t xml:space="preserve">المسألة ٧٣٨: </w:t>
      </w:r>
      <w:r>
        <w:rPr>
          <w:color w:val="222222"/>
          <w:rtl/>
        </w:rPr>
        <w:t>المباشرة فيما بين السرة والركبة في غير القبل والدبر</w:t>
      </w:r>
      <w:r>
        <w:rPr>
          <w:b w:val="0"/>
          <w:color w:val="6B6B6B"/>
          <w:sz w:val="20"/>
          <w:szCs w:val="20"/>
          <w:rtl/>
        </w:rPr>
        <w:t xml:space="preserve">   (التفريغ ص ٢٢٨–٢٢٩)</w:t>
      </w:r>
    </w:p>
    <w:p w14:paraId="0F7DA482" w14:textId="77777777" w:rsidR="004C2C6E" w:rsidRDefault="0089110C">
      <w:pPr>
        <w:spacing w:before="60" w:after="60"/>
        <w:jc w:val="both"/>
      </w:pPr>
      <w:r>
        <w:rPr>
          <w:b/>
          <w:bCs/>
          <w:color w:val="1F4E79"/>
          <w:rtl/>
        </w:rPr>
        <w:t xml:space="preserve">تعليق الإمام النووي: </w:t>
      </w:r>
      <w:r>
        <w:rPr>
          <w:color w:val="222222"/>
          <w:rtl/>
        </w:rPr>
        <w:t xml:space="preserve">القسم الثالث: المباشرة فيما بين السرة والركبة في غير القبل والدبر، وفيها ثلاثة أوجه لأصحابنا: أصحها عند جماهيرهم وأشهرها في المذهب: أنها حرام. والثاني: أنها ليست بحرام ولكنها مكروهة كراهة تنزيه، وهذا الوجه أقوى من حيث الدليل وهو المختار. والوجه الثالث: إن كان المباشر يضبط نفسه عن الفرج ويثق من نفسه باجتنابه إما لضعف شهوته وإما لشدة ورعه جاز وإلا فلا، وهذا الوجه </w:t>
      </w:r>
      <w:r>
        <w:rPr>
          <w:color w:val="222222"/>
          <w:rtl/>
        </w:rPr>
        <w:lastRenderedPageBreak/>
        <w:t>حسن، قاله أبو العباس البصري من أصحابنا. وممن ذهب إلى الوجه الأول وهو التحريم مطلقًا: مالك وأبو حنيفة، وهو قول أكثر العلماء منهم سعيد بن المسيب وشريح</w:t>
      </w:r>
      <w:r>
        <w:rPr>
          <w:color w:val="222222"/>
          <w:rtl/>
        </w:rPr>
        <w:t xml:space="preserve"> وطاوس وعطاء وسليمان بن يسار وقتادة. وممن ذهب إلى الجواز: عكرمة ومجاهد والشعبي والنخعي والحكم والثوري والأوزاعي وأحمد بن حنبل ومحمد بن الحسن وأصبغ وإسحاق بن راهويه وأبو ثور وابن المنذر وداود، وقد قدمنا أن هذا المذهب أقوى دليلًا، واحتجوا بحديث أنس الآتي: [اصنعوا كل شيء إلا النكاح]. قالوا: وأما اقتصار النبي ﷺ في مباشرته على ما فوق الإزار فمحمول على الاستحباب.</w:t>
      </w:r>
    </w:p>
    <w:p w14:paraId="621CC207" w14:textId="77777777" w:rsidR="004C2C6E" w:rsidRDefault="0089110C">
      <w:pPr>
        <w:spacing w:before="60" w:after="60"/>
        <w:jc w:val="both"/>
      </w:pPr>
      <w:r>
        <w:rPr>
          <w:b/>
          <w:bCs/>
          <w:color w:val="4A5A2A"/>
          <w:rtl/>
        </w:rPr>
        <w:t xml:space="preserve">الأقوال الأخرى: </w:t>
      </w:r>
      <w:r>
        <w:rPr>
          <w:color w:val="222222"/>
          <w:rtl/>
        </w:rPr>
        <w:t>مالك وأبو حنيفة وأكثر العلماء وأشهر الأوجه عند الشافعية: حرام.</w:t>
      </w:r>
    </w:p>
    <w:p w14:paraId="044C663B"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 غير القبل والدبر»: كما بين الفخذين مثلًا، والدبر المباشرة فيه محرم باتفاق أيضًا في حيض وفي غيره، والقبل محرم في الحيض بالإجماع أيضًا.) والوجه الثالث هو الصحيح ولا دليل على الكراهة. وحديث أنس ظاهر جدًّا، وهناك أحاديث أخرى: عن عكرمة عن بعض أزواج النبي ﷺ أن النبي ﷺ كان إذا أراد من الحائض شيئًا ألقى على فرجها ثوبًا (سنن أبي داود)، فهناك أنواع أخرى من المباشرة فالمقصود أن يجتنب الفرج. وفي الحديث (أفعلوا كل شيء إلا الجماع) فالمحرم فقط هو الفرج، بل كما قلنا فيما بين السرة والركبة يباح ذلك إذا كان ممن يضبط نفس</w:t>
      </w:r>
      <w:r>
        <w:rPr>
          <w:color w:val="222222"/>
          <w:rtl/>
        </w:rPr>
        <w:t>ه ولكن إذا يخشى من الوقوع في الحرام فلا يجوز.</w:t>
      </w:r>
    </w:p>
    <w:p w14:paraId="01FA9731" w14:textId="77777777" w:rsidR="004C2C6E" w:rsidRDefault="0089110C">
      <w:pPr>
        <w:pStyle w:val="Heading2"/>
        <w:keepNext/>
        <w:bidi/>
        <w:spacing w:before="280" w:after="80"/>
        <w:jc w:val="right"/>
      </w:pPr>
      <w:r>
        <w:rPr>
          <w:color w:val="7B1E1E"/>
          <w:rtl/>
        </w:rPr>
        <w:t xml:space="preserve">المسألة ٧٣٩: </w:t>
      </w:r>
      <w:r>
        <w:rPr>
          <w:color w:val="222222"/>
          <w:rtl/>
        </w:rPr>
        <w:t>متى يحل وطء الحائض: بانقطاع الدم أم بعد الاغتسال؟</w:t>
      </w:r>
      <w:r>
        <w:rPr>
          <w:b w:val="0"/>
          <w:color w:val="6B6B6B"/>
          <w:sz w:val="20"/>
          <w:szCs w:val="20"/>
          <w:rtl/>
        </w:rPr>
        <w:t xml:space="preserve">   (التفريغ ص ٢٢٩)</w:t>
      </w:r>
    </w:p>
    <w:p w14:paraId="0586D74B" w14:textId="77777777" w:rsidR="004C2C6E" w:rsidRDefault="0089110C">
      <w:pPr>
        <w:spacing w:before="60" w:after="60"/>
        <w:jc w:val="both"/>
      </w:pPr>
      <w:r>
        <w:rPr>
          <w:b/>
          <w:bCs/>
          <w:color w:val="1F4E79"/>
          <w:rtl/>
        </w:rPr>
        <w:t xml:space="preserve">تعليق الإمام النووي: </w:t>
      </w:r>
      <w:r>
        <w:rPr>
          <w:color w:val="222222"/>
          <w:rtl/>
        </w:rPr>
        <w:t>واعلم أن تحريم الوطء والمباشرة على قول من يحرمها يكون في مدة الحيض وبعد انقطاعه إلى أن تغتسل أو تتيمم إن عدمت الماء بشرطه، هذا مذهبنا ومذهب مالك وأحمد وجماهير السلف والخلف. وقال أبو حنيفة: إذا انقطع الدم لأكثر الحيض حل وطؤها في الحال. واحتج الجمهور بقوله تعالى: ﴿وَلَا تَقْرَبُوهُنَّ حَتَّى يَطْهُرْنَ فَإِذَا تَطَهَّرْنَ فَأْتُوهُنَّ مِنْ حَيْثُ أَمَرَكُمُ اللَّهُ﴾.</w:t>
      </w:r>
    </w:p>
    <w:p w14:paraId="20FE1D56" w14:textId="77777777" w:rsidR="004C2C6E" w:rsidRDefault="0089110C">
      <w:pPr>
        <w:spacing w:before="60" w:after="60"/>
        <w:jc w:val="both"/>
      </w:pPr>
      <w:r>
        <w:rPr>
          <w:b/>
          <w:bCs/>
          <w:color w:val="4A5A2A"/>
          <w:rtl/>
        </w:rPr>
        <w:t xml:space="preserve">الأقوال الأخرى: </w:t>
      </w:r>
      <w:r>
        <w:rPr>
          <w:color w:val="222222"/>
          <w:rtl/>
        </w:rPr>
        <w:t>أبو حنيفة: إذا انقطع الدم لأكثر الحيض حل وطؤها في الحال.</w:t>
      </w:r>
    </w:p>
    <w:p w14:paraId="4FB8227B"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(«بشرطه»: عدم وجود الماء الذي يبيح لها الصلاة، وهذا هو الصحيح.) الدم ينقطع مع الخمسة عشر يومًا أو عند عشرة أيام عند أبي حنيفة قال من غير اغتسال، والجمهور احتجوا عليه بالآية (فإذا تطهرن) والسنة بينت كيف تطهر.</w:t>
      </w:r>
    </w:p>
    <w:p w14:paraId="660FA6C1" w14:textId="77777777" w:rsidR="004C2C6E" w:rsidRDefault="0089110C">
      <w:pPr>
        <w:pStyle w:val="Heading2"/>
        <w:keepNext/>
        <w:bidi/>
        <w:spacing w:before="280" w:after="80"/>
        <w:jc w:val="right"/>
      </w:pPr>
      <w:r>
        <w:rPr>
          <w:color w:val="7B1E1E"/>
          <w:rtl/>
        </w:rPr>
        <w:lastRenderedPageBreak/>
        <w:t xml:space="preserve">المسألة ٧٤٠: </w:t>
      </w:r>
      <w:r>
        <w:rPr>
          <w:color w:val="222222"/>
          <w:rtl/>
        </w:rPr>
        <w:t>مقدار الدينار بالجرامات (فتوى)</w:t>
      </w:r>
      <w:r>
        <w:rPr>
          <w:b w:val="0"/>
          <w:color w:val="6B6B6B"/>
          <w:sz w:val="20"/>
          <w:szCs w:val="20"/>
          <w:rtl/>
        </w:rPr>
        <w:t xml:space="preserve">   (التفريغ ص ٢٢٩)</w:t>
      </w:r>
    </w:p>
    <w:p w14:paraId="017D2903"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99B04F9"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0B1A96BC"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الدينار يساوي [أربعة وربع جرام ذهب عيار أربعة وعشرون].</w:t>
      </w:r>
    </w:p>
    <w:p w14:paraId="161553CF" w14:textId="77777777" w:rsidR="004C2C6E" w:rsidRDefault="0089110C">
      <w:pPr>
        <w:pStyle w:val="Heading2"/>
        <w:keepNext/>
        <w:bidi/>
        <w:spacing w:before="280" w:after="80"/>
        <w:jc w:val="right"/>
      </w:pPr>
      <w:r>
        <w:rPr>
          <w:color w:val="7B1E1E"/>
          <w:rtl/>
        </w:rPr>
        <w:t xml:space="preserve">المسألة ٧٤١: </w:t>
      </w:r>
      <w:r>
        <w:rPr>
          <w:color w:val="222222"/>
          <w:rtl/>
        </w:rPr>
        <w:t>صلاة الجزار في الثياب الملطخة بالدم (فتوى)</w:t>
      </w:r>
      <w:r>
        <w:rPr>
          <w:b w:val="0"/>
          <w:color w:val="6B6B6B"/>
          <w:sz w:val="20"/>
          <w:szCs w:val="20"/>
          <w:rtl/>
        </w:rPr>
        <w:t xml:space="preserve">   (التفريغ ص ٢٢٩)</w:t>
      </w:r>
    </w:p>
    <w:p w14:paraId="4B3CF7CD"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CFB57E0"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51671580"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إن كان يسيرًا عرفًا جاز وإلا لم يجز، فيجب أن يخصص ثياب طاهرة للصلاة فيها.</w:t>
      </w:r>
    </w:p>
    <w:p w14:paraId="7AB0A357" w14:textId="77777777" w:rsidR="004C2C6E" w:rsidRDefault="0089110C">
      <w:pPr>
        <w:pStyle w:val="Heading2"/>
        <w:keepNext/>
        <w:bidi/>
        <w:spacing w:before="280" w:after="80"/>
        <w:jc w:val="right"/>
      </w:pPr>
      <w:r>
        <w:rPr>
          <w:color w:val="7B1E1E"/>
          <w:rtl/>
        </w:rPr>
        <w:t xml:space="preserve">المسألة ٧٤٢: </w:t>
      </w:r>
      <w:r>
        <w:rPr>
          <w:color w:val="222222"/>
          <w:rtl/>
        </w:rPr>
        <w:t>هل إخوة يوسف أنبياء؟ (فتوى)</w:t>
      </w:r>
      <w:r>
        <w:rPr>
          <w:b w:val="0"/>
          <w:color w:val="6B6B6B"/>
          <w:sz w:val="20"/>
          <w:szCs w:val="20"/>
          <w:rtl/>
        </w:rPr>
        <w:t xml:space="preserve">   (التفريغ ص ٢٢٩)</w:t>
      </w:r>
    </w:p>
    <w:p w14:paraId="65774A9F"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C76A615"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5ECE31D1"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بل الصواب أنهم ليسوا أنبياء.</w:t>
      </w:r>
    </w:p>
    <w:p w14:paraId="275A15FD" w14:textId="77777777" w:rsidR="004C2C6E" w:rsidRDefault="0089110C">
      <w:pPr>
        <w:pStyle w:val="Heading2"/>
        <w:keepNext/>
        <w:bidi/>
        <w:spacing w:before="280" w:after="80"/>
        <w:jc w:val="right"/>
      </w:pPr>
      <w:r>
        <w:rPr>
          <w:color w:val="7B1E1E"/>
          <w:rtl/>
        </w:rPr>
        <w:t xml:space="preserve">المسألة ٧٤٣: </w:t>
      </w:r>
      <w:r>
        <w:rPr>
          <w:color w:val="222222"/>
          <w:rtl/>
        </w:rPr>
        <w:t>من لم يجد ماءً يكفي لكمال طهارته (فتوى)</w:t>
      </w:r>
      <w:r>
        <w:rPr>
          <w:b w:val="0"/>
          <w:color w:val="6B6B6B"/>
          <w:sz w:val="20"/>
          <w:szCs w:val="20"/>
          <w:rtl/>
        </w:rPr>
        <w:t xml:space="preserve">   (التفريغ ص ٢٢٩)</w:t>
      </w:r>
    </w:p>
    <w:p w14:paraId="460A5670"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5A2E420"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25166682"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إذا لم يجد إنسان ماءً ليكمل طهارته فيجب عليه أن يغسل ما استطاع ويتيمم على الباقي، فاتقوا الله ما استطعتم.</w:t>
      </w:r>
    </w:p>
    <w:p w14:paraId="67675C9F" w14:textId="77777777" w:rsidR="004C2C6E" w:rsidRDefault="0089110C">
      <w:pPr>
        <w:pStyle w:val="Heading2"/>
        <w:keepNext/>
        <w:bidi/>
        <w:spacing w:before="280" w:after="80"/>
        <w:jc w:val="right"/>
      </w:pPr>
      <w:r>
        <w:rPr>
          <w:color w:val="7B1E1E"/>
          <w:rtl/>
        </w:rPr>
        <w:lastRenderedPageBreak/>
        <w:t xml:space="preserve">المسألة ٧٤٤: </w:t>
      </w:r>
      <w:r>
        <w:rPr>
          <w:color w:val="222222"/>
          <w:rtl/>
        </w:rPr>
        <w:t>طهارة المني: مراجعة الشيخ لقوله السابق (فتوى)</w:t>
      </w:r>
      <w:r>
        <w:rPr>
          <w:b w:val="0"/>
          <w:color w:val="6B6B6B"/>
          <w:sz w:val="20"/>
          <w:szCs w:val="20"/>
          <w:rtl/>
        </w:rPr>
        <w:t xml:space="preserve">   (التفريغ ص ٢٣٠)</w:t>
      </w:r>
    </w:p>
    <w:p w14:paraId="03591FF9"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D2C4FA1"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77F7817E"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كنت أقول سابقًا بطهارة المني والأمر فيه تردد، ولكن قوي عندي أنه يمسحه بخرقة لتخفيف نجاسته؛ (وإنما هو بمنزلة البصاق) فقوله (إنما يكفيك) فهذا يدل على أنه لا يكفي تركه بالكلية، والله أعلم، فهو كالبصاق في عدم لزوم الغسل.</w:t>
      </w:r>
    </w:p>
    <w:p w14:paraId="6D2FACD7" w14:textId="77777777" w:rsidR="004C2C6E" w:rsidRDefault="0089110C">
      <w:pPr>
        <w:pStyle w:val="Heading2"/>
        <w:keepNext/>
        <w:bidi/>
        <w:spacing w:before="280" w:after="80"/>
        <w:jc w:val="right"/>
      </w:pPr>
      <w:r>
        <w:rPr>
          <w:color w:val="7B1E1E"/>
          <w:rtl/>
        </w:rPr>
        <w:t xml:space="preserve">المسألة ٧٤٥: </w:t>
      </w:r>
      <w:r>
        <w:rPr>
          <w:color w:val="222222"/>
          <w:rtl/>
        </w:rPr>
        <w:t>هل يؤكل الحصان؟ وهل بوله نجس؟ (فتوى)</w:t>
      </w:r>
      <w:r>
        <w:rPr>
          <w:b w:val="0"/>
          <w:color w:val="6B6B6B"/>
          <w:sz w:val="20"/>
          <w:szCs w:val="20"/>
          <w:rtl/>
        </w:rPr>
        <w:t xml:space="preserve">   (التفريغ ص ٢٣٠)</w:t>
      </w:r>
    </w:p>
    <w:p w14:paraId="5906ADDD"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048D791"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3582BF2D"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نعم؛ لحديث أسماء بنت أبي بكر ﵄ قالت: (أكلنا لحم فرس على عهد النبي ﷺ) رواه مسلم في الصحيح، وأخرجه البخاري ومسلم من أوجه عن هشام. وبوله ليس بنجس.</w:t>
      </w:r>
    </w:p>
    <w:p w14:paraId="73ECF198" w14:textId="77777777" w:rsidR="004C2C6E" w:rsidRDefault="0089110C">
      <w:pPr>
        <w:pStyle w:val="Heading2"/>
        <w:keepNext/>
        <w:bidi/>
        <w:spacing w:before="280" w:after="80"/>
        <w:jc w:val="right"/>
      </w:pPr>
      <w:r>
        <w:rPr>
          <w:color w:val="7B1E1E"/>
          <w:rtl/>
        </w:rPr>
        <w:t xml:space="preserve">المسألة ٧٤٦: </w:t>
      </w:r>
      <w:r>
        <w:rPr>
          <w:color w:val="222222"/>
          <w:rtl/>
        </w:rPr>
        <w:t>القيء، والدم المسفوح، وبول الحمار (فتوى)</w:t>
      </w:r>
      <w:r>
        <w:rPr>
          <w:b w:val="0"/>
          <w:color w:val="6B6B6B"/>
          <w:sz w:val="20"/>
          <w:szCs w:val="20"/>
          <w:rtl/>
        </w:rPr>
        <w:t xml:space="preserve">   (التفريغ ص ٢٣٠)</w:t>
      </w:r>
    </w:p>
    <w:p w14:paraId="63FD42A9"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5F343B6"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60794953"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القيء نجس اتفاقًا. والدم المسفوح ليس بناقض للوضوء. وبول الحمار نجس لأنه لا يؤكل لحمه، ولا يدخل تحت مشقة الاحتراز.</w:t>
      </w:r>
    </w:p>
    <w:p w14:paraId="27FED570" w14:textId="77777777" w:rsidR="004C2C6E" w:rsidRDefault="0089110C">
      <w:pPr>
        <w:pStyle w:val="Heading2"/>
        <w:keepNext/>
        <w:bidi/>
        <w:spacing w:before="280" w:after="80"/>
        <w:jc w:val="right"/>
      </w:pPr>
      <w:r>
        <w:rPr>
          <w:color w:val="7B1E1E"/>
          <w:rtl/>
        </w:rPr>
        <w:lastRenderedPageBreak/>
        <w:t xml:space="preserve">المسألة ٧٤٧: </w:t>
      </w:r>
      <w:r>
        <w:rPr>
          <w:color w:val="222222"/>
          <w:rtl/>
        </w:rPr>
        <w:t>ترك المسلم التسمية على ذبيحته عامدًا (فتوى)</w:t>
      </w:r>
      <w:r>
        <w:rPr>
          <w:b w:val="0"/>
          <w:color w:val="6B6B6B"/>
          <w:sz w:val="20"/>
          <w:szCs w:val="20"/>
          <w:rtl/>
        </w:rPr>
        <w:t xml:space="preserve">   (التفريغ ص ٢٣٠)</w:t>
      </w:r>
    </w:p>
    <w:p w14:paraId="764EECD2"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CE02AE6"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4EDAA813"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إذا ترك المسلم التسمية على ذبيحته عامدًا فهي محرمة، وليس هناك تكاسل في التسمية، الكلام في الناسي فقط.</w:t>
      </w:r>
    </w:p>
    <w:p w14:paraId="356EB7AC" w14:textId="77777777" w:rsidR="004C2C6E" w:rsidRDefault="0089110C">
      <w:pPr>
        <w:pStyle w:val="Heading2"/>
        <w:keepNext/>
        <w:bidi/>
        <w:spacing w:before="280" w:after="80"/>
        <w:jc w:val="right"/>
      </w:pPr>
      <w:r>
        <w:rPr>
          <w:color w:val="7B1E1E"/>
          <w:rtl/>
        </w:rPr>
        <w:t xml:space="preserve">المسألة ٧٤٨: </w:t>
      </w:r>
      <w:r>
        <w:rPr>
          <w:color w:val="222222"/>
          <w:rtl/>
        </w:rPr>
        <w:t>مباشرة ذكر الزوج فوق اللباس الذي تلبسه الحائض على فرجها، وإدخال الذكر بعازل، ولمس حلقة الدبر (فتوى)</w:t>
      </w:r>
      <w:r>
        <w:rPr>
          <w:b w:val="0"/>
          <w:color w:val="6B6B6B"/>
          <w:sz w:val="20"/>
          <w:szCs w:val="20"/>
          <w:rtl/>
        </w:rPr>
        <w:t xml:space="preserve">   (التفريغ ص ٢٣٠)</w:t>
      </w:r>
    </w:p>
    <w:p w14:paraId="738901FF"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A1E7C89"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2E9C7900"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لو لبست المرأة شيئًا فوق فرجها فهل يجوز مباشرة الذكر فوق اللباس التي تلبسه؟ نعم لأن هذا خارج الفرج وليس في الفرج، لكن إذا دخل في الفرج كلبس الواقي الذكري يكون حرامًا. ومجرد لمس حلقة الدبر بالذكر فهذا محرم لا يجوز.</w:t>
      </w:r>
    </w:p>
    <w:p w14:paraId="43DAB7B0" w14:textId="77777777" w:rsidR="004C2C6E" w:rsidRDefault="0089110C">
      <w:pPr>
        <w:pStyle w:val="Heading1"/>
        <w:keepNext/>
        <w:pageBreakBefore/>
        <w:pBdr>
          <w:bottom w:val="single" w:sz="12" w:space="4" w:color="9A6B1F"/>
        </w:pBdr>
        <w:bidi/>
        <w:spacing w:before="120" w:after="200"/>
        <w:jc w:val="right"/>
      </w:pPr>
      <w:bookmarkStart w:id="1" w:name="_Toc241742860"/>
      <w:r>
        <w:rPr>
          <w:rtl/>
        </w:rPr>
        <w:lastRenderedPageBreak/>
        <w:t>باب الاضطجاع مع الحائض في لحاف واحد (ص230–232)</w:t>
      </w:r>
      <w:bookmarkEnd w:id="1"/>
    </w:p>
    <w:p w14:paraId="38C5A7BD" w14:textId="77777777" w:rsidR="004C2C6E" w:rsidRDefault="0089110C">
      <w:pPr>
        <w:pStyle w:val="Heading2"/>
        <w:keepNext/>
        <w:bidi/>
        <w:spacing w:before="280" w:after="80"/>
        <w:jc w:val="right"/>
      </w:pPr>
      <w:r>
        <w:rPr>
          <w:color w:val="7B1E1E"/>
          <w:rtl/>
        </w:rPr>
        <w:t xml:space="preserve">المسألة ٧٤٩: </w:t>
      </w:r>
      <w:r>
        <w:rPr>
          <w:color w:val="222222"/>
          <w:rtl/>
        </w:rPr>
        <w:t>النوم مع الحائض في لحاف واحد، ومخالطتها ومؤاكلتها وطهارة سؤرها وعرقها</w:t>
      </w:r>
      <w:r>
        <w:rPr>
          <w:b w:val="0"/>
          <w:color w:val="6B6B6B"/>
          <w:sz w:val="20"/>
          <w:szCs w:val="20"/>
          <w:rtl/>
        </w:rPr>
        <w:t xml:space="preserve">   (التفريغ ص ٢٣٢)</w:t>
      </w:r>
    </w:p>
    <w:p w14:paraId="11C0DE78" w14:textId="77777777" w:rsidR="004C2C6E" w:rsidRDefault="0089110C">
      <w:pPr>
        <w:spacing w:before="60" w:after="60"/>
        <w:jc w:val="both"/>
      </w:pPr>
      <w:r>
        <w:rPr>
          <w:b/>
          <w:bCs/>
          <w:color w:val="1F4E79"/>
          <w:rtl/>
        </w:rPr>
        <w:t xml:space="preserve">تعليق الإمام النووي: </w:t>
      </w:r>
      <w:r>
        <w:rPr>
          <w:color w:val="222222"/>
          <w:rtl/>
        </w:rPr>
        <w:t xml:space="preserve">فيه: جواز النوم مع الحائض والاضطجاع معها في لحاف واحد إذا كان هناك حائل يمنع من ملاقاة البشرة فيما بين السرة والركبة أو يمنع الفرج وحده عند من لا يحرم إلا الفرج. قال العلماء: لا تكره مضاجعة الحائض ولا قبلتها ولا الاستمتاع بها فيما فوق السرة وتحت الركبة، ولا يكره وضع يدها في شيء من المائعات، ولا يكره غسلها رأس زوجها أو غيره من محارمها وترجيله، ولا يكره طبخها وعجنها وغير ذلك من الصنائع، وسؤرها وعرقها طاهران، وكل هذا متفق عليه. وأما قول الله تعالى: ﴿فَاعْتَزِلُوا النِّسَاءَ فِي الْمَحِيضِ وَلَا تَقْرَبُوهُنَّ </w:t>
      </w:r>
      <w:r>
        <w:rPr>
          <w:color w:val="222222"/>
          <w:rtl/>
        </w:rPr>
        <w:t>حَتَّى يَطْهُرْنَ﴾ فالمراد: اعتزلوا وطأهن ولا تقربوا وطأهن.</w:t>
      </w:r>
    </w:p>
    <w:p w14:paraId="2F236F25"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7D6BB834"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(«يمنع الفرج وحده»: وهذا هو الصحيح كما ذكرنا أن المحرم فقط هو الفرج لقول النبي ﷺ: (افعلوا كل شيء إلا الجماع).) (فيما بين السرة والركبة): بل كما قلنا فيما بين السرة والركبة يباح ذلك إذا كان ممن يضبط نفسه ولكن إذا يخشى من الوقوع في الحرام فلا يجوز. وتفسير الآية بـ(اعتزلوا وطأهن) هذا التقدير لا بد منه لما صح من الحديث (افعلوا كل شيء إلا النكاح).</w:t>
      </w:r>
    </w:p>
    <w:p w14:paraId="288693F6" w14:textId="77777777" w:rsidR="004C2C6E" w:rsidRDefault="0089110C">
      <w:pPr>
        <w:pStyle w:val="Heading1"/>
        <w:keepNext/>
        <w:pageBreakBefore/>
        <w:pBdr>
          <w:bottom w:val="single" w:sz="12" w:space="4" w:color="9A6B1F"/>
        </w:pBdr>
        <w:bidi/>
        <w:spacing w:before="120" w:after="200"/>
        <w:jc w:val="right"/>
      </w:pPr>
      <w:bookmarkStart w:id="2" w:name="_Toc241742861"/>
      <w:r>
        <w:rPr>
          <w:rtl/>
        </w:rPr>
        <w:lastRenderedPageBreak/>
        <w:t>باب جواز غسل الحائض رأس زوجها وترجيله وطهارة سؤرها والاتكاء في حجرها وقراءة القرآن فيه (ص232–241)</w:t>
      </w:r>
      <w:bookmarkEnd w:id="2"/>
    </w:p>
    <w:p w14:paraId="4DE6FB97" w14:textId="77777777" w:rsidR="004C2C6E" w:rsidRDefault="0089110C">
      <w:pPr>
        <w:pStyle w:val="Heading2"/>
        <w:keepNext/>
        <w:bidi/>
        <w:spacing w:before="280" w:after="80"/>
        <w:jc w:val="right"/>
      </w:pPr>
      <w:r>
        <w:rPr>
          <w:color w:val="7B1E1E"/>
          <w:rtl/>
        </w:rPr>
        <w:t xml:space="preserve">المسألة ٧٥٠: </w:t>
      </w:r>
      <w:r>
        <w:rPr>
          <w:color w:val="222222"/>
          <w:rtl/>
        </w:rPr>
        <w:t>خروج بعض المعتكف من المسجد، ومن حلف ألا يدخل دارًا فأدخل بعضه</w:t>
      </w:r>
      <w:r>
        <w:rPr>
          <w:b w:val="0"/>
          <w:color w:val="6B6B6B"/>
          <w:sz w:val="20"/>
          <w:szCs w:val="20"/>
          <w:rtl/>
        </w:rPr>
        <w:t xml:space="preserve">   (التفريغ ص ٢٣٥)</w:t>
      </w:r>
    </w:p>
    <w:p w14:paraId="314EA4AD" w14:textId="77777777" w:rsidR="004C2C6E" w:rsidRDefault="0089110C">
      <w:pPr>
        <w:spacing w:before="60" w:after="60"/>
        <w:jc w:val="both"/>
      </w:pPr>
      <w:r>
        <w:rPr>
          <w:b/>
          <w:bCs/>
          <w:color w:val="1F4E79"/>
          <w:rtl/>
        </w:rPr>
        <w:t xml:space="preserve">تعليق الإمام النووي: </w:t>
      </w:r>
      <w:r>
        <w:rPr>
          <w:color w:val="222222"/>
          <w:rtl/>
        </w:rPr>
        <w:t>ومما تقدم أن فيه: أن المعتكف إذا خرج بعضه من المسجد كيده ورجله ورأسه لم يبطل اعتكافه، وأن من حلف أن لا يدخل دارًا أو لا يخرج منها فأدخل أو أخرج بعضه لا يحنث.</w:t>
      </w:r>
    </w:p>
    <w:p w14:paraId="31104C01"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59407CF5"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دليل على التحري في مسألة الخروج من المسجد وأنه لا يتساهل في الخروج؛ فالنبي ﷺ كان يتحرى بأن يخرج رأسه فقط، وهو دليل على لزوم بقاء المعتكف في المسجد وأن الاعتكاف يبطل بخروج المعتكف من المسجد بغير حاجة إنسان. وفي اليمين: فأدخل رجله مثلًا أو أدخل رأسه فيها فإنه لم يحنث لأنه لم يدخل، وكذلك في الخروج إذا حلف ألا يخرج من الدار فأخرج رجله لم يحنث.</w:t>
      </w:r>
    </w:p>
    <w:p w14:paraId="1A069E7E" w14:textId="77777777" w:rsidR="004C2C6E" w:rsidRDefault="0089110C">
      <w:pPr>
        <w:pStyle w:val="Heading2"/>
        <w:keepNext/>
        <w:bidi/>
        <w:spacing w:before="280" w:after="80"/>
        <w:jc w:val="right"/>
      </w:pPr>
      <w:r>
        <w:rPr>
          <w:color w:val="7B1E1E"/>
          <w:rtl/>
        </w:rPr>
        <w:t xml:space="preserve">المسألة ٧٥١: </w:t>
      </w:r>
      <w:r>
        <w:rPr>
          <w:color w:val="222222"/>
          <w:rtl/>
        </w:rPr>
        <w:t>استخدام الزوجة في الغسل والطبخ والخبز: هل خدمة المرأة زوجها واجبة؟</w:t>
      </w:r>
      <w:r>
        <w:rPr>
          <w:b w:val="0"/>
          <w:color w:val="6B6B6B"/>
          <w:sz w:val="20"/>
          <w:szCs w:val="20"/>
          <w:rtl/>
        </w:rPr>
        <w:t xml:space="preserve">   (التفريغ ص ٢٣٥)</w:t>
      </w:r>
    </w:p>
    <w:p w14:paraId="0AFB194D" w14:textId="77777777" w:rsidR="004C2C6E" w:rsidRDefault="0089110C">
      <w:pPr>
        <w:spacing w:before="60" w:after="60"/>
        <w:jc w:val="both"/>
      </w:pPr>
      <w:r>
        <w:rPr>
          <w:b/>
          <w:bCs/>
          <w:color w:val="1F4E79"/>
          <w:rtl/>
        </w:rPr>
        <w:t xml:space="preserve">تعليق الإمام النووي: </w:t>
      </w:r>
      <w:r>
        <w:rPr>
          <w:color w:val="222222"/>
          <w:rtl/>
        </w:rPr>
        <w:t>وفيه: جواز استخدام الزوجة في الغسل والطبخ والخبز وغيرها برضاها، وعلى هذا تظاهرت دلائل السنة وعمل السلف وإجماع الأمة، وأما بغير رضاها فلا يجوز؛ لأن الواجب عليها تمكين الزوج من نفسها وملازمة بيته فقط.</w:t>
      </w:r>
    </w:p>
    <w:p w14:paraId="5E064410" w14:textId="77777777" w:rsidR="004C2C6E" w:rsidRDefault="0089110C">
      <w:pPr>
        <w:spacing w:before="60" w:after="60"/>
        <w:jc w:val="both"/>
      </w:pPr>
      <w:r>
        <w:rPr>
          <w:b/>
          <w:bCs/>
          <w:color w:val="4A5A2A"/>
          <w:rtl/>
        </w:rPr>
        <w:t xml:space="preserve">الأقوال الأخرى: </w:t>
      </w:r>
      <w:r>
        <w:rPr>
          <w:color w:val="222222"/>
          <w:rtl/>
        </w:rPr>
        <w:t>وجه عند الحنابلة (وترجيح ابن القيم): وجوب خدمة المرأة لزوجها.</w:t>
      </w:r>
    </w:p>
    <w:p w14:paraId="316DF048"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(«دلائل السنة»: يقصد الاستعمال، أما الرضا ففيه نزاع.) وهذا قول الجمهور، وهناك وجه عند الحنابلة وهو وجه قوي من جهة الدليل وهو وجوب خدمة المرأة لزوجها إذا كانت ممن مثلها تخدم أزواجهن، وذلك لأمر النبي ﷺ لها بالطاعة وهذا ترجيح ابن القيم رحمه الله وهو لزوم خدمة المرأة لزوجها، فالنبي ﷺ قال: «ناوليني الخمرة»، «هات السكين، اشحذيها بحجر» ... وهذا احتجاج الجوزجاني من أصحاب الإمام أحمد: أن هذه الأوامر الأصل فيها أنها للوجوب، فالزوج إذا أمر زوجته في غير معصية </w:t>
      </w:r>
      <w:r>
        <w:rPr>
          <w:color w:val="222222"/>
          <w:rtl/>
        </w:rPr>
        <w:lastRenderedPageBreak/>
        <w:t>فعليها أن تفعل فقال ﷺ: «لو كنت آمرًا أحدًا أن يسجد لأحد لأمر</w:t>
      </w:r>
      <w:r>
        <w:rPr>
          <w:color w:val="222222"/>
          <w:rtl/>
        </w:rPr>
        <w:t>ت النساء أن يسجدن لأزواجهن لما جعل الله لهم عليهن من الحق» (سنن أبي داود). فلو كان هذا الحق متعلقًا فقط بلزوم البيت لما كان هناك معنى للسجود، ولولا المانع منه وهو السجود لله وحده، والأحاديث كثيرة جدًّا في الأمر بطاعة المرأة لزوجها، ولكن هذا لا نزاع أنه مقيد فلو أمرها أن تخرج من مالها أو أمرها بخدمة من لا تلزمها خدمتهم غيره وغير أولادها لم يكن عليها ذلك باتفاق العلماء، فلو أمرها بخدمة أخته أو حتى أمه لم يلزمها ذلك اتفاقًا وإنما برضاها؛ فمسألة لزوم الطاعة هي لازمة إلا فيما دل عليه الدليل من نص أو إجماع في عدم</w:t>
      </w:r>
      <w:r>
        <w:rPr>
          <w:color w:val="222222"/>
          <w:rtl/>
        </w:rPr>
        <w:t xml:space="preserve"> لزومه، ولكن قول الجمهور والمرجح عن الحنابلة أنه على سبيل الاستحباب والخلق الجميل وليس على سبيل الوجوب.</w:t>
      </w:r>
    </w:p>
    <w:p w14:paraId="61A7C528" w14:textId="77777777" w:rsidR="004C2C6E" w:rsidRDefault="0089110C">
      <w:pPr>
        <w:pStyle w:val="Heading2"/>
        <w:keepNext/>
        <w:bidi/>
        <w:spacing w:before="280" w:after="80"/>
        <w:jc w:val="right"/>
      </w:pPr>
      <w:r>
        <w:rPr>
          <w:color w:val="7B1E1E"/>
          <w:rtl/>
        </w:rPr>
        <w:t xml:space="preserve">المسألة ٧٥٢: </w:t>
      </w:r>
      <w:r>
        <w:rPr>
          <w:color w:val="222222"/>
          <w:rtl/>
        </w:rPr>
        <w:t>معنى «الخمرة»، واتخاذ السجادة أو ما يُسجد عليه، وتخصيص سجادة للإمام</w:t>
      </w:r>
      <w:r>
        <w:rPr>
          <w:b w:val="0"/>
          <w:color w:val="6B6B6B"/>
          <w:sz w:val="20"/>
          <w:szCs w:val="20"/>
          <w:rtl/>
        </w:rPr>
        <w:t xml:space="preserve">   (التفريغ ص ٢٣٦)</w:t>
      </w:r>
    </w:p>
    <w:p w14:paraId="7C4388E9" w14:textId="77777777" w:rsidR="004C2C6E" w:rsidRDefault="0089110C">
      <w:pPr>
        <w:spacing w:before="60" w:after="60"/>
        <w:jc w:val="both"/>
      </w:pPr>
      <w:r>
        <w:rPr>
          <w:b/>
          <w:bCs/>
          <w:color w:val="1F4E79"/>
          <w:rtl/>
        </w:rPr>
        <w:t xml:space="preserve">تعليق الإمام النووي: </w:t>
      </w:r>
      <w:r>
        <w:rPr>
          <w:color w:val="222222"/>
          <w:rtl/>
        </w:rPr>
        <w:t>أما (الخمرة) فبضم الخاء وإسكان الميم، قال الهروي وغيره: هي هذه السجادة، وهي ما يضع عليه الرجل جزء وجهه في سجوده من حصير أو نسيجة من خوص، هكذا قاله الهروي والأكثرون، وصرح جماعة منهم بأنها لا تكون إلا هذا القدر، وقال الخطابي: هي السجادة يسجد عليها المصلي، وقد جاء في سنن أبي داود عن ابن عباس ﵄ قال: جاءت فأرة فأخذت تجر الفتيلة فجاءت بها فألقتها بين يدي رسول الله ﷺ على الخمرة التي كان قاعدًا عليها فأحرقت منها مثل موضع درهم، فهذا تصريح بإطلاق الخمرة على ما زاد على قدر الوجه.</w:t>
      </w:r>
    </w:p>
    <w:p w14:paraId="45E85CBD"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7E3A8F81"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دليل على جواز اتخاذ مثل هذه السجادة أو شيئًا يسجد عليه حتى لا يشق عليه الحصا فيطيل السجود خصوصًا في الاعتكاف يحتاج إلى تطويل الصلاة ولهذا فعل ذلك النبي ﷺ. وليس هذا خاصًّا بالإمام أو يخص به الإمام فيجوز ذلك لأي أحد. وخص بالسجود لأنه يحتاج إليه في موضع السجود لأن المشقة إنما تقع بالحصى في موضع السجود في الجبهة. وتخصيص الإمام بسجادة: الإمام ابن تيمية ينص على أنه من البدع، ولكن في الحديث هنا أن يكون له ولغيره.</w:t>
      </w:r>
    </w:p>
    <w:p w14:paraId="27A047B1" w14:textId="77777777" w:rsidR="004C2C6E" w:rsidRDefault="0089110C">
      <w:pPr>
        <w:pStyle w:val="Heading2"/>
        <w:keepNext/>
        <w:bidi/>
        <w:spacing w:before="280" w:after="80"/>
        <w:jc w:val="right"/>
      </w:pPr>
      <w:r>
        <w:rPr>
          <w:color w:val="7B1E1E"/>
          <w:rtl/>
        </w:rPr>
        <w:lastRenderedPageBreak/>
        <w:t xml:space="preserve">المسألة ٧٥٣: </w:t>
      </w:r>
      <w:r>
        <w:rPr>
          <w:color w:val="222222"/>
          <w:rtl/>
        </w:rPr>
        <w:t>دخول الحائض المسجد ومكثها فيه، والجنب، ومعنى «إن حيضتك ليست في يدك»، ومعنى «عابري سبيل»</w:t>
      </w:r>
      <w:r>
        <w:rPr>
          <w:b w:val="0"/>
          <w:color w:val="6B6B6B"/>
          <w:sz w:val="20"/>
          <w:szCs w:val="20"/>
          <w:rtl/>
        </w:rPr>
        <w:t xml:space="preserve">   (التفريغ ص ٢٣٦–٢٣٨)</w:t>
      </w:r>
    </w:p>
    <w:p w14:paraId="4AEB26A5" w14:textId="77777777" w:rsidR="004C2C6E" w:rsidRDefault="0089110C">
      <w:pPr>
        <w:spacing w:before="60" w:after="60"/>
        <w:jc w:val="both"/>
      </w:pPr>
      <w:r>
        <w:rPr>
          <w:b/>
          <w:bCs/>
          <w:color w:val="1F4E79"/>
          <w:rtl/>
        </w:rPr>
        <w:t xml:space="preserve">تعليق الإمام النووي: </w:t>
      </w:r>
      <w:r>
        <w:rPr>
          <w:color w:val="222222"/>
          <w:rtl/>
        </w:rPr>
        <w:t>قال القاضي عياض ﵁: معناه أن النبي ﷺ قال لها ذلك من المسجد أي وهو في المسجد لتناوله إياها من خارج المسجد، لا أن النبي ﷺ أمرها أن تخرجها له من المسجد؛ لأنه ﷺ كان في المسجد معتكفًا، وكانت عائشة في حجرتها وهي حائض لقوله ﷺ (إن حيضتك ليست في يدك) فإنما خافت من إدخال يدها المسجد، ولو كان أمرها بدخول المسجد لم يكن لتخصيص اليد معنى. وأما قوله ﷺ (إن حيضتك ليست في يدك) فهو بفتح الحاء، هذا هو المشهور في الرواية وهو الصحيح، وقال الإمام أبو سليمان الخطابي: المحدثون يقولونها بفتح الحاء وهو خطأ وصوابها بالكسر أي الحالة وال</w:t>
      </w:r>
      <w:r>
        <w:rPr>
          <w:color w:val="222222"/>
          <w:rtl/>
        </w:rPr>
        <w:t>هيئة. وأنكر القاضي عياض هذا على الخطابي وقال: الصواب هنا ما قاله المحدثون من الفتح؛ لأن المراد الدم وهو الحيض بالفتح بلا شك لقوله ﷺ (ليست في يدك) معناه أن النجاسة التي يصان المسجد عنها وهي دم الحيض ليست في يدك.</w:t>
      </w:r>
    </w:p>
    <w:p w14:paraId="3A365D83" w14:textId="77777777" w:rsidR="004C2C6E" w:rsidRDefault="0089110C">
      <w:pPr>
        <w:spacing w:before="60" w:after="60"/>
        <w:jc w:val="both"/>
      </w:pPr>
      <w:r>
        <w:rPr>
          <w:b/>
          <w:bCs/>
          <w:color w:val="4A5A2A"/>
          <w:rtl/>
        </w:rPr>
        <w:t xml:space="preserve">الأقوال الأخرى: </w:t>
      </w:r>
      <w:r>
        <w:rPr>
          <w:color w:val="222222"/>
          <w:rtl/>
        </w:rPr>
        <w:t>من يجيز دخول الحائض المسجد بناءً على تضعيف حديث «وجهوا هذه البيوت عن المسجد فإني لا أحل المسجد لحائض ولا جنب».</w:t>
      </w:r>
    </w:p>
    <w:p w14:paraId="52AE2EB3"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كلام ظاهر جدًّا وترتيب الإمام مسلم للأحاديث يدل على هذا؛ فحسن الترتيب حيث ذكر حديث عائشة (ناوليني الخمرة من المسجد) فظاهرها أن النبي ﷺ يطلب منها أن تأتي بالخمرة من المسجد وكأنه عندها فقال لها: (حيضتك ليست في يدك)؟ والرواية التالية: قالت (أمرني ﷺ أن أناوله الخمرة من المسجد) ثم أتى بحديث أبي هريرة ﵁ الصريح قال: (بينا رسول الله ﷺ في المسجد) وهذا صريح جدًّا في أنه كان هو في المسجد ﷺ وعائشة تناوله من البيت. وهذا من أوضح الأدلة على عدم جواز دخول الحائض المسجد حتى لو قلنا بما تدل عليه الرواية الأولى من أن تناو</w:t>
      </w:r>
      <w:r>
        <w:rPr>
          <w:color w:val="222222"/>
          <w:rtl/>
        </w:rPr>
        <w:t xml:space="preserve">له الخمرة من المسجد أي كانت الخمرة في موضع في المسجد ويريد منها أن تناوله مع أن ذلك ليس بظاهر وإلا لم يكن هناك معنى في قوله: (إن حيضتك ليست في يدك) فقوله (في يدك) معناها أن يدها فقط هي التي ستدخل المسجد؛ ولكن لو سلمنا فستكون مارة فتمر تناوله الخمرة ثم ترجع، ولكن هذا دليل على أن الحائض لا تدخل المسجد وإنما أجاز لها أن تدخل يدها، وهذا معلوم ومتقرر عندهم والنبي ﷺ أقرها على هذا الأمر. وهذه المسألة في الحقيقة عليها عامة العلماء على تحريم دخول الحائض المسجد لأنها أشد من الجنب وقد </w:t>
      </w:r>
      <w:r>
        <w:rPr>
          <w:color w:val="222222"/>
          <w:rtl/>
        </w:rPr>
        <w:lastRenderedPageBreak/>
        <w:t xml:space="preserve">قال تعالى: ﴿وَلَا جُنُبًا إِلَّا </w:t>
      </w:r>
      <w:r>
        <w:rPr>
          <w:color w:val="222222"/>
          <w:rtl/>
        </w:rPr>
        <w:t xml:space="preserve">عَابِرِي سَبِيلٍ حَتَّى تَغْتَسِلُوا﴾ مع أن الجنب لا يخشى عليه تقذير المسجد في شيء ولا من تنجيسه ومع ذلك منع من دخوله إلا مارًّا (إلا عابري سبيل) وهذا قول جمهور أهل العلم في تفسير الآية وهو الصحيح ﴿يَا أَيُّهَا الَّذِينَ آمَنُوا لَا تَقْرَبُوا الصَّلَاةَ وَأَنْتُمْ سُكَارَى حَتَّى تَعْلَمُوا مَا تَقُولُونَ وَلَا جُنُبًا إِلَّا عَابِرِي سَبِيلٍ حَتَّى تَغْتَسِلُوا﴾ أي لا تقربوا موضع الصلاة وأنتم جنب إلا مارين حتى تغتسلوا، أما من فسرها بألا تقربوا الصلاة وأنتم جنب إلا عابري سبيل أي مسافرين فهذا ليس بظاهر رغم </w:t>
      </w:r>
      <w:r>
        <w:rPr>
          <w:color w:val="222222"/>
          <w:rtl/>
        </w:rPr>
        <w:t>أنه قد يبدو من ظاهر الكلام أنه أقرب للظاهر لأنه ليس فيه تقدير فلا يحتاج التقدير بموضع الصلاة ويقولون الأصل عدم التقدير، ولكن الذي دل على أن هناك مقدر [لا تقربوا موضع الصلاة] مفهوم المخالفة للتفسير الظاهر وهو أن الحاضر يقرب الصلاة وهو جنب وأن المسافر فقط هو الذي لا يقرب الصلاة وهو جنب حتى يغتسل وهذا لا معنى له ويكون (إلا عابري سبيل) ليس لها معنى لأن الجنب لا يقرب الصلاة سواء كان عابر سبيل (مسافرًا) أو حاضرًا فظاهر كلمة [عابر سبيل] أي مار في الطريق فكونه يقول عابر السبيل بمعنى المسافر ليس بظاهر الآية والتقدير</w:t>
      </w:r>
      <w:r>
        <w:rPr>
          <w:color w:val="222222"/>
          <w:rtl/>
        </w:rPr>
        <w:t xml:space="preserve"> بموضع الصلاة ذاتها أقرب في سياق الكلام لأنه يكون ظاهره ومقصوده أن الجنب لا يقرب موضع الصلاة إلا مارًّا بخلاف الأخرى فإنه يدل على أن المسافر هو الذي لا يقرب الصلاة وهو جنب مع أن الجميع لا يقربون الصلاة حتى يغتسلوا ثم إنه مخالف للظاهر في كونه عابر سبيل فإن عابر السبيل يطلق على كل من مر في الطريق. فإذا كان الجنب لا يقرب المسجد فكذلك الحائض لا تقرب المسجد فهذا أولى، وكذلك يدل عليه قول النبي ﷺ: (ويعتزل الحيض المصلى) البخاري، فإذا كان المصلى تعتزله الحيض في صلاة العيد وهو ليس بمسجد ولكن من أجل كونه يصلى فيه فالم</w:t>
      </w:r>
      <w:r>
        <w:rPr>
          <w:color w:val="222222"/>
          <w:rtl/>
        </w:rPr>
        <w:t xml:space="preserve">سجد أولى بذلك، وهذا الحديث ظاهر جدًّا. وأما من يرون جواز دخول الحائض المسجد بناءً على تضعيف حديث: «وجهوا هذه البيوت عن المسجد فإني لا أحل المسجد لحائض ولا جنب» فرغم ضعفه إلا أن معناه ثابت من الأحاديث الصحيحة فهو مما يستأنس به في ذلك ولا يعتمد عليه، وليس هو فقط الدليل الوحيد حتى يهدم مسألة كاد السلف أن يتفقوا عليها وهي منع الحائض والجنب من المكث في المسجد إلا خلافًا فيما إذا توضأ الجنب هل يجوز أن يدخل المسجد أو يبقى فيه أم لا؟ أما المرور فيمر، وهذا الحديث الذي بين أيدينا يدل على أن عائشة كانت تعلم أن الحائض </w:t>
      </w:r>
      <w:r>
        <w:rPr>
          <w:color w:val="222222"/>
          <w:rtl/>
        </w:rPr>
        <w:t xml:space="preserve">لا تدخل المسجد فاعترضت فأقرها النبي ﷺ على فهمها وأن الحائض لا تدخل المسجد إلا أنه بين أن دخول اليد لا ضرر منه وأنه لا يعد دخولًا والله أعلى وأعلم. فقوله ﷺ: (إن حيضتك ليست في يدك) أن الأمر لا يتعدى دخول اليد فلو سُلم </w:t>
      </w:r>
      <w:r>
        <w:rPr>
          <w:color w:val="222222"/>
          <w:rtl/>
        </w:rPr>
        <w:lastRenderedPageBreak/>
        <w:t>أن الخمرة كانت في المسجد وعائشة سوف تمر لتأتي بالخمرة من المسجد إلى مكان اعتكافه لكان الجواب أنت مارة أو أنت عابرة سبيل ولكن الصحيح أن عائشة كانت في المنزل ورسول الله ﷺ في المسجد وهو طلب أن تناوله الثوب أو الخمرة من المنزل إلى المسجد بمجرد إدخال اليد هذا هو المعنى فلا يحتاج أن يقول لها أنت عابرة</w:t>
      </w:r>
      <w:r>
        <w:rPr>
          <w:color w:val="222222"/>
          <w:rtl/>
        </w:rPr>
        <w:t xml:space="preserve"> سبيل لأنها سوف لا تمر أصلًا ولذلك نقول قوله ﷺ: (إن حيضتك ليست في يدك) صريح جدًّا في أنها سوف تمرر يدها فقط والنبي ﷺ بين أن موضع الحيضة لا ينبغي أن يدخل المسجد لأنها إذا دخلت بكلها فموضع الحيضة قد دخل المسجد فهذا دليل على أن المرأة الحائض لا تدخل المسجد فموضع الحيض (الفرج) لا يدخل المسجد ومعلوم أن لها ثياب تحيض فيها لأنها لا يمكن أن تمر في المنزل وتنجس المنزل في كل مكان فلا شك أنها تستخدم ثياب للحيضة تمنع من نزول الدم إلى الخارج ومع ذلك قال لها النبي ﷺ: (إن حيضتك ليست في يدك) فهذا دليل على أن المسجد ينزه عن</w:t>
      </w:r>
      <w:r>
        <w:rPr>
          <w:color w:val="222222"/>
          <w:rtl/>
        </w:rPr>
        <w:t xml:space="preserve"> أن تدخله حائض.</w:t>
      </w:r>
      <w:r>
        <w:rPr>
          <w:rStyle w:val="FootnoteReference"/>
        </w:rPr>
        <w:footnoteReference w:id="2"/>
      </w:r>
    </w:p>
    <w:p w14:paraId="7F426722" w14:textId="77777777" w:rsidR="004C2C6E" w:rsidRDefault="0089110C">
      <w:pPr>
        <w:pStyle w:val="Heading2"/>
        <w:keepNext/>
        <w:bidi/>
        <w:spacing w:before="280" w:after="80"/>
        <w:jc w:val="right"/>
      </w:pPr>
      <w:r>
        <w:rPr>
          <w:color w:val="7B1E1E"/>
          <w:rtl/>
        </w:rPr>
        <w:t xml:space="preserve">المسألة ٧٥٤: </w:t>
      </w:r>
      <w:r>
        <w:rPr>
          <w:color w:val="222222"/>
          <w:rtl/>
        </w:rPr>
        <w:t>الحائض التي تدرّس التجويد للأولاد، وحضورها الدرس في المسجد، وتخصيص سجادة للإمام</w:t>
      </w:r>
      <w:r>
        <w:rPr>
          <w:b w:val="0"/>
          <w:color w:val="6B6B6B"/>
          <w:sz w:val="20"/>
          <w:szCs w:val="20"/>
          <w:rtl/>
        </w:rPr>
        <w:t xml:space="preserve">   (التفريغ ص ٢٣٨)</w:t>
      </w:r>
    </w:p>
    <w:p w14:paraId="317B88F3"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B41A705"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50B1555D"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مسألة أنها مدرسة تدرس تجويد للأولاد أو أنها تريد أن تحضر الدرس فهذا أمر لا اعتبار به والأدلة صريحة في أن تعتزل الحائض المسجد فلا يجوز لها أن تدخل المسجد، أما أن تبقى في مكان خارج المسجد تسمع منه الدرس أو في مكان الوضوء الذي لا يصلى فيه ففصله عن المسجد باب فنعم، وكذلك إذا كان المكان خارج المسجد فيجوز ذلك. وتخصيص الإمام بسجادة الإمام ابن تيمية ينص على أنه من البدع، ولكن في الحديث هنا أن يكون له ولغيره.</w:t>
      </w:r>
    </w:p>
    <w:p w14:paraId="3E24B604" w14:textId="77777777" w:rsidR="004C2C6E" w:rsidRDefault="0089110C">
      <w:pPr>
        <w:pStyle w:val="Heading2"/>
        <w:keepNext/>
        <w:bidi/>
        <w:spacing w:before="280" w:after="80"/>
        <w:jc w:val="right"/>
      </w:pPr>
      <w:r>
        <w:rPr>
          <w:color w:val="7B1E1E"/>
          <w:rtl/>
        </w:rPr>
        <w:lastRenderedPageBreak/>
        <w:t xml:space="preserve">المسألة ٧٥٥: </w:t>
      </w:r>
      <w:r>
        <w:rPr>
          <w:color w:val="222222"/>
          <w:rtl/>
        </w:rPr>
        <w:t>قراءة القرآن في حجر الحائض، والصلاة على موضع فيه نجاسة مع وجود حائل</w:t>
      </w:r>
      <w:r>
        <w:rPr>
          <w:b w:val="0"/>
          <w:color w:val="6B6B6B"/>
          <w:sz w:val="20"/>
          <w:szCs w:val="20"/>
          <w:rtl/>
        </w:rPr>
        <w:t xml:space="preserve">   (التفريغ ص ٢٣٩)</w:t>
      </w:r>
    </w:p>
    <w:p w14:paraId="21677A24" w14:textId="77777777" w:rsidR="004C2C6E" w:rsidRDefault="0089110C">
      <w:pPr>
        <w:spacing w:before="60" w:after="60"/>
        <w:jc w:val="both"/>
      </w:pPr>
      <w:r>
        <w:rPr>
          <w:b/>
          <w:bCs/>
          <w:color w:val="1F4E79"/>
          <w:rtl/>
        </w:rPr>
        <w:t xml:space="preserve">تعليق الإمام النووي: </w:t>
      </w:r>
      <w:r>
        <w:rPr>
          <w:color w:val="222222"/>
          <w:rtl/>
        </w:rPr>
        <w:t>فيه: جواز قراءة القرآن مضطجعًا ومتكئًا على الحائض وبقرب موضع النجاسة.</w:t>
      </w:r>
    </w:p>
    <w:p w14:paraId="19C583E2"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49612F8C"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وهو دليل على عدم التشدد في ذلك. فطالما هناك شيء يفصله عن النجاسة، وهذا دليل على أن لو هناك موضع فيه نجاسة ففرش عليه شيئًا طاهرًا فصلى عليه لم يضره ذلك.</w:t>
      </w:r>
    </w:p>
    <w:p w14:paraId="3069DB69" w14:textId="77777777" w:rsidR="004C2C6E" w:rsidRDefault="0089110C">
      <w:pPr>
        <w:pStyle w:val="Heading2"/>
        <w:keepNext/>
        <w:bidi/>
        <w:spacing w:before="280" w:after="80"/>
        <w:jc w:val="right"/>
      </w:pPr>
      <w:r>
        <w:rPr>
          <w:color w:val="7B1E1E"/>
          <w:rtl/>
        </w:rPr>
        <w:t xml:space="preserve">المسألة ٧٥٦: </w:t>
      </w:r>
      <w:r>
        <w:rPr>
          <w:color w:val="222222"/>
          <w:rtl/>
        </w:rPr>
        <w:t>المراد بالمحيض في الآية</w:t>
      </w:r>
      <w:r>
        <w:rPr>
          <w:b w:val="0"/>
          <w:color w:val="6B6B6B"/>
          <w:sz w:val="20"/>
          <w:szCs w:val="20"/>
          <w:rtl/>
        </w:rPr>
        <w:t xml:space="preserve">   (التفريغ ص ٢٣٩)</w:t>
      </w:r>
    </w:p>
    <w:p w14:paraId="681324E8" w14:textId="77777777" w:rsidR="004C2C6E" w:rsidRDefault="0089110C">
      <w:pPr>
        <w:spacing w:before="60" w:after="60"/>
        <w:jc w:val="both"/>
      </w:pPr>
      <w:r>
        <w:rPr>
          <w:b/>
          <w:bCs/>
          <w:color w:val="1F4E79"/>
          <w:rtl/>
        </w:rPr>
        <w:t xml:space="preserve">تعليق الإمام النووي: </w:t>
      </w:r>
      <w:r>
        <w:rPr>
          <w:color w:val="222222"/>
          <w:rtl/>
        </w:rPr>
        <w:t>قوله تعالى: ﴿وَيَسْأَلُونَكَ عَنِ الْمَحِيضِ قُلْ هُوَ أَذًى فَاعْتَزِلُوا النِّسَاءَ فِي الْمَحِيضِ﴾ أما المحيض الأول فالمراد به الدم، وأما الثاني فاختلف فيه: فمذهبنا أنه الحيض ونفس الدم، وقال بعض العلماء: هو الفرج، وقال الآخرون: هو زمن الحيض.</w:t>
      </w:r>
    </w:p>
    <w:p w14:paraId="417BC959" w14:textId="77777777" w:rsidR="004C2C6E" w:rsidRDefault="0089110C">
      <w:pPr>
        <w:spacing w:before="60" w:after="60"/>
        <w:jc w:val="both"/>
      </w:pPr>
      <w:r>
        <w:rPr>
          <w:b/>
          <w:bCs/>
          <w:color w:val="4A5A2A"/>
          <w:rtl/>
        </w:rPr>
        <w:t xml:space="preserve">الأقوال الأخرى: </w:t>
      </w:r>
      <w:r>
        <w:rPr>
          <w:color w:val="222222"/>
          <w:rtl/>
        </w:rPr>
        <w:t>بعض العلماء: المحيض الثاني هو الفرج. وآخرون: زمن الحيض.</w:t>
      </w:r>
    </w:p>
    <w:p w14:paraId="44E838D8"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التفسيرات كلها متقاربة.</w:t>
      </w:r>
    </w:p>
    <w:p w14:paraId="1BD98452" w14:textId="77777777" w:rsidR="004C2C6E" w:rsidRDefault="0089110C">
      <w:pPr>
        <w:pStyle w:val="Heading2"/>
        <w:keepNext/>
        <w:bidi/>
        <w:spacing w:before="280" w:after="80"/>
        <w:jc w:val="right"/>
      </w:pPr>
      <w:r>
        <w:rPr>
          <w:color w:val="7B1E1E"/>
          <w:rtl/>
        </w:rPr>
        <w:t xml:space="preserve">المسألة ٧٥٧: </w:t>
      </w:r>
      <w:r>
        <w:rPr>
          <w:color w:val="222222"/>
          <w:rtl/>
        </w:rPr>
        <w:t>مخالفة أهل الكتاب والكفار في الهدي الظاهر، وحدود المخالفة (قصة أسيد بن حضير وعباد بن بشر)، وقبول الهدية</w:t>
      </w:r>
      <w:r>
        <w:rPr>
          <w:b w:val="0"/>
          <w:color w:val="6B6B6B"/>
          <w:sz w:val="20"/>
          <w:szCs w:val="20"/>
          <w:rtl/>
        </w:rPr>
        <w:t xml:space="preserve">   (التفريغ ص ٢٣٩–٢٤١)</w:t>
      </w:r>
    </w:p>
    <w:p w14:paraId="02B60D11" w14:textId="77777777" w:rsidR="004C2C6E" w:rsidRDefault="0089110C">
      <w:pPr>
        <w:spacing w:before="60" w:after="60"/>
        <w:jc w:val="both"/>
      </w:pPr>
      <w:r>
        <w:rPr>
          <w:b/>
          <w:bCs/>
          <w:color w:val="1F4E79"/>
          <w:rtl/>
        </w:rPr>
        <w:t xml:space="preserve">تعليق الإمام النووي: </w:t>
      </w:r>
      <w:r>
        <w:rPr>
          <w:color w:val="222222"/>
          <w:rtl/>
        </w:rPr>
        <w:t>قوله: (فجاء أسيد بن حضير) ... (وجد عليهما) أي غضب.</w:t>
      </w:r>
    </w:p>
    <w:p w14:paraId="1D1FFF66"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6F95A4B3"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قوله [فقالوا ما يريد هذا الرجل أن يدع من أمرنا شيئًا إلا خالفنا فيه]: دليل واضح على مشروعية مخالفة أهل الكتاب وأن النبي ﷺ كان حريصًا على ذلك؛ وفهم الصحابة من ذلك أن يزدادوا في المخالفة ويبالغوا فيها حتى استأذنوا في النكاح المحرم، فتغير وجه النبي ﷺ غضبًا من هذا الأمر وإن عذرهما لكونهما كانا مجتهدين ولم يغضب عليهما وإنما غضب من تفكيرهم، وأن الأمور حدودها بالشرع وليس بمجرد العقول، فالإنسان يبالغ بعقله ربما يبالغ في المخالفة حتى يفعل ما حرم الله مخالفة للكفار، مثل بعض الجهلة الذين يقولون أن القساوسة الآن والرهب</w:t>
      </w:r>
      <w:r>
        <w:rPr>
          <w:color w:val="222222"/>
          <w:rtl/>
        </w:rPr>
        <w:t xml:space="preserve">ان يطلقون لحاهم فنحلق نحن مخالفة لهم </w:t>
      </w:r>
      <w:r>
        <w:rPr>
          <w:color w:val="222222"/>
          <w:rtl/>
        </w:rPr>
        <w:lastRenderedPageBreak/>
        <w:t>فهذا من الجهل لأن هذا الأمر وافقوا فيه الشرع فلا يخالف من وافق الشرع وإنما يخالف من خالف الشرع؛ فمخالفة أهل الكتاب والكفار عمومًا أمر مشروع. وقوله [فاستقبلهما هدية من لبن]: أي دخل بعض الناس ليسأل النبي ﷺ ومعهم هدية من لبن، وهما خارجان، والهدية تأنيث معنوي فيجوز مع فصلها عن الفعل أن يكون الفعل بغير تاء التأنيث، وهو دليل على قبول الهدية واستحباب الإهداء واستحباب القبول. وقوله [فأرسل في آثارهما فسقاهما]: دليل على إكرام الضيف ولو بعد انصرافه فأرسل النبي ﷺ إليهما تطييبًا لخاط</w:t>
      </w:r>
      <w:r>
        <w:rPr>
          <w:color w:val="222222"/>
          <w:rtl/>
        </w:rPr>
        <w:t>رهما، ودليل على أن الهدية تذهب الغضب ووحر الصدر وتدل على المحبة فإنه لما أرسل إليهما بالهدية عرفًا أنه لم يغضب عليهما، فدل ذلك على أن الهدية تدل على المحبة والمودة وعدم الغضب وتذهبه وتذهب الضيق والكراهية. وعذرهم النبي ﷺ لأنه علم أن اجتهادهما ناشئ عن حب الإسلام وحب غيظ الكفار وأنهما أرادا بذلك أن يغيظا اليهود فهذا أمر ورد في القرآن في قوله تعالى: ﴿وَلَا يَطَئُونَ مَوْطِئًا يَغِيظُ الْكُفَّارَ وَلَا يَنَالُونَ مِنْ عَدُوٍّ نَيْلًا إِلَّا كُتِبَ لَهُمْ بِهِ عَمَلٌ صَالِحٌ﴾ فالله ﷻ يحب إغاظة الكفار ومخالفة المس</w:t>
      </w:r>
      <w:r>
        <w:rPr>
          <w:color w:val="222222"/>
          <w:rtl/>
        </w:rPr>
        <w:t>لمين للكفار في الهدي الظاهر هذا يغيظهم غيظًا شديدًا فضلًا عن مخالفتهم في الهدي الباطن من الاعتقاد والأخلاق والسلوك وسائر أمور الدين، فهم يغيظهم جدًّا مخالفة المسلمين لهم في اعتقادهم ولا يرضون إلا باتباع ملتهم ويزدادوا غيظًا بظهور المخالفة، ولذلك تجد فرح الكفار الشديد في تشبه المسلمين بهم ويعتبرون ذلك من علامات الانتصار من لبس ملابسهم وأكل مأكولاتهم التي اختصوا بها واشتهروا بها ويفرحون جدًّا بانتشار التبرج في بلاد المسلمين وانتشار البنطلون الجينز الأمريكي ويعتبرون ذلك انتصارًا حتى في الأمم الأخرى فليس شرط في</w:t>
      </w:r>
      <w:r>
        <w:rPr>
          <w:color w:val="222222"/>
          <w:rtl/>
        </w:rPr>
        <w:t xml:space="preserve"> المسلمين فهذا علامة على التبعية للغرب فمثلًا بعد تحولات روسيا من الشيوعية فكانت الإذاعات الأجنبية تقول ظهر الجينز والهمبرجر في شوارع موسكو فهي أشياء ملحوظة جدًّا وأن الشباب بدأوا يلبسون بنطلونات الجينز كان علامة على التبعية للغرب، وبالنسبة للمسلمين فكانت اختفاء الأزياء الغربية كانت أول ملاحظة أذاعتها إذاعة لندن لما سقطت كابل في أيدي المجاهدين أول مرة عندما أخذوها من الروس فقالوا اختفت الأزياء الغربية من الشوارع وحلت محلها الأزياء الوطنية، والآن المحلات والجرائد مملوءة من صور النساء الأفغانيات كاشفات الوجوه</w:t>
      </w:r>
      <w:r>
        <w:rPr>
          <w:color w:val="222222"/>
          <w:rtl/>
        </w:rPr>
        <w:t xml:space="preserve"> والشعور بعد سقوط كابل في أيدي الأمريكيين وأعوانهم والعياذ بالله يقولون أخذت المرأة حقها وبدأت تتحرر من سنوات القهر والعياذ بالله وهذا دليل على مدى الغيظ الذي في قلوبهم من ظهور اللحية ومن ظهور الحجاب، ولذلك أي أحد يُظهر مخالفة المشركين في الهدي الظاهر يحتسب عند </w:t>
      </w:r>
      <w:r>
        <w:rPr>
          <w:color w:val="222222"/>
          <w:rtl/>
        </w:rPr>
        <w:lastRenderedPageBreak/>
        <w:t>الله إغاظة الكفار فذلك أمر يضيقون به وذلك لأنه علامة على تغير الشخصية ولذلك نقول أن فعل الصحابة ﵃ وقولهم: (أفلا نجامعهن) نبع من أمر محمود، ولذلك عُد خطأ في الاجتهاد وهي رغبتهم في مخالفة الكفار وإغاظتهم لأن هذا دليل على قوة الشخصية التي هي بداية التخل</w:t>
      </w:r>
      <w:r>
        <w:rPr>
          <w:color w:val="222222"/>
          <w:rtl/>
        </w:rPr>
        <w:t>ص من التبعية والتقليد الأعمى الذي يدل على علو الكفار على المسلمين فالتخلص من ذلك بداية زوال العلو المادي أيضًا.</w:t>
      </w:r>
    </w:p>
    <w:p w14:paraId="5ADC6428" w14:textId="77777777" w:rsidR="004C2C6E" w:rsidRDefault="0089110C">
      <w:pPr>
        <w:pStyle w:val="Heading1"/>
        <w:keepNext/>
        <w:pageBreakBefore/>
        <w:pBdr>
          <w:bottom w:val="single" w:sz="12" w:space="4" w:color="9A6B1F"/>
        </w:pBdr>
        <w:bidi/>
        <w:spacing w:before="120" w:after="200"/>
        <w:jc w:val="right"/>
      </w:pPr>
      <w:bookmarkStart w:id="3" w:name="_Toc241742862"/>
      <w:r>
        <w:rPr>
          <w:rtl/>
        </w:rPr>
        <w:lastRenderedPageBreak/>
        <w:t>باب المذي (ص241–258)</w:t>
      </w:r>
      <w:bookmarkEnd w:id="3"/>
    </w:p>
    <w:p w14:paraId="53FB398F" w14:textId="77777777" w:rsidR="004C2C6E" w:rsidRDefault="0089110C">
      <w:pPr>
        <w:pStyle w:val="Heading2"/>
        <w:keepNext/>
        <w:bidi/>
        <w:spacing w:before="280" w:after="80"/>
        <w:jc w:val="right"/>
      </w:pPr>
      <w:r>
        <w:rPr>
          <w:color w:val="7B1E1E"/>
          <w:rtl/>
        </w:rPr>
        <w:t xml:space="preserve">المسألة ٧٥٨: </w:t>
      </w:r>
      <w:r>
        <w:rPr>
          <w:color w:val="222222"/>
          <w:rtl/>
        </w:rPr>
        <w:t>تعريف المذي والفرق بينه وبين المني والودي</w:t>
      </w:r>
      <w:r>
        <w:rPr>
          <w:b w:val="0"/>
          <w:color w:val="6B6B6B"/>
          <w:sz w:val="20"/>
          <w:szCs w:val="20"/>
          <w:rtl/>
        </w:rPr>
        <w:t xml:space="preserve">   (التفريغ ص ٢٤٢)</w:t>
      </w:r>
    </w:p>
    <w:p w14:paraId="67DBF36C" w14:textId="77777777" w:rsidR="004C2C6E" w:rsidRDefault="0089110C">
      <w:pPr>
        <w:spacing w:before="60" w:after="60"/>
        <w:jc w:val="both"/>
      </w:pPr>
      <w:r>
        <w:rPr>
          <w:b/>
          <w:bCs/>
          <w:color w:val="1F4E79"/>
          <w:rtl/>
        </w:rPr>
        <w:t xml:space="preserve">تعليق الإمام النووي: </w:t>
      </w:r>
      <w:r>
        <w:rPr>
          <w:color w:val="222222"/>
          <w:rtl/>
        </w:rPr>
        <w:t>والمذي: [ماء أبيض دقيق لزج يخرج عند شهوة لا بشهوة ولا دفق ولا يعقبه فتور وربما لا يحس بخروجه ويكون ذلك للرجل والمرأة وهو في النساء أكثر منه في الرجال].</w:t>
      </w:r>
    </w:p>
    <w:p w14:paraId="7C165338"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7F837524"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يخرج عند التفكير في الجماع ولكن لا يخرج مصحوبًا بلذة، وهذا أهم فرق بينه وبين المني فإن المني الذي يوجب الغسل يخرج عند الشهوة بشهوة. و(لا دفق): أي غير مندفع. و(لا يعقبه فتور): فتور في الجسم وفتور في الرغبة. وهذا نتيجة إفراز غدة البروستاتا، فالمذي والودي مخرجها واحد، فالودي يخرج عقب البول والمذي يخرج عند التفكير.</w:t>
      </w:r>
    </w:p>
    <w:p w14:paraId="7131D232" w14:textId="77777777" w:rsidR="004C2C6E" w:rsidRDefault="0089110C">
      <w:pPr>
        <w:pStyle w:val="Heading2"/>
        <w:keepNext/>
        <w:bidi/>
        <w:spacing w:before="280" w:after="80"/>
        <w:jc w:val="right"/>
      </w:pPr>
      <w:r>
        <w:rPr>
          <w:color w:val="7B1E1E"/>
          <w:rtl/>
        </w:rPr>
        <w:t xml:space="preserve">المسألة ٧٥٩: </w:t>
      </w:r>
      <w:r>
        <w:rPr>
          <w:color w:val="222222"/>
          <w:rtl/>
        </w:rPr>
        <w:t>حكم المذي: نجاسته، وإيجابه الوضوء، وكيفية تطهيره (غسل الذكر كله أم موضع النجاسة)</w:t>
      </w:r>
      <w:r>
        <w:rPr>
          <w:b w:val="0"/>
          <w:color w:val="6B6B6B"/>
          <w:sz w:val="20"/>
          <w:szCs w:val="20"/>
          <w:rtl/>
        </w:rPr>
        <w:t xml:space="preserve">   (التفريغ ص ٢٤٢)</w:t>
      </w:r>
    </w:p>
    <w:p w14:paraId="1F59CC91" w14:textId="77777777" w:rsidR="004C2C6E" w:rsidRDefault="0089110C">
      <w:pPr>
        <w:spacing w:before="60" w:after="60"/>
        <w:jc w:val="both"/>
      </w:pPr>
      <w:r>
        <w:rPr>
          <w:b/>
          <w:bCs/>
          <w:color w:val="1F4E79"/>
          <w:rtl/>
        </w:rPr>
        <w:t xml:space="preserve">تعليق الإمام النووي: </w:t>
      </w:r>
      <w:r>
        <w:rPr>
          <w:color w:val="222222"/>
          <w:rtl/>
        </w:rPr>
        <w:t>وأما حكم خروج المذي فقد أجمع العلماء على أنه لا يوجب الغسل، قال أبو حنيفة والشافعي وأحمد والجماهير: يوجب الوضوء لهذا الحديث. وفي الحديث من الفوائد: أنه لا يوجب الغسل وأنه يوجب الوضوء وأنه نجس، ولهذا أوجب ﷺ غسل الذكر، والمراد به عند الشافعي والجماهير غسل ما أصابه المذي لا غسل جميع الذكر. وحكي عن مالك وأحمد في رواية عنهما إيجاب غسل جميع الذكر.</w:t>
      </w:r>
    </w:p>
    <w:p w14:paraId="530988A7" w14:textId="77777777" w:rsidR="004C2C6E" w:rsidRDefault="0089110C">
      <w:pPr>
        <w:spacing w:before="60" w:after="60"/>
        <w:jc w:val="both"/>
      </w:pPr>
      <w:r>
        <w:rPr>
          <w:b/>
          <w:bCs/>
          <w:color w:val="4A5A2A"/>
          <w:rtl/>
        </w:rPr>
        <w:t xml:space="preserve">الأقوال الأخرى: </w:t>
      </w:r>
      <w:r>
        <w:rPr>
          <w:color w:val="222222"/>
          <w:rtl/>
        </w:rPr>
        <w:t>مالك وأحمد في رواية: يجب غسل جميع الذكر.</w:t>
      </w:r>
    </w:p>
    <w:p w14:paraId="2FCC4E6D"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فغسل جميع الذكر يكون تعبدي، أما غسل الموضع الذي أصابه فهذا معقول المعنى وهو الصحيح.</w:t>
      </w:r>
    </w:p>
    <w:p w14:paraId="4BE98AAE" w14:textId="77777777" w:rsidR="004C2C6E" w:rsidRDefault="0089110C">
      <w:pPr>
        <w:pStyle w:val="Heading2"/>
        <w:keepNext/>
        <w:bidi/>
        <w:spacing w:before="280" w:after="80"/>
        <w:jc w:val="right"/>
      </w:pPr>
      <w:r>
        <w:rPr>
          <w:color w:val="7B1E1E"/>
          <w:rtl/>
        </w:rPr>
        <w:lastRenderedPageBreak/>
        <w:t xml:space="preserve">المسألة ٧٦٠: </w:t>
      </w:r>
      <w:r>
        <w:rPr>
          <w:color w:val="222222"/>
          <w:rtl/>
        </w:rPr>
        <w:t>الاقتصار على الحجر في الاستنجاء من النجاسات النادرة (كالمذي والدم)</w:t>
      </w:r>
      <w:r>
        <w:rPr>
          <w:b w:val="0"/>
          <w:color w:val="6B6B6B"/>
          <w:sz w:val="20"/>
          <w:szCs w:val="20"/>
          <w:rtl/>
        </w:rPr>
        <w:t xml:space="preserve">   (التفريغ ص ٢٤٣)</w:t>
      </w:r>
    </w:p>
    <w:p w14:paraId="597A224E" w14:textId="77777777" w:rsidR="004C2C6E" w:rsidRDefault="0089110C">
      <w:pPr>
        <w:spacing w:before="60" w:after="60"/>
        <w:jc w:val="both"/>
      </w:pPr>
      <w:r>
        <w:rPr>
          <w:b/>
          <w:bCs/>
          <w:color w:val="1F4E79"/>
          <w:rtl/>
        </w:rPr>
        <w:t xml:space="preserve">تعليق الإمام النووي: </w:t>
      </w:r>
      <w:r>
        <w:rPr>
          <w:color w:val="222222"/>
          <w:rtl/>
        </w:rPr>
        <w:t>وفيه: أن الاستنجاء بالحجر إنما يجوز الاقتصار عليه في النجاسة المعتادة وهي البول والغائط، أما النادر كالدم والمذي وغيرهما فلا بد فيه من الماء، وهذا أصح القولين في مذهبنا، وللقائل الآخر بجواز الاقتصار فيه على الحجر قياسًا على المعتاد أن يجيب عن هذا الحديث بأنه خرج على الغالب فيمن هو في بلد أن يستنجي بالماء، أو يحمله على الاستحباب.</w:t>
      </w:r>
    </w:p>
    <w:p w14:paraId="3D82F629" w14:textId="77777777" w:rsidR="004C2C6E" w:rsidRDefault="0089110C">
      <w:pPr>
        <w:spacing w:before="60" w:after="60"/>
        <w:jc w:val="both"/>
      </w:pPr>
      <w:r>
        <w:rPr>
          <w:b/>
          <w:bCs/>
          <w:color w:val="4A5A2A"/>
          <w:rtl/>
        </w:rPr>
        <w:t xml:space="preserve">الأقوال الأخرى: </w:t>
      </w:r>
      <w:r>
        <w:rPr>
          <w:color w:val="222222"/>
          <w:rtl/>
        </w:rPr>
        <w:t>قول عند الشافعية: يجوز الاقتصار فيه على الحجر قياسًا على المعتاد.</w:t>
      </w:r>
    </w:p>
    <w:p w14:paraId="642A44FB"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(القول الآخر) أظهر في الدلالة، فكل ما يزيل النجاسة يكون كذلك.</w:t>
      </w:r>
    </w:p>
    <w:p w14:paraId="44A532F7" w14:textId="77777777" w:rsidR="004C2C6E" w:rsidRDefault="0089110C">
      <w:pPr>
        <w:pStyle w:val="Heading2"/>
        <w:keepNext/>
        <w:bidi/>
        <w:spacing w:before="280" w:after="80"/>
        <w:jc w:val="right"/>
      </w:pPr>
      <w:r>
        <w:rPr>
          <w:color w:val="7B1E1E"/>
          <w:rtl/>
        </w:rPr>
        <w:t xml:space="preserve">المسألة ٧٦١: </w:t>
      </w:r>
      <w:r>
        <w:rPr>
          <w:color w:val="222222"/>
          <w:rtl/>
        </w:rPr>
        <w:t>الاستنابة في الاستفتاء، والاعتماد على الخبر المظنون مع القدرة على المقطوع</w:t>
      </w:r>
      <w:r>
        <w:rPr>
          <w:b w:val="0"/>
          <w:color w:val="6B6B6B"/>
          <w:sz w:val="20"/>
          <w:szCs w:val="20"/>
          <w:rtl/>
        </w:rPr>
        <w:t xml:space="preserve">   (التفريغ ص ٢٤٣)</w:t>
      </w:r>
    </w:p>
    <w:p w14:paraId="10A10925" w14:textId="77777777" w:rsidR="004C2C6E" w:rsidRDefault="0089110C">
      <w:pPr>
        <w:spacing w:before="60" w:after="60"/>
        <w:jc w:val="both"/>
      </w:pPr>
      <w:r>
        <w:rPr>
          <w:b/>
          <w:bCs/>
          <w:color w:val="1F4E79"/>
          <w:rtl/>
        </w:rPr>
        <w:t xml:space="preserve">تعليق الإمام النووي: </w:t>
      </w:r>
      <w:r>
        <w:rPr>
          <w:color w:val="222222"/>
          <w:rtl/>
        </w:rPr>
        <w:t>وفيه: جواز الاستنابة في الاستفتاء، وأنه يجوز الاعتماد على الخبر المظنون مع القدرة على المقطوع به؛ لكون علي اقتصر على قول المقداد مع تمكنه من سؤال النبي ﷺ، إلا أن هذا قد ينازع فيه ويقال: فلعل عليًّا كان حاضرًا مجلس رسول الله ﷺ وقت السؤال وإنما استحيا أن يكون السؤال منه بنفسه.</w:t>
      </w:r>
    </w:p>
    <w:p w14:paraId="0CE89B00"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528EF836"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فالمقطوع به هو أن يسأل النبي ﷺ مباشرة ولكنه لجأ إلى المظنون مع القرائن. وأما احتمال حضور علي: مع أن هذا الاحتمال ليس لازمًا.</w:t>
      </w:r>
    </w:p>
    <w:p w14:paraId="51D505B6" w14:textId="77777777" w:rsidR="004C2C6E" w:rsidRDefault="0089110C">
      <w:pPr>
        <w:pStyle w:val="Heading2"/>
        <w:keepNext/>
        <w:bidi/>
        <w:spacing w:before="280" w:after="80"/>
        <w:jc w:val="right"/>
      </w:pPr>
      <w:r>
        <w:rPr>
          <w:color w:val="7B1E1E"/>
          <w:rtl/>
        </w:rPr>
        <w:t xml:space="preserve">المسألة ٧٦٢: </w:t>
      </w:r>
      <w:r>
        <w:rPr>
          <w:color w:val="222222"/>
          <w:rtl/>
        </w:rPr>
        <w:t>حسن العشرة مع الأصهار، وعدم ذكر الزوج ما يتعلق بالجماع بحضرة أقارب زوجته</w:t>
      </w:r>
      <w:r>
        <w:rPr>
          <w:b w:val="0"/>
          <w:color w:val="6B6B6B"/>
          <w:sz w:val="20"/>
          <w:szCs w:val="20"/>
          <w:rtl/>
        </w:rPr>
        <w:t xml:space="preserve">   (التفريغ ص ٢٤٣)</w:t>
      </w:r>
    </w:p>
    <w:p w14:paraId="7448E5A4" w14:textId="77777777" w:rsidR="004C2C6E" w:rsidRDefault="0089110C">
      <w:pPr>
        <w:spacing w:before="60" w:after="60"/>
        <w:jc w:val="both"/>
      </w:pPr>
      <w:r>
        <w:rPr>
          <w:b/>
          <w:bCs/>
          <w:color w:val="1F4E79"/>
          <w:rtl/>
        </w:rPr>
        <w:t xml:space="preserve">تعليق الإمام النووي: </w:t>
      </w:r>
      <w:r>
        <w:rPr>
          <w:color w:val="222222"/>
          <w:rtl/>
        </w:rPr>
        <w:t>وفيه: استحباب حسن العشرة مع الأصهار، وأن الزوج يستحب له أن لا يذكر بجماع النساء والاستمتاع بهن بحضرة أبيها وأخيها وابنها وغيرهم من أقاربها.</w:t>
      </w:r>
    </w:p>
    <w:p w14:paraId="2B9EAC35"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014128D3" w14:textId="77777777" w:rsidR="004C2C6E" w:rsidRDefault="0089110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فإن هناك نوع من الأنفة من ذلك عند الرجل مع ابنته وأخته ونحو ذلك.</w:t>
      </w:r>
    </w:p>
    <w:p w14:paraId="3BC7E9A4" w14:textId="77777777" w:rsidR="004C2C6E" w:rsidRDefault="0089110C">
      <w:pPr>
        <w:pStyle w:val="Heading2"/>
        <w:keepNext/>
        <w:bidi/>
        <w:spacing w:before="280" w:after="80"/>
        <w:jc w:val="right"/>
      </w:pPr>
      <w:r>
        <w:rPr>
          <w:color w:val="7B1E1E"/>
          <w:rtl/>
        </w:rPr>
        <w:t xml:space="preserve">المسألة ٧٦٣: </w:t>
      </w:r>
      <w:r>
        <w:rPr>
          <w:color w:val="222222"/>
          <w:rtl/>
        </w:rPr>
        <w:t>سماع مخرمة بن بكير من أبيه</w:t>
      </w:r>
      <w:r>
        <w:rPr>
          <w:b w:val="0"/>
          <w:color w:val="6B6B6B"/>
          <w:sz w:val="20"/>
          <w:szCs w:val="20"/>
          <w:rtl/>
        </w:rPr>
        <w:t xml:space="preserve">   (التفريغ ص ٢٤٤)</w:t>
      </w:r>
    </w:p>
    <w:p w14:paraId="7F5AFAE3" w14:textId="77777777" w:rsidR="004C2C6E" w:rsidRDefault="0089110C">
      <w:pPr>
        <w:spacing w:before="60" w:after="60"/>
        <w:jc w:val="both"/>
      </w:pPr>
      <w:r>
        <w:rPr>
          <w:b/>
          <w:bCs/>
          <w:color w:val="1F4E79"/>
          <w:rtl/>
        </w:rPr>
        <w:t xml:space="preserve">تعليق الإمام النووي: </w:t>
      </w:r>
      <w:r>
        <w:rPr>
          <w:color w:val="222222"/>
          <w:rtl/>
        </w:rPr>
        <w:t>وقد اختلف العلماء في سماع مخرمة من أبيه: فقال مالك ﵁: قلت لمخرمة: ما حدثت به عن أبيك سمعته منه؟ فحلف بالله لقد سمعته، قال مالك: وكان مخرمة رجلًا صالحًا، وكذا قال معن بن عيسى إن مخرمة سمع من أبيه. وذهب جماعات إلى أنه لم يسمعه: قال أحمد بن حنبل: لم يسمع مخرمة من أبيه شيئًا إنما يروي من كتاب أبيه ... فهذا كلام أئمة هذا الفن وكيف كان فمتن الحديث صحيح من الطرق التي ذكرها مسلم قبل هذه الطريق ومن الطريق التي ذكرها غيره.</w:t>
      </w:r>
    </w:p>
    <w:p w14:paraId="6057D89D" w14:textId="77777777" w:rsidR="004C2C6E" w:rsidRDefault="0089110C">
      <w:pPr>
        <w:spacing w:before="60" w:after="60"/>
        <w:jc w:val="both"/>
      </w:pPr>
      <w:r>
        <w:rPr>
          <w:b/>
          <w:bCs/>
          <w:color w:val="4A5A2A"/>
          <w:rtl/>
        </w:rPr>
        <w:t xml:space="preserve">الأقوال الأخرى: </w:t>
      </w:r>
      <w:r>
        <w:rPr>
          <w:color w:val="222222"/>
          <w:rtl/>
        </w:rPr>
        <w:t>أحمد وابن معين وغيرهما: لم يسمع مخرمة من أبيه.</w:t>
      </w:r>
    </w:p>
    <w:p w14:paraId="251DEC82"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ولكن هناك أحاديث متوقفة على رواية مخرمة عن أبيه، فكلام مالك يدل على قبول حديث مخرمة عن أبيه.</w:t>
      </w:r>
    </w:p>
    <w:p w14:paraId="0806F92B" w14:textId="77777777" w:rsidR="004C2C6E" w:rsidRDefault="0089110C">
      <w:pPr>
        <w:pStyle w:val="Heading2"/>
        <w:keepNext/>
        <w:bidi/>
        <w:spacing w:before="280" w:after="80"/>
        <w:jc w:val="right"/>
      </w:pPr>
      <w:r>
        <w:rPr>
          <w:color w:val="7B1E1E"/>
          <w:rtl/>
        </w:rPr>
        <w:t xml:space="preserve">المسألة ٧٦٤: </w:t>
      </w:r>
      <w:r>
        <w:rPr>
          <w:color w:val="222222"/>
          <w:rtl/>
        </w:rPr>
        <w:t>دخول الحائض المسجد لطلب العلم (فتوى)</w:t>
      </w:r>
      <w:r>
        <w:rPr>
          <w:b w:val="0"/>
          <w:color w:val="6B6B6B"/>
          <w:sz w:val="20"/>
          <w:szCs w:val="20"/>
          <w:rtl/>
        </w:rPr>
        <w:t xml:space="preserve">   (التفريغ ص ٢٤٤)</w:t>
      </w:r>
    </w:p>
    <w:p w14:paraId="0E91941B"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1EB8D1B"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4490E840"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سبق أن ذكرنا أثناء الشرح أن الحائض لا تدخل المسجد نهائيًّا فتنتظر حتى تطهر ثم تدخل المسجد لتطلب العلم.</w:t>
      </w:r>
    </w:p>
    <w:p w14:paraId="062AB5E0" w14:textId="77777777" w:rsidR="004C2C6E" w:rsidRDefault="0089110C">
      <w:pPr>
        <w:pStyle w:val="Heading2"/>
        <w:keepNext/>
        <w:bidi/>
        <w:spacing w:before="280" w:after="80"/>
        <w:jc w:val="right"/>
      </w:pPr>
      <w:r>
        <w:rPr>
          <w:color w:val="7B1E1E"/>
          <w:rtl/>
        </w:rPr>
        <w:t xml:space="preserve">المسألة ٧٦٥: </w:t>
      </w:r>
      <w:r>
        <w:rPr>
          <w:color w:val="222222"/>
          <w:rtl/>
        </w:rPr>
        <w:t>قراءة الحائض والجنب للقرآن، ومس المصحف (فتوى)</w:t>
      </w:r>
      <w:r>
        <w:rPr>
          <w:b w:val="0"/>
          <w:color w:val="6B6B6B"/>
          <w:sz w:val="20"/>
          <w:szCs w:val="20"/>
          <w:rtl/>
        </w:rPr>
        <w:t xml:space="preserve">   (التفريغ ص ٢٤٤–٢٤٥)</w:t>
      </w:r>
    </w:p>
    <w:p w14:paraId="2F8FF598"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0CD89EE" w14:textId="77777777" w:rsidR="004C2C6E" w:rsidRDefault="0089110C">
      <w:pPr>
        <w:spacing w:before="60" w:after="60"/>
        <w:jc w:val="both"/>
      </w:pPr>
      <w:r>
        <w:rPr>
          <w:b/>
          <w:bCs/>
          <w:color w:val="4A5A2A"/>
          <w:rtl/>
        </w:rPr>
        <w:t xml:space="preserve">الأقوال الأخرى: </w:t>
      </w:r>
      <w:r>
        <w:rPr>
          <w:color w:val="222222"/>
          <w:rtl/>
        </w:rPr>
        <w:t>الجمهور: لا يجوز للحائض أن تقرأ القرآن أصلًا. وبعض المعاصرين (وقبله الشوكاني والألباني سابقًا): يجوز للحائض مس المصحف وقوله ﷺ «لا يمس القرآن إلا طاهر» لفظ مجمل.</w:t>
      </w:r>
    </w:p>
    <w:p w14:paraId="283154C4" w14:textId="77777777" w:rsidR="004C2C6E" w:rsidRDefault="0089110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هل يجوز للحائض أن تراجع القرآن مخافة النسيان؟ هذه المسألة فيها خلاف بين العلماء: فالجمهور على أنه لا يجوز للحائض أن تقرأ القرآن أصلًا، ولكن رجح ابن تيمية جواز قراءة القرآن للحائض لعدم وجود دليل. وقوله: (أما الجنب فلا ولا آية) والحائض مثله؟! ينازع في أن الحائض مثله لأن الجنب يمكنه التخلص من الجنابة بالغسل أما الحائض فتبقى أيامًا فتتعرض للنسيان، ثم إن هذا الحديث ضعيف، ومنع الجنب من قراءة القرآن لا دليل عليه، ويدل على جواز قراءة القرآن للجنب أنه أرسل للروم وغيرهم من الكفار رسائل فيها (بسم الله الرحمن الرحيم) و</w:t>
      </w:r>
      <w:r>
        <w:rPr>
          <w:color w:val="222222"/>
          <w:rtl/>
        </w:rPr>
        <w:t>فيها (يا أهل الكتاب تعالوا إلى كلمة سواء ... الآيتين) ولذلك قال ابن عباس: لا بأس بالآية للجنب، فإذا كان جنب فيمكنه أن يقرأ القرآن والحائض بالأولى ولكن ينبغي أن يكون ذلك من غير مس المصحف فإن الحائض لا تمس المصحف ولا الجنب فعن عبد الله بن عمر ﵄ قال: قال رسول الله ﷺ: «لا يمس القرآن إلا طاهر» صححه الألباني في الإرواء 122، وظاهر على إطلاقه من الحدث الأصغر والأكبر وليس أنه مجمل كما يقول بعض المشايخ المعاصرين غفر الله لهم ورحمهم فإن هذا الكلام باطل لا يُعرف عن السلف وهو كلام الشوكاني ووافقه الألباني سابقًا فكلام ا</w:t>
      </w:r>
      <w:r>
        <w:rPr>
          <w:color w:val="222222"/>
          <w:rtl/>
        </w:rPr>
        <w:t>لنبي ﷺ لا ينبغي حمله على الإجمال وإنما يحمل على البيان وخصوصًا ما إذا كان من قوله وليس من فعله. وقول الشيخ الألباني بجواز إمساك الحائض المصحف ودخولها المسجد وهي حائض؟ قول محدث وليس له سلف. ومسألة مسك المصحف عند القراءة؟ نقل شيخ الإسلام ابن تيمية أنه لا يعرف فيه عن السلف مخالف والمذكور في فقه السنة أن ابن عباس يقول بجواز ذلك وهو نقل غير صحيح وغير ثابت، فابن عباس يقول بجواز القراءة أما مس المصحف فلا يجوز، وكذلك مسألة دخول الحائض المسجد فهذا قول محدث لا يجوز الأخذ به، والخلاف فيه ضعيف جدًّا. وهل يجوز للحائض أن</w:t>
      </w:r>
      <w:r>
        <w:rPr>
          <w:color w:val="222222"/>
          <w:rtl/>
        </w:rPr>
        <w:t xml:space="preserve"> تقرأ القرآن إذا كان لها ورد من الحفظ؟ فكما ذكرنا يجوز من غير مس المصحف ويجوز من كتاب تفسير. وهل يجوز للجنب أن يقرأ القرآن من حفظه نفسه؟ على الراجح نعم وهو قول ابن عباس.</w:t>
      </w:r>
    </w:p>
    <w:p w14:paraId="078DACDD" w14:textId="77777777" w:rsidR="004C2C6E" w:rsidRDefault="0089110C">
      <w:pPr>
        <w:pStyle w:val="Heading2"/>
        <w:keepNext/>
        <w:bidi/>
        <w:spacing w:before="280" w:after="80"/>
        <w:jc w:val="right"/>
      </w:pPr>
      <w:r>
        <w:rPr>
          <w:color w:val="7B1E1E"/>
          <w:rtl/>
        </w:rPr>
        <w:t xml:space="preserve">المسألة ٧٦٦: </w:t>
      </w:r>
      <w:r>
        <w:rPr>
          <w:color w:val="222222"/>
          <w:rtl/>
        </w:rPr>
        <w:t>مس الحائض المصحف بالقفاز (فتوى)</w:t>
      </w:r>
      <w:r>
        <w:rPr>
          <w:b w:val="0"/>
          <w:color w:val="6B6B6B"/>
          <w:sz w:val="20"/>
          <w:szCs w:val="20"/>
          <w:rtl/>
        </w:rPr>
        <w:t xml:space="preserve">   (التفريغ ص ٢٤٥)</w:t>
      </w:r>
    </w:p>
    <w:p w14:paraId="612D3C9A"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F7AC121"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434FD904" w14:textId="77777777" w:rsidR="004C2C6E" w:rsidRDefault="0089110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فعند البعض يُعد حائلًا ولكن في النفس منه شيء.</w:t>
      </w:r>
    </w:p>
    <w:p w14:paraId="694559F9" w14:textId="77777777" w:rsidR="004C2C6E" w:rsidRDefault="0089110C">
      <w:pPr>
        <w:pStyle w:val="Heading2"/>
        <w:keepNext/>
        <w:bidi/>
        <w:spacing w:before="280" w:after="80"/>
        <w:jc w:val="right"/>
      </w:pPr>
      <w:r>
        <w:rPr>
          <w:color w:val="7B1E1E"/>
          <w:rtl/>
        </w:rPr>
        <w:t xml:space="preserve">المسألة ٧٦٧: </w:t>
      </w:r>
      <w:r>
        <w:rPr>
          <w:color w:val="222222"/>
          <w:rtl/>
        </w:rPr>
        <w:t>قول «عشان خطري» و«عشان خطر ربنا» (فتوى)</w:t>
      </w:r>
      <w:r>
        <w:rPr>
          <w:b w:val="0"/>
          <w:color w:val="6B6B6B"/>
          <w:sz w:val="20"/>
          <w:szCs w:val="20"/>
          <w:rtl/>
        </w:rPr>
        <w:t xml:space="preserve">   (التفريغ ص ٢٤٥)</w:t>
      </w:r>
    </w:p>
    <w:p w14:paraId="24999866"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3784CF5"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292D2CEB"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 البعض: (عشان خطري)؟ فيجوز لأنه من التوسل حتى لا يحزن هو. أما قولهم: (عشان خطر ربنا)؟ فلا يجوز لأنه لم يرد في الكتاب والسنة أن لله عز وجل خاطر فصفات الله عز وجل لا بد وأن ترد في الكتاب والسنة.</w:t>
      </w:r>
    </w:p>
    <w:p w14:paraId="45210C03" w14:textId="77777777" w:rsidR="004C2C6E" w:rsidRDefault="0089110C">
      <w:pPr>
        <w:pStyle w:val="Heading2"/>
        <w:keepNext/>
        <w:bidi/>
        <w:spacing w:before="280" w:after="80"/>
        <w:jc w:val="right"/>
      </w:pPr>
      <w:r>
        <w:rPr>
          <w:color w:val="7B1E1E"/>
          <w:rtl/>
        </w:rPr>
        <w:t xml:space="preserve">المسألة ٧٦٨: </w:t>
      </w:r>
      <w:r>
        <w:rPr>
          <w:color w:val="222222"/>
          <w:rtl/>
        </w:rPr>
        <w:t>بدء النصراني بالسلام وبالتحية، ورد تحيته (فتوى)</w:t>
      </w:r>
      <w:r>
        <w:rPr>
          <w:b w:val="0"/>
          <w:color w:val="6B6B6B"/>
          <w:sz w:val="20"/>
          <w:szCs w:val="20"/>
          <w:rtl/>
        </w:rPr>
        <w:t xml:space="preserve">   (التفريغ ص ٢٤٥)</w:t>
      </w:r>
    </w:p>
    <w:p w14:paraId="1FD6A45C"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86C2C06"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38E1AA69"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يبدأ الصاحب صاحبه النصراني بالسلام ولا بالتحية ولكن إذا سلموا هم أو حيوه يرد التحية لقول النبي ﷺ: «لا تبدؤوا اليهود ولا النصارى بالسلام فإذا لقيتم أحدهم في طريق فاضطروه إلى أضيقه» مسلم، وقوله تعالى: ﴿وَإِذَا حُيِّيتُمْ بِتَحِيَّةٍ فَحَيُّوا بِأَحْسَنَ مِنْهَا أَوْ رُدُّوهَا﴾ فأمر برد التحية، فأما البدء بالتحية فإكرام ينافي الإذلال الذي أمرنا أن نعاملهم به ولكن إذا سلموا رددنا عليهم بعليكم.</w:t>
      </w:r>
    </w:p>
    <w:p w14:paraId="44535BE1" w14:textId="77777777" w:rsidR="004C2C6E" w:rsidRDefault="0089110C">
      <w:pPr>
        <w:pStyle w:val="Heading2"/>
        <w:keepNext/>
        <w:bidi/>
        <w:spacing w:before="280" w:after="80"/>
        <w:jc w:val="right"/>
      </w:pPr>
      <w:r>
        <w:rPr>
          <w:color w:val="7B1E1E"/>
          <w:rtl/>
        </w:rPr>
        <w:t xml:space="preserve">المسألة ٧٦٩: </w:t>
      </w:r>
      <w:r>
        <w:rPr>
          <w:color w:val="222222"/>
          <w:rtl/>
        </w:rPr>
        <w:t>إذا رأت الحائض الطهر قبل خمسة عشر يومًا ثم عاد الدم، والنفساء ينقطع دمها قبل الأربعين ثم يعود (فتوى)</w:t>
      </w:r>
      <w:r>
        <w:rPr>
          <w:b w:val="0"/>
          <w:color w:val="6B6B6B"/>
          <w:sz w:val="20"/>
          <w:szCs w:val="20"/>
          <w:rtl/>
        </w:rPr>
        <w:t xml:space="preserve">   (التفريغ ص ٢٤٥)</w:t>
      </w:r>
    </w:p>
    <w:p w14:paraId="4CF8A97E"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A8B300B"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48BF1E11" w14:textId="77777777" w:rsidR="004C2C6E" w:rsidRDefault="0089110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إذا رأت الحائض الطهر قبل خمسة عشر يومًا ثم اغتسلت وصلت ثم عاد الدم مرة أخرى قبل مرور خمسة عشر يومًا فأول يوم حاضت فيه يعتبر دم حيض أم استحاضة بل دم حيض. وكذلك النفساء إذا انقطع الدم عنهن قبل مرور أربعين ثم اغتسلت وصلت ثم رأت الدم قبل الأربعين؟ يعتبر دم نفاس أيضًا وليس استحاضة فهذا هو الراجح في هذه المسألة.</w:t>
      </w:r>
    </w:p>
    <w:p w14:paraId="66F1469E" w14:textId="77777777" w:rsidR="004C2C6E" w:rsidRDefault="0089110C">
      <w:pPr>
        <w:pStyle w:val="Heading2"/>
        <w:keepNext/>
        <w:bidi/>
        <w:spacing w:before="280" w:after="80"/>
        <w:jc w:val="right"/>
      </w:pPr>
      <w:r>
        <w:rPr>
          <w:color w:val="7B1E1E"/>
          <w:rtl/>
        </w:rPr>
        <w:t xml:space="preserve">المسألة ٧٧٠: </w:t>
      </w:r>
      <w:r>
        <w:rPr>
          <w:color w:val="222222"/>
          <w:rtl/>
        </w:rPr>
        <w:t>هل يقطع الاعتكاف إذا أصاب الرجل جنابة؟ وغسل الجمعة للمعتكف (فتوى)</w:t>
      </w:r>
      <w:r>
        <w:rPr>
          <w:b w:val="0"/>
          <w:color w:val="6B6B6B"/>
          <w:sz w:val="20"/>
          <w:szCs w:val="20"/>
          <w:rtl/>
        </w:rPr>
        <w:t xml:space="preserve">   (التفريغ ص ٢٤٥)</w:t>
      </w:r>
    </w:p>
    <w:p w14:paraId="512F1070"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59667E4"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461C4914"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هل يقطع الاعتكاف إذا أصاب الرجل جنابة؟ لا بل يخرج من المسجد ليغتسل الغسل الواجب بلا نزاع. الفرق بينه وبين من أصابته جنابة وهو خارج المسجد؟ هذا المعتكف الذي أصابته جنابة يلزمه الخروج ولا يبقى في المسجد وخروجه للحاجة الضرورية وهذا لا يقطع الاعتكاف وخروجه لغسل واجب هذه من الحاجات التي لا نزاع فيها بين العلماء في اعتبارها. وغسل الجمعة واجب على الصحيح فيخرج من المعتكف.</w:t>
      </w:r>
    </w:p>
    <w:p w14:paraId="462C6765" w14:textId="77777777" w:rsidR="004C2C6E" w:rsidRDefault="0089110C">
      <w:pPr>
        <w:pStyle w:val="Heading2"/>
        <w:keepNext/>
        <w:bidi/>
        <w:spacing w:before="280" w:after="80"/>
        <w:jc w:val="right"/>
      </w:pPr>
      <w:r>
        <w:rPr>
          <w:color w:val="7B1E1E"/>
          <w:rtl/>
        </w:rPr>
        <w:t xml:space="preserve">المسألة ٧٧١: </w:t>
      </w:r>
      <w:r>
        <w:rPr>
          <w:color w:val="222222"/>
          <w:rtl/>
        </w:rPr>
        <w:t>الاحتجاج بحديث «إن حيضتك ليست في يدك» على جواز مس الحائض للمصحف (فتوى)</w:t>
      </w:r>
      <w:r>
        <w:rPr>
          <w:b w:val="0"/>
          <w:color w:val="6B6B6B"/>
          <w:sz w:val="20"/>
          <w:szCs w:val="20"/>
          <w:rtl/>
        </w:rPr>
        <w:t xml:space="preserve">   (التفريغ ص ٢٤٦)</w:t>
      </w:r>
    </w:p>
    <w:p w14:paraId="30877372"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764A984"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4BC80345"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احتج البعض بحديث: (إن حيضتك ليست في يدك) على جواز مس الحائض للمصحف؟ لا بل هذا سوء استدلال وجهل عظيم، فإذا كان المتوضئ ليس عليه نجاسة أصلًا وهو يمنع من مس المصحف لعموم قول النبي ﷺ: (لا يمس القرآن إلا طاهر) فلا بد أن يكون طاهر من الحدث والنجس. وحيضتك ليست في يدك دليل على أن النجاسة ليست في يدها ومن قال أنها تمنع منه من </w:t>
      </w:r>
      <w:r>
        <w:rPr>
          <w:color w:val="222222"/>
          <w:rtl/>
        </w:rPr>
        <w:lastRenderedPageBreak/>
        <w:t>أجل وجود النجاسة في يدها فهذا من سوء الفهم ومن الجرأة في الاستدلال مع وجود الشذوذ والمخالفة لأهل العلم فدائمًا نقول الكتاب والسنة بفهم سلف الأمة.</w:t>
      </w:r>
    </w:p>
    <w:p w14:paraId="5332517F" w14:textId="77777777" w:rsidR="004C2C6E" w:rsidRDefault="0089110C">
      <w:pPr>
        <w:pStyle w:val="Heading2"/>
        <w:keepNext/>
        <w:bidi/>
        <w:spacing w:before="280" w:after="80"/>
        <w:jc w:val="right"/>
      </w:pPr>
      <w:r>
        <w:rPr>
          <w:color w:val="7B1E1E"/>
          <w:rtl/>
        </w:rPr>
        <w:t xml:space="preserve">المسألة ٧٧٢: </w:t>
      </w:r>
      <w:r>
        <w:rPr>
          <w:color w:val="222222"/>
          <w:rtl/>
        </w:rPr>
        <w:t>تغميض العينين أثناء الصلاة لتحصيل الخشوع (فتوى)</w:t>
      </w:r>
      <w:r>
        <w:rPr>
          <w:b w:val="0"/>
          <w:color w:val="6B6B6B"/>
          <w:sz w:val="20"/>
          <w:szCs w:val="20"/>
          <w:rtl/>
        </w:rPr>
        <w:t xml:space="preserve">   (التفريغ ص ٢٤٦)</w:t>
      </w:r>
    </w:p>
    <w:p w14:paraId="4C6D5066"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8B23C0A"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08B5FD17"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أن النبي ﷺ كان لا يغمض عينيه ولكن لم يصح النهي عن التغميض بحديث وذلك أنه كان قرام لعائشة سترت به جانب بيتها فقال النبي ﷺ: (أميطي عنا قرامك هذا فإنه لا تزال تصاويره تعرض في صلاتي) البخاري، فهذا دليل على أنه كان يراها أثناء صلاته، فإن استطاع أن يخشع بغير تغميض العينين فالأفضل أن يكون غير مغمض العينين ولكن لا ينهى عن ذلك ولا يكره له لعدم وجود الدليل خصوصًا إذا كان يشعر بالخشوع.</w:t>
      </w:r>
    </w:p>
    <w:p w14:paraId="48BB0A56" w14:textId="77777777" w:rsidR="004C2C6E" w:rsidRDefault="0089110C">
      <w:pPr>
        <w:pStyle w:val="Heading2"/>
        <w:keepNext/>
        <w:bidi/>
        <w:spacing w:before="280" w:after="80"/>
        <w:jc w:val="right"/>
      </w:pPr>
      <w:r>
        <w:rPr>
          <w:color w:val="7B1E1E"/>
          <w:rtl/>
        </w:rPr>
        <w:t xml:space="preserve">المسألة ٧٧٣: </w:t>
      </w:r>
      <w:r>
        <w:rPr>
          <w:color w:val="222222"/>
          <w:rtl/>
        </w:rPr>
        <w:t>هل حديث قراءة النبي ﷺ القرآن في حجر عائشة يدل على أن مس المرأة لا ينقض الوضوء؟ (فتوى)</w:t>
      </w:r>
      <w:r>
        <w:rPr>
          <w:b w:val="0"/>
          <w:color w:val="6B6B6B"/>
          <w:sz w:val="20"/>
          <w:szCs w:val="20"/>
          <w:rtl/>
        </w:rPr>
        <w:t xml:space="preserve">   (التفريغ ص ٢٤٦)</w:t>
      </w:r>
    </w:p>
    <w:p w14:paraId="4A885ACF"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C10A1AC"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55172198"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أولًا: فهذا من قصور الاستدلال وقلة الفهم، ونرجو أن يكون الاستدلال بالرجوع إلى أهل العلم، فإنك إذا أردت الاستدلال فإما أن تأتي بأقوال العلماء أو تتمرس مع أقوال العلماء طويلًا حتى تستدل؛ فإن منزلة الاتباع منزلة بين الاجتهاد والتقليد، فالتقليد أن يأخذ الكلام بدون دليل والاجتهاد أن يستنبط من الأدلة والاتباع أن يأخذ كلام العلماء المستنبط من الأدلة مع معرفة الأدلة؛ أما أنه هو الذي يستنبط بنفسه تأتي هذه الأشياء العجيبة. ثانيًا: الحديث ليس فيه أن النبي ﷺ كان على وضوء أم لا؟ وأين أن النبي ﷺ كان يمس عائشة بدون حائل ل</w:t>
      </w:r>
      <w:r>
        <w:rPr>
          <w:color w:val="222222"/>
          <w:rtl/>
        </w:rPr>
        <w:t xml:space="preserve">قول مس المرأة لا ينقض الوضوء؟ نعم المسألة صحيحة أن </w:t>
      </w:r>
      <w:r>
        <w:rPr>
          <w:color w:val="222222"/>
          <w:rtl/>
        </w:rPr>
        <w:lastRenderedPageBreak/>
        <w:t>مس المرأة لا ينقض الوضوء ولكن نحن نتكلم عن الاستدلال وطبيعة هذا الاستدلال فالنبي ﷺ كان يقرأ على حجرها فهل يعني على جلدها مباشرة هل الحديث فيه هذا؟ لو سلمنا ذلك فما الدليل على أنه يلزم أن يكون متوضئًا أثناء قراءة القرآن فقد كان يذكر الله على جميع أحواله فقراءة القرآن لغير المتوضئ جائزة فمن أين جئت أنه كان متوضئًا أثناء قراءته للقرآن؟ فيمكن أن يقرأ القرآن وهو غير متوضئ.</w:t>
      </w:r>
    </w:p>
    <w:p w14:paraId="7370A373" w14:textId="77777777" w:rsidR="004C2C6E" w:rsidRDefault="0089110C">
      <w:pPr>
        <w:pStyle w:val="Heading2"/>
        <w:keepNext/>
        <w:bidi/>
        <w:spacing w:before="280" w:after="80"/>
        <w:jc w:val="right"/>
      </w:pPr>
      <w:r>
        <w:rPr>
          <w:color w:val="7B1E1E"/>
          <w:rtl/>
        </w:rPr>
        <w:t xml:space="preserve">المسألة ٧٧٤: </w:t>
      </w:r>
      <w:r>
        <w:rPr>
          <w:color w:val="222222"/>
          <w:rtl/>
        </w:rPr>
        <w:t>جلوس النساء الحُيّض في ممرات دورة المياه لاستماع الدرس (فتوى)</w:t>
      </w:r>
      <w:r>
        <w:rPr>
          <w:b w:val="0"/>
          <w:color w:val="6B6B6B"/>
          <w:sz w:val="20"/>
          <w:szCs w:val="20"/>
          <w:rtl/>
        </w:rPr>
        <w:t xml:space="preserve">   (التفريغ ص ٢٤٦)</w:t>
      </w:r>
    </w:p>
    <w:p w14:paraId="433B6DCF"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9F081ED"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7AB5583B"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لو أن النساء اللاتي يطلبن العلم جلسن في ممرات دورة المياه لاستماع الدرس وهن حيض، هل يجوز؟ نعم.</w:t>
      </w:r>
    </w:p>
    <w:p w14:paraId="1A06C84C" w14:textId="77777777" w:rsidR="004C2C6E" w:rsidRDefault="0089110C">
      <w:pPr>
        <w:pStyle w:val="Heading2"/>
        <w:keepNext/>
        <w:bidi/>
        <w:spacing w:before="280" w:after="80"/>
        <w:jc w:val="right"/>
      </w:pPr>
      <w:r>
        <w:rPr>
          <w:color w:val="7B1E1E"/>
          <w:rtl/>
        </w:rPr>
        <w:t xml:space="preserve">المسألة ٧٧٥: </w:t>
      </w:r>
      <w:r>
        <w:rPr>
          <w:color w:val="222222"/>
          <w:rtl/>
        </w:rPr>
        <w:t>من طلّق امرأته طلاقًا بائنًا بينونة كبرى في طهر جامعها فيه: هل يراجعها لحديث ابن عمر؟ وطلاق الحائض (فتوى)</w:t>
      </w:r>
      <w:r>
        <w:rPr>
          <w:b w:val="0"/>
          <w:color w:val="6B6B6B"/>
          <w:sz w:val="20"/>
          <w:szCs w:val="20"/>
          <w:rtl/>
        </w:rPr>
        <w:t xml:space="preserve">   (التفريغ ص ٢٤٦–٢٥٠)</w:t>
      </w:r>
    </w:p>
    <w:p w14:paraId="113EBEA4"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F244171"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1CEF57CE"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فكيف يراجعها على حديث: (مره فليراجعها) فهل لها رجعة؟ مره فليراجعها حيث كانت له رجعة، فهل (مره فليراجعها) لفظ عام أم خاص لابن عمر؟ فهي لابن عمر ﵁ ولمن كان على مثله وهو أنه كما قال ابن عمر ﵁: أما إذا كنت قد طلقتها مرة أو مرتين فقد أمرني رسول الله ﷺ أن أراجعها، أما إذا طلقتها ثلاثًا فقد بانت منك امرأتك وعصيت ربك فيما أمرك به من طلاق امرأتك [وفيه حديث الحسن عن ابن عمر: «قلت يا رسول الله أرأيت لو طلقتها ثلاثًا أكان لي أن أراجعها؟ قال: إذًا بانت منك وكانت معصية»] — فسؤالك فتوى ابن عمر ﵁ بالنص. وطلاق الحائض لا يقع</w:t>
      </w:r>
      <w:r>
        <w:rPr>
          <w:color w:val="222222"/>
          <w:rtl/>
        </w:rPr>
        <w:t xml:space="preserve"> هو قول ابن تيمية وهو قول باطل مخالف للسنة ولا دليل عليه بلا شك، وحديث أبي الزبير (أنه لم يعدها شيئًا) أي لم يعد بالحيضة </w:t>
      </w:r>
      <w:r>
        <w:rPr>
          <w:color w:val="222222"/>
          <w:rtl/>
        </w:rPr>
        <w:lastRenderedPageBreak/>
        <w:t>في العدة شيئًا، وهذا هو المعنى الذي من أجله نُهي عن الطلاق في الحيض وهو تطويل العدة لأن الحيضة التي طلقت فيها لا تعد شيئًا من العدة ويلزمها ثلاثًا أخرين فتطول عليها العدة.</w:t>
      </w:r>
      <w:r>
        <w:rPr>
          <w:rStyle w:val="FootnoteReference"/>
        </w:rPr>
        <w:footnoteReference w:id="3"/>
      </w:r>
    </w:p>
    <w:p w14:paraId="250845D1" w14:textId="77777777" w:rsidR="004C2C6E" w:rsidRDefault="0089110C">
      <w:pPr>
        <w:pStyle w:val="Heading2"/>
        <w:keepNext/>
        <w:bidi/>
        <w:spacing w:before="280" w:after="80"/>
        <w:jc w:val="right"/>
      </w:pPr>
      <w:r>
        <w:rPr>
          <w:color w:val="7B1E1E"/>
          <w:rtl/>
        </w:rPr>
        <w:t xml:space="preserve">المسألة ٧٧٦: </w:t>
      </w:r>
      <w:r>
        <w:rPr>
          <w:color w:val="222222"/>
          <w:rtl/>
        </w:rPr>
        <w:t>من قال لزوجته بعد مشاجرة: أنتِ الآن حرام عليّ (فتوى)</w:t>
      </w:r>
      <w:r>
        <w:rPr>
          <w:b w:val="0"/>
          <w:color w:val="6B6B6B"/>
          <w:sz w:val="20"/>
          <w:szCs w:val="20"/>
          <w:rtl/>
        </w:rPr>
        <w:t xml:space="preserve">   (التفريغ ص ٢٥٠)</w:t>
      </w:r>
    </w:p>
    <w:p w14:paraId="496B1D72"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D5572EF"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42271078"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نسأله عن نيته: فإن كان يقصد طلاق فهي طالق، وإن كان يقصد مجرد التحريم فعليه كفارة اليمين، ولو قال كأمي وأختي فعليه كفارة ظهار.</w:t>
      </w:r>
    </w:p>
    <w:p w14:paraId="6FAF96AB" w14:textId="77777777" w:rsidR="004C2C6E" w:rsidRDefault="0089110C">
      <w:pPr>
        <w:pStyle w:val="Heading2"/>
        <w:keepNext/>
        <w:bidi/>
        <w:spacing w:before="280" w:after="80"/>
        <w:jc w:val="right"/>
      </w:pPr>
      <w:r>
        <w:rPr>
          <w:color w:val="7B1E1E"/>
          <w:rtl/>
        </w:rPr>
        <w:t xml:space="preserve">المسألة ٧٧٧: </w:t>
      </w:r>
      <w:r>
        <w:rPr>
          <w:color w:val="222222"/>
          <w:rtl/>
        </w:rPr>
        <w:t>لبس الرجل اللون الأحمر الخالص (فتوى)</w:t>
      </w:r>
      <w:r>
        <w:rPr>
          <w:b w:val="0"/>
          <w:color w:val="6B6B6B"/>
          <w:sz w:val="20"/>
          <w:szCs w:val="20"/>
          <w:rtl/>
        </w:rPr>
        <w:t xml:space="preserve">   (التفريغ ص ٢٥٠)</w:t>
      </w:r>
    </w:p>
    <w:p w14:paraId="3E341E79"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081E7A3"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42A056B2"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هل من لبس بنطلون أو قميص أحمر خالصًا وقع في النهي؟ لا، وكلام ابن القيم لا دليل عليه.</w:t>
      </w:r>
    </w:p>
    <w:p w14:paraId="1C2AB585" w14:textId="77777777" w:rsidR="004C2C6E" w:rsidRDefault="0089110C">
      <w:pPr>
        <w:pStyle w:val="Heading2"/>
        <w:keepNext/>
        <w:bidi/>
        <w:spacing w:before="280" w:after="80"/>
        <w:jc w:val="right"/>
      </w:pPr>
      <w:r>
        <w:rPr>
          <w:color w:val="7B1E1E"/>
          <w:rtl/>
        </w:rPr>
        <w:lastRenderedPageBreak/>
        <w:t xml:space="preserve">المسألة ٧٧٨: </w:t>
      </w:r>
      <w:r>
        <w:rPr>
          <w:color w:val="222222"/>
          <w:rtl/>
        </w:rPr>
        <w:t>إمرار اليد أمام المصلي المستتر: هل هو من المرور المحظور؟ (فتوى)</w:t>
      </w:r>
      <w:r>
        <w:rPr>
          <w:b w:val="0"/>
          <w:color w:val="6B6B6B"/>
          <w:sz w:val="20"/>
          <w:szCs w:val="20"/>
          <w:rtl/>
        </w:rPr>
        <w:t xml:space="preserve">   (التفريغ ص ٢٥٠)</w:t>
      </w:r>
    </w:p>
    <w:p w14:paraId="2D827467"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0B85908"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3B3C3191"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نخشى من ذلك، فالنهي عنه مجرد المرور وإمرار بعضه كمرور كله إذا كان إمرار اليد تقطع المصلي وترجع مرة أخرى، وكذلك فإن شغل المصلي حاصل بمرور اليد.</w:t>
      </w:r>
    </w:p>
    <w:p w14:paraId="0F466138" w14:textId="77777777" w:rsidR="004C2C6E" w:rsidRDefault="0089110C">
      <w:pPr>
        <w:pStyle w:val="Heading2"/>
        <w:keepNext/>
        <w:bidi/>
        <w:spacing w:before="280" w:after="80"/>
        <w:jc w:val="right"/>
      </w:pPr>
      <w:r>
        <w:rPr>
          <w:color w:val="7B1E1E"/>
          <w:rtl/>
        </w:rPr>
        <w:t xml:space="preserve">المسألة ٧٧٩: </w:t>
      </w:r>
      <w:r>
        <w:rPr>
          <w:color w:val="222222"/>
          <w:rtl/>
        </w:rPr>
        <w:t>مصافحة المرأة الأجنبية، والرد على فتوى القرضاوي بجوازها (فتوى)</w:t>
      </w:r>
      <w:r>
        <w:rPr>
          <w:b w:val="0"/>
          <w:color w:val="6B6B6B"/>
          <w:sz w:val="20"/>
          <w:szCs w:val="20"/>
          <w:rtl/>
        </w:rPr>
        <w:t xml:space="preserve">   (التفريغ ص ٢٥٠–٢٥٧)</w:t>
      </w:r>
    </w:p>
    <w:p w14:paraId="1A0C629C"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82FB62A" w14:textId="77777777" w:rsidR="004C2C6E" w:rsidRDefault="0089110C">
      <w:pPr>
        <w:spacing w:before="60" w:after="60"/>
        <w:jc w:val="both"/>
      </w:pPr>
      <w:r>
        <w:rPr>
          <w:b/>
          <w:bCs/>
          <w:color w:val="4A5A2A"/>
          <w:rtl/>
        </w:rPr>
        <w:t xml:space="preserve">الأقوال الأخرى: </w:t>
      </w:r>
      <w:r>
        <w:rPr>
          <w:color w:val="222222"/>
          <w:rtl/>
        </w:rPr>
        <w:t>القرضاوي (في فتاواه المعاصرة، ونقلها الشيخ بنصها في الهامش): لا يجد دليلًا مقنعًا على تحريم المصافحة إذا لم تكن لشهوة ولا خيف فتنة؛ ويقصر التحريم على ما اقترن بالشهوة، ويرخص في مصافحة العجوز والبنت الصغيرة والشيخ الكبير، ويرى أن الحديث «لأن يطعن في رأس أحدكم بمخيط» لم يصرح الأئمة بصحته وأن «المس» فيه كناية عن الجماع.</w:t>
      </w:r>
    </w:p>
    <w:p w14:paraId="096C4BA4"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اتفق أهل العلم على تحريم لمس المرأة ومصافحتها باليد ولم ينقل عن أحد من السلف الجواز، وجواز المصافحة بغير شهوة من شذوذ فتاوى يوسف القرضاوي وهو يزعم أن هناك مسألتين لا خلاف فيهما: 1. تحريم المصافحة للمرأة إذا اقترن بشهوة. 2. الترخيص بمصافحة المرأة العجوز التي لا تشتهى ومثلها البنت الصغيرة التي لا تشتهى وخاصة إذا أمن الفتنة وكذلك إذا كان المصافح شيخًا كبيرًا لا يشتهي؛ فهذا كلام فاسد وهو خلاف ظاهر الأدلة كحديث: (لأن يطعن أحدكم في رأسه بمخيط من حديد خير له من أن يمس امرأة لا تحل له) يدل على العموم والنبي ﷺ قال: </w:t>
      </w:r>
      <w:r>
        <w:rPr>
          <w:color w:val="222222"/>
          <w:rtl/>
        </w:rPr>
        <w:t xml:space="preserve">(إني لا أصافح النساء) ولا شك أنه كان هناك عجائز في البيعة ولم يبايعهن. ومسألة أن الحديث لا بد وأن يكون دليلًا قطعيًّا لا شبهة فيه قرآن وسنة وما كان في ثبوته شبهة فلا يفيد إلا الكراهة، تقسيم لا دليل عليه </w:t>
      </w:r>
      <w:r>
        <w:rPr>
          <w:color w:val="222222"/>
          <w:rtl/>
        </w:rPr>
        <w:lastRenderedPageBreak/>
        <w:t xml:space="preserve">فالاجتهاد إنما يكون في تصحيح الحديث وليس مجرد أنه لم يتفق على صحته فلا يبقى دليل إلا على الكراهة قطعًا، هذا جهل عظيم فالحديث إن صححه المجتهد — فمن شروط المجتهد أن يكون عالمًا بالحديث — أفاد التحريم عنده وصار محرمًا فوجود العقوبة دليل على التحريم وليس على الكراهة ولو كان الحديث ضعيفًا فلا يحتج به أصلًا. وحمل </w:t>
      </w:r>
      <w:r>
        <w:rPr>
          <w:color w:val="222222"/>
          <w:rtl/>
        </w:rPr>
        <w:t>اللمس على الجماع كلام باطل لأن حمله على الجماع هو الزنى الذي ورد فيه من أنواع العقوبة ما الله أعلم به كثيرة جدًّا وليس الطعن بمخيط من حديد بل الرجم بالحجارة حتى يموت أو الجلد بمائة جلدة وتغريب عام وأن يكون في قبره يحرق في تنور فيف يوم القيامة فأن يقال في مثل هذا أن يضرب في رأسه بمخيط (إبره) خير له من أن يزني بامرأة لا تحل له، فهذا كلام باطل. ومن من السلف قال بجواز مصافحة المرأة الأجنبية؟ يقول: (نريد أن نتخلص من الأفكار المستوردة والأفكار الموروثة معًا) فلا يريد سلف ولا يريد غرب، ماذا يعني (موروثة) فهي موروث</w:t>
      </w:r>
      <w:r>
        <w:rPr>
          <w:color w:val="222222"/>
          <w:rtl/>
        </w:rPr>
        <w:t>ة عن من؟</w:t>
      </w:r>
      <w:r>
        <w:rPr>
          <w:rStyle w:val="FootnoteReference"/>
        </w:rPr>
        <w:footnoteReference w:id="4"/>
      </w:r>
    </w:p>
    <w:p w14:paraId="1A9E9903" w14:textId="77777777" w:rsidR="004C2C6E" w:rsidRDefault="0089110C">
      <w:pPr>
        <w:pStyle w:val="Heading2"/>
        <w:keepNext/>
        <w:bidi/>
        <w:spacing w:before="280" w:after="80"/>
        <w:jc w:val="right"/>
      </w:pPr>
      <w:r>
        <w:rPr>
          <w:color w:val="7B1E1E"/>
          <w:rtl/>
        </w:rPr>
        <w:t xml:space="preserve">المسألة ٧٨٠: </w:t>
      </w:r>
      <w:r>
        <w:rPr>
          <w:color w:val="222222"/>
          <w:rtl/>
        </w:rPr>
        <w:t>رفع اليدين بعد الانتهاء من التشهد الأول: عند الجلوس أم عند الوقوف؟ (فتوى)</w:t>
      </w:r>
      <w:r>
        <w:rPr>
          <w:b w:val="0"/>
          <w:color w:val="6B6B6B"/>
          <w:sz w:val="20"/>
          <w:szCs w:val="20"/>
          <w:rtl/>
        </w:rPr>
        <w:t xml:space="preserve">   (التفريغ ص ٢٥٧)</w:t>
      </w:r>
    </w:p>
    <w:p w14:paraId="5160D80A"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B4CCA35"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1BF60D2D"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لا هذا ولا ذاك بل أثناء القيام، فالحديث فيه: (ويكبر حين يقوم من الثنتين بعد الجلوس) متفق عليه، نقل ابن عامر الاتفاق على أنه لا يشرع أن يرفع اليدين بعد أن يستتم قائمًا فليس كما يفعل الإخوة من أنه يرفع يديه بعد أن يستتم هذا ليس من السنة، أما رفع اليدين وهو جالس فهذا </w:t>
      </w:r>
      <w:r>
        <w:rPr>
          <w:color w:val="222222"/>
          <w:rtl/>
        </w:rPr>
        <w:lastRenderedPageBreak/>
        <w:t>من كلام الشيخ الألباني ولا دليل عليه وهو أن يكبر وهو جالس بل يكبر ويرفع يديه حين يقوم من الثنتين فهمه الشيخ الألباني لهذه المسائل فهم مستقل بلا رجوع إلى كلام العلماء.</w:t>
      </w:r>
    </w:p>
    <w:p w14:paraId="49643A7C" w14:textId="77777777" w:rsidR="004C2C6E" w:rsidRDefault="0089110C">
      <w:pPr>
        <w:pStyle w:val="Heading2"/>
        <w:keepNext/>
        <w:bidi/>
        <w:spacing w:before="280" w:after="80"/>
        <w:jc w:val="right"/>
      </w:pPr>
      <w:r>
        <w:rPr>
          <w:color w:val="7B1E1E"/>
          <w:rtl/>
        </w:rPr>
        <w:t xml:space="preserve">المسألة ٧٨١: </w:t>
      </w:r>
      <w:r>
        <w:rPr>
          <w:color w:val="222222"/>
          <w:rtl/>
        </w:rPr>
        <w:t>امرأة نزل منها الدم فترة أقل من خمسة عشر يومًا ثم طهرت أقل من ثلاثة عشر يومًا ثم عاد الدم (فتوى)</w:t>
      </w:r>
      <w:r>
        <w:rPr>
          <w:b w:val="0"/>
          <w:color w:val="6B6B6B"/>
          <w:sz w:val="20"/>
          <w:szCs w:val="20"/>
          <w:rtl/>
        </w:rPr>
        <w:t xml:space="preserve">   (التفريغ ص ٢٥٧)</w:t>
      </w:r>
    </w:p>
    <w:p w14:paraId="2524774C"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30166B2"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67CD6419"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ماذا لو نزل منها الدم فترة أقل من خمسة عشر يومًا ثم حدث لها طهر أقل من ثلاثة عشر يومًا ثم نزل الدم فترة مجموعها هي وفترة الطهر وفترة نزول الدم الأول لم تزد على خمسة عشر يومًا فما حكم فترة الطهر بين الدمين؟ هي طاهر والدم الأول مع الثاني يرفق مع فترة الطهر مدة لا تتجاوز (حيضة واحدة) خمسة عشر يومًا بمعنى: أنها لو حاضت خمسة أيام وجلست طاهرة ثمانية أيام ثم نزل الدم اليوم الثالث عشر والرابع عشر (يومين) وانقطع ثانيًا فيكون هذا حيض ثاني إذا كان يمكن مع الأول أن يكون حيض أقل من خمسة عشر يومًا يكون كذلك، فلو نزل ثلاث</w:t>
      </w:r>
      <w:r>
        <w:rPr>
          <w:color w:val="222222"/>
          <w:rtl/>
        </w:rPr>
        <w:t xml:space="preserve">ة أيام تكون حائض، نزل أربع أيام تكون مستحاضة لأن اليوم الرابع به يكون المجموع ستة عشر فتبين أنها مستحاضة الآن فنردها إلى عادتها التي كانت من قبل لأنها تجاوزت أكثر الحيض. والطهر يفصل إذا بلغ الطهر أقله وهو ثلاثة عشر يومًا لنقول هذه حيضة وهذه حيضة فلا تكون خمسة عشر يومًا متفرقين، فهنا يمكن أن تجلس ثلاثة أشهر لا نجمع خمسة عشر يومًا، لا، فلا قائل بذلك بل خمسة عشر يومًا على بعض بما يتخلله من فترة الطهر لنحسبهم حيضة واحدة، فالطهر أقله ثلاثة عشر يومًا بين الحيضتين فلو أنها طهرت ثلاثة عشر يومًا سنقول الدم الذي نزل </w:t>
      </w:r>
      <w:r>
        <w:rPr>
          <w:color w:val="222222"/>
          <w:rtl/>
        </w:rPr>
        <w:t>بعد ذلك حيضة جديدة وليس تبع الحيضة الأولى وإذا لم يجاوز الثلاثة عشر يومًا لا تستطيع أن تجعله حيضة جديدة وإلا ستقضي عدتها في أسبوعين فلو أنها حاضت يوم ثم انقطع خمسة أيام ورجع يومًا ثانيًا ثم حاضت مرة أخرى ويحسب حيضة جديدة وطهر جديد لا قطعًا فليس هذا بصواب. وإذا حكمنا أنها مستحاضة تقضي الصلاة التي مضت.</w:t>
      </w:r>
    </w:p>
    <w:p w14:paraId="4D85FE15" w14:textId="77777777" w:rsidR="004C2C6E" w:rsidRDefault="0089110C">
      <w:pPr>
        <w:pStyle w:val="Heading2"/>
        <w:keepNext/>
        <w:bidi/>
        <w:spacing w:before="280" w:after="80"/>
        <w:jc w:val="right"/>
      </w:pPr>
      <w:r>
        <w:rPr>
          <w:color w:val="7B1E1E"/>
          <w:rtl/>
        </w:rPr>
        <w:lastRenderedPageBreak/>
        <w:t xml:space="preserve">المسألة ٧٨٢: </w:t>
      </w:r>
      <w:r>
        <w:rPr>
          <w:color w:val="222222"/>
          <w:rtl/>
        </w:rPr>
        <w:t>تخصيص مكان من المسجد بالمسطبة لتعطي فيه الأخوات الدروس وقت الحيض، وتوسعة دورة المياه من المسجد، والحضانة والمستوصف (فتوى)</w:t>
      </w:r>
      <w:r>
        <w:rPr>
          <w:b w:val="0"/>
          <w:color w:val="6B6B6B"/>
          <w:sz w:val="20"/>
          <w:szCs w:val="20"/>
          <w:rtl/>
        </w:rPr>
        <w:t xml:space="preserve">   (التفريغ ص ٢٥٧–٢٥٨)</w:t>
      </w:r>
    </w:p>
    <w:p w14:paraId="287144CC"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C68FF6F"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031BF715"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بعض الأخوات التي يعطون الدروس قد خصصوا مكان في المسجد لكي يعطوا منه الدروس فترة الحيض أخذوا هذا المكان من المنبر وجعلوه مثل المسطبة حتى لا تضع رجلها في المسجد هل هذا يجوز؟ وهل يجوز أصلًا جزء من المسجد يُقتطع ويكون خارج المسجد؟ لا يجوز ذلك إلا إذا كان من الأصل لم يُجعل مسجدًا، فهل يمكن توسعة دورة المياه من المسجد؟ لا يجوز لأن المسجد موقوف للصلاة فيه وأصبح ملك لله فلا يجوز لمسلم أن يغيره عن وصفه إلا إذا تعطلت منافعه لكن يجوز العكس بتوسعة المسجد من دورة المياه، فالمسجد مكان معد للصلاة موقوف للصلاة لا يجوز يخرج</w:t>
      </w:r>
      <w:r>
        <w:rPr>
          <w:color w:val="222222"/>
          <w:rtl/>
        </w:rPr>
        <w:t xml:space="preserve"> عن كونه مكان معد للصلاة. لو المكان مبني في الأصل مستوصف أو حضانة ابتداءً فلا بأس بذلك، أما لو المسجد مبني من الأصل فيكون كله وهواؤه موقوف مسجد، فلو بنوه من الأصل حضانة أو مستوصف فيجوز يدخلوه وهم بذلك يصلون وكأنهم في الشارع يفرشوا بالخارج فلا يجعل الحضانة أو المستوصف تكون مسجد فيكون له حكم المسجد الموقوف. والمسجد لا يجوز أن يستخدم كمستوصف فلا يتخذ فيه أجره، فلا يجوز إجارة داخل المسجد.</w:t>
      </w:r>
    </w:p>
    <w:p w14:paraId="62E2851E" w14:textId="77777777" w:rsidR="004C2C6E" w:rsidRDefault="0089110C">
      <w:pPr>
        <w:pStyle w:val="Heading2"/>
        <w:keepNext/>
        <w:bidi/>
        <w:spacing w:before="280" w:after="80"/>
        <w:jc w:val="right"/>
      </w:pPr>
      <w:r>
        <w:rPr>
          <w:color w:val="7B1E1E"/>
          <w:rtl/>
        </w:rPr>
        <w:t xml:space="preserve">المسألة ٧٨٣: </w:t>
      </w:r>
      <w:r>
        <w:rPr>
          <w:color w:val="222222"/>
          <w:rtl/>
        </w:rPr>
        <w:t>من قال لزوجته: أنتِ على ذمة نفسك (فتوى)</w:t>
      </w:r>
      <w:r>
        <w:rPr>
          <w:b w:val="0"/>
          <w:color w:val="6B6B6B"/>
          <w:sz w:val="20"/>
          <w:szCs w:val="20"/>
          <w:rtl/>
        </w:rPr>
        <w:t xml:space="preserve">   (التفريغ ص ٢٥٨)</w:t>
      </w:r>
    </w:p>
    <w:p w14:paraId="2719BB5A"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13521F2"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0E6407E0"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هذا اللفظ كناية ولكن عندنا هو بمنزلة الصريح فهي كناية أصبحت لا تستخدم إلا في الطلاق فهي لها استعمالات أخرى فيمكن أن تكون أنت على ذمة نفسك المالية فيمكن أن يكون قصده </w:t>
      </w:r>
      <w:r>
        <w:rPr>
          <w:color w:val="222222"/>
          <w:rtl/>
        </w:rPr>
        <w:lastRenderedPageBreak/>
        <w:t>ذلك فهو لو قال ذلك لخلص الإشكال لكن الناس في زماننا لا تقول ذلك إلا إذا أرادت الطلاق، فهناك ألفاظ كثيرة جدًّا أصل استعمالها في اللغة لها استعمال ومن كثرة استعمالها العرفي أصبح لا يقبل أن يستعملها الاستعمال اللغوي. ليس هناك تهديد في قوله: (أنت على ذمة نفسك) فهل هو يهدد بالطلاق أم بالذمة المالية بل بالطلاق؛ فالتهديد المحتمل ليس بإنفاذ الطلاق وإيقا</w:t>
      </w:r>
      <w:r>
        <w:rPr>
          <w:color w:val="222222"/>
          <w:rtl/>
        </w:rPr>
        <w:t>عه بل التهديد إذا قال: (لو لم تفعلي فأنت طالق) فإذا قال لها أنت طالق فهو لم يطلب منها عمل وليس هناك تهديد يخوفها به بل هو طلقها بالفعل.</w:t>
      </w:r>
    </w:p>
    <w:p w14:paraId="2E8ED060" w14:textId="77777777" w:rsidR="004C2C6E" w:rsidRDefault="0089110C">
      <w:pPr>
        <w:pStyle w:val="Heading2"/>
        <w:keepNext/>
        <w:bidi/>
        <w:spacing w:before="280" w:after="80"/>
        <w:jc w:val="right"/>
      </w:pPr>
      <w:r>
        <w:rPr>
          <w:color w:val="7B1E1E"/>
          <w:rtl/>
        </w:rPr>
        <w:t xml:space="preserve">المسألة ٧٨٤: </w:t>
      </w:r>
      <w:r>
        <w:rPr>
          <w:color w:val="222222"/>
          <w:rtl/>
        </w:rPr>
        <w:t>تقسيم الكفر إلى أكبر وأصغر: تقسيم شرعي (فتوى)</w:t>
      </w:r>
      <w:r>
        <w:rPr>
          <w:b w:val="0"/>
          <w:color w:val="6B6B6B"/>
          <w:sz w:val="20"/>
          <w:szCs w:val="20"/>
          <w:rtl/>
        </w:rPr>
        <w:t xml:space="preserve">   (التفريغ ص ٢٥٨)</w:t>
      </w:r>
    </w:p>
    <w:p w14:paraId="37DCCEF6"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CFC9646"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711DCC46"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تقسيم الكفر إلى أكبر وأصغر تقسيم شرعي فالنبي ﷺ قال: (أخوف ما أخاف عليكم الشرك الأصغر).</w:t>
      </w:r>
    </w:p>
    <w:p w14:paraId="1F329942" w14:textId="77777777" w:rsidR="004C2C6E" w:rsidRDefault="0089110C">
      <w:pPr>
        <w:pStyle w:val="Heading2"/>
        <w:keepNext/>
        <w:bidi/>
        <w:spacing w:before="280" w:after="80"/>
        <w:jc w:val="right"/>
      </w:pPr>
      <w:r>
        <w:rPr>
          <w:color w:val="7B1E1E"/>
          <w:rtl/>
        </w:rPr>
        <w:t xml:space="preserve">المسألة ٧٨٥: </w:t>
      </w:r>
      <w:r>
        <w:rPr>
          <w:color w:val="222222"/>
          <w:rtl/>
        </w:rPr>
        <w:t>إطعام نفس المسكين في كفارة الإطعام عشر مرات، وإخراج الكفارة نقودًا (فتوى)</w:t>
      </w:r>
      <w:r>
        <w:rPr>
          <w:b w:val="0"/>
          <w:color w:val="6B6B6B"/>
          <w:sz w:val="20"/>
          <w:szCs w:val="20"/>
          <w:rtl/>
        </w:rPr>
        <w:t xml:space="preserve">   (التفريغ ص ٢٥٨)</w:t>
      </w:r>
    </w:p>
    <w:p w14:paraId="732E4E51"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27F755B"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7EC60EAE"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هل يجوز أن أطعم نفس المسكين في كفارة الإطعام عشرة مرات؟ لا بل لا بد أن يطعم عشرة مساكين وتطعمه من أوسط ما تطعم أهلك فإذا كانت ستطعمه حتى يشبع فهي كذلك. وجمهور أهل العلم على أن كفارة اليمين لا بد وأن تكون إطعامًا ولا تكون مال فلا بد من إطعام عشرة مساكين وإلا فالله كان قدرها بالدراهم والدنانير ولكن الله قدرها إطعام عشرة مساكين.</w:t>
      </w:r>
    </w:p>
    <w:p w14:paraId="0F2E1543" w14:textId="77777777" w:rsidR="004C2C6E" w:rsidRDefault="0089110C">
      <w:pPr>
        <w:pStyle w:val="Heading2"/>
        <w:keepNext/>
        <w:bidi/>
        <w:spacing w:before="280" w:after="80"/>
        <w:jc w:val="right"/>
      </w:pPr>
      <w:r>
        <w:rPr>
          <w:color w:val="7B1E1E"/>
          <w:rtl/>
        </w:rPr>
        <w:lastRenderedPageBreak/>
        <w:t xml:space="preserve">المسألة ٧٨٦: </w:t>
      </w:r>
      <w:r>
        <w:rPr>
          <w:color w:val="222222"/>
          <w:rtl/>
        </w:rPr>
        <w:t>أخذ أجرة الكتّاب في المسجد (فتوى)</w:t>
      </w:r>
      <w:r>
        <w:rPr>
          <w:b w:val="0"/>
          <w:color w:val="6B6B6B"/>
          <w:sz w:val="20"/>
          <w:szCs w:val="20"/>
          <w:rtl/>
        </w:rPr>
        <w:t xml:space="preserve">   (التفريغ ص ٢٥٨)</w:t>
      </w:r>
    </w:p>
    <w:p w14:paraId="75F25C1D"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DC4CE40"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3229680F"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الأصح ألا يكون هناك أجرة ملزمة ولكن من باب الجعل والعطية لذلك نقول (لمن شاء) حتى لا تكون إجارة ملزمة فتدخل في مسألة استئجار المسجد.</w:t>
      </w:r>
    </w:p>
    <w:p w14:paraId="7989D632" w14:textId="77777777" w:rsidR="004C2C6E" w:rsidRDefault="0089110C">
      <w:pPr>
        <w:pStyle w:val="Heading1"/>
        <w:keepNext/>
        <w:pageBreakBefore/>
        <w:pBdr>
          <w:bottom w:val="single" w:sz="12" w:space="4" w:color="9A6B1F"/>
        </w:pBdr>
        <w:bidi/>
        <w:spacing w:before="120" w:after="200"/>
        <w:jc w:val="right"/>
      </w:pPr>
      <w:bookmarkStart w:id="4" w:name="_Toc241742863"/>
      <w:r>
        <w:rPr>
          <w:rtl/>
        </w:rPr>
        <w:lastRenderedPageBreak/>
        <w:t>باب غسل الوجه واليدين إذا استيقظ من النوم (ص258–259)</w:t>
      </w:r>
      <w:bookmarkEnd w:id="4"/>
    </w:p>
    <w:p w14:paraId="37EB38B2" w14:textId="77777777" w:rsidR="004C2C6E" w:rsidRDefault="0089110C">
      <w:pPr>
        <w:pStyle w:val="Heading2"/>
        <w:keepNext/>
        <w:bidi/>
        <w:spacing w:before="280" w:after="80"/>
        <w:jc w:val="right"/>
      </w:pPr>
      <w:r>
        <w:rPr>
          <w:color w:val="7B1E1E"/>
          <w:rtl/>
        </w:rPr>
        <w:t xml:space="preserve">المسألة ٧٨٧: </w:t>
      </w:r>
      <w:r>
        <w:rPr>
          <w:color w:val="222222"/>
          <w:rtl/>
        </w:rPr>
        <w:t>غسل الوجه واليدين عند الاستيقاظ من النوم، والنوم بعد الاستيقاظ في الليل</w:t>
      </w:r>
      <w:r>
        <w:rPr>
          <w:b w:val="0"/>
          <w:color w:val="6B6B6B"/>
          <w:sz w:val="20"/>
          <w:szCs w:val="20"/>
          <w:rtl/>
        </w:rPr>
        <w:t xml:space="preserve">   (التفريغ ص ٢٥٩)</w:t>
      </w:r>
    </w:p>
    <w:p w14:paraId="55EADA4E" w14:textId="77777777" w:rsidR="004C2C6E" w:rsidRDefault="0089110C">
      <w:pPr>
        <w:spacing w:before="60" w:after="60"/>
        <w:jc w:val="both"/>
      </w:pPr>
      <w:r>
        <w:rPr>
          <w:b/>
          <w:bCs/>
          <w:color w:val="1F4E79"/>
          <w:rtl/>
        </w:rPr>
        <w:t xml:space="preserve">تعليق الإمام النووي: </w:t>
      </w:r>
      <w:r>
        <w:rPr>
          <w:color w:val="222222"/>
          <w:rtl/>
        </w:rPr>
        <w:t>الظاهر والله أعلم أن المراد بقضاء الحاجة: الحدث، وكذا قاله القاضي عياض. والحكمة في غسل الوجه إذهاب النعاس وآثار النوم. وأما غسل اليد فقال القاضي: لعله لشيء نالهما. وفي هذا الحديث: أن النوم بعد الاستيقاظ في الليل ليس بمكروه، وقد جاء عن بعض زهاد السلف كراهة ذلك ولعلهم أرادوا من لم يأمن استغراق النوم بحيث يفوته وظيفته، ولا يكون مخالفًا لما فعله النبي ﷺ فإنه ﷺ كان يأمن من فوات أوراده ووظيفته.</w:t>
      </w:r>
    </w:p>
    <w:p w14:paraId="2DC5D3C7" w14:textId="77777777" w:rsidR="004C2C6E" w:rsidRDefault="0089110C">
      <w:pPr>
        <w:spacing w:before="60" w:after="60"/>
        <w:jc w:val="both"/>
      </w:pPr>
      <w:r>
        <w:rPr>
          <w:b/>
          <w:bCs/>
          <w:color w:val="4A5A2A"/>
          <w:rtl/>
        </w:rPr>
        <w:t xml:space="preserve">الأقوال الأخرى: </w:t>
      </w:r>
      <w:r>
        <w:rPr>
          <w:color w:val="222222"/>
          <w:rtl/>
        </w:rPr>
        <w:t>بعض زهاد السلف: يكره النوم بعد الاستيقاظ في الليل.</w:t>
      </w:r>
    </w:p>
    <w:p w14:paraId="195A5349"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(«قضاء الحاجة»: يعني تبول مثلًا أو ما شابه ذلك. «وظيفته»: كأن يترك قيام الليل مثلًا.) والحديث دليل على جواز النوم بغير وضوء فالنبي ﷺ استيقظ من الليل ثم نام ولم يتوضأ فهذا يدل على أن الوضوء عند إرادة النوم استحباب.</w:t>
      </w:r>
    </w:p>
    <w:p w14:paraId="3939D0C4" w14:textId="77777777" w:rsidR="004C2C6E" w:rsidRDefault="0089110C">
      <w:pPr>
        <w:pStyle w:val="Heading1"/>
        <w:keepNext/>
        <w:pageBreakBefore/>
        <w:pBdr>
          <w:bottom w:val="single" w:sz="12" w:space="4" w:color="9A6B1F"/>
        </w:pBdr>
        <w:bidi/>
        <w:spacing w:before="120" w:after="200"/>
        <w:jc w:val="right"/>
      </w:pPr>
      <w:bookmarkStart w:id="5" w:name="_Toc241742864"/>
      <w:r>
        <w:rPr>
          <w:rtl/>
        </w:rPr>
        <w:lastRenderedPageBreak/>
        <w:t>باب جواز نوم الجنب واستحباب الوضوء له وغسل الفرج إذا أراد أن يأكل أو يشرب أو ينام أو يجامع (ص259–268)</w:t>
      </w:r>
      <w:bookmarkEnd w:id="5"/>
    </w:p>
    <w:p w14:paraId="7A0AC059" w14:textId="77777777" w:rsidR="004C2C6E" w:rsidRDefault="0089110C">
      <w:pPr>
        <w:pStyle w:val="Heading2"/>
        <w:keepNext/>
        <w:bidi/>
        <w:spacing w:before="280" w:after="80"/>
        <w:jc w:val="right"/>
      </w:pPr>
      <w:r>
        <w:rPr>
          <w:color w:val="7B1E1E"/>
          <w:rtl/>
        </w:rPr>
        <w:t xml:space="preserve">المسألة ٧٨٨: </w:t>
      </w:r>
      <w:r>
        <w:rPr>
          <w:color w:val="222222"/>
          <w:rtl/>
        </w:rPr>
        <w:t>نوم الجنب وأكله وشربه وجماعه قبل الاغتسال: حكم الوضوء له (استحباب أم وجوب؟)</w:t>
      </w:r>
      <w:r>
        <w:rPr>
          <w:b w:val="0"/>
          <w:color w:val="6B6B6B"/>
          <w:sz w:val="20"/>
          <w:szCs w:val="20"/>
          <w:rtl/>
        </w:rPr>
        <w:t xml:space="preserve">   (التفريغ ص ٢٦١–٢٦٥)</w:t>
      </w:r>
    </w:p>
    <w:p w14:paraId="09820BAC" w14:textId="77777777" w:rsidR="004C2C6E" w:rsidRDefault="0089110C">
      <w:pPr>
        <w:spacing w:before="60" w:after="60"/>
        <w:jc w:val="both"/>
      </w:pPr>
      <w:r>
        <w:rPr>
          <w:b/>
          <w:bCs/>
          <w:color w:val="1F4E79"/>
          <w:rtl/>
        </w:rPr>
        <w:t xml:space="preserve">تعليق الإمام النووي: </w:t>
      </w:r>
      <w:r>
        <w:rPr>
          <w:color w:val="222222"/>
          <w:rtl/>
        </w:rPr>
        <w:t>حاصل الأحاديث كلها: أنه يجوز للجنب أن ينام ويأكل ويشرب ويجامع قبل الاغتسال، وهذا مجمع عليه، وأجمعوا على أن بدن الجنب وعرقه طاهران. وفيها: أنه يستحب أن يتوضأ ويغسل فرجه لهذه الأمور كلها ولا سيما إذا أراد جماع من لم يجامعها فإنه يتأكد استحباب غسل ذكره. وقد نص أصحابنا أنه يكره النوم والأكل والشرب والجماع قبل الوضوء، وهذه الأحاديث تدل عليه. ولا خلاف عندنا أن هذا الوضوء ليس بواجب، وبهذا قال مالك والجمهور، وذهب ابن حبيب من أصحاب مالك إلى وجوبه، وهو مذهب داود الظاهري. والمراد بالوضوء وضوء الصلاة الكامل.</w:t>
      </w:r>
    </w:p>
    <w:p w14:paraId="5D068A58" w14:textId="77777777" w:rsidR="004C2C6E" w:rsidRDefault="0089110C">
      <w:pPr>
        <w:spacing w:before="60" w:after="60"/>
        <w:jc w:val="both"/>
      </w:pPr>
      <w:r>
        <w:rPr>
          <w:b/>
          <w:bCs/>
          <w:color w:val="4A5A2A"/>
          <w:rtl/>
        </w:rPr>
        <w:t xml:space="preserve">الأقوال الأخرى: </w:t>
      </w:r>
      <w:r>
        <w:rPr>
          <w:color w:val="222222"/>
          <w:rtl/>
        </w:rPr>
        <w:t>ابن حبيب المالكي وداود الظاهري: يجب الوضوء على الجنب قبل النوم (أخذًا بالأمر «نعم ليتوضأ»، «فليتوضأ»).</w:t>
      </w:r>
    </w:p>
    <w:p w14:paraId="5EF62909"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(«الشرب»: وإن لم يرد صريحًا إلا أنه قد ورد الأكل وهو في معناه، ثم ذكر في آخر الباب ما يدل على جواز ترك ذلك.) هذه الأحاديث لا تدل على الكراهة بل تدل على استحباب الوضوء، ولكن الذي يدل على الكراهة قول النبي ﷺ: (إن الملائكة لا تدخل بيتًا فيه كلب أو صورة أو جنب) فهي تدل على أنه لا تقربه ملائكة الخير فوجودهم علامة على الخير فهذا يدل على الكراهة. وأما القول بالوجوب للأمر (نعم ليتوضأ) (فليتوضأ): لكن في رواية أخرى ثبت في السنن عند ابن خزيمة وابن حبان (نعم إذا توضأ إن شاء) وهي ثابتة وصريح في التخيير، وثبت حديث: (طس) </w:t>
      </w:r>
      <w:r>
        <w:rPr>
          <w:color w:val="222222"/>
          <w:rtl/>
        </w:rPr>
        <w:t xml:space="preserve">عن عائشة ﵂: "كان رسول الله ﷺ إذا واقع بعض أهله فكسل أن يقوم ضرب يده على الحائط فتيمم" فهذه الرواية ترد ما ذهب إليه ابن حبيب والظاهرية. وليس الغرض من هذا التيمم ولا من هذا الوضوء استباحة الصلاة ولا استباحة ما يلزم له </w:t>
      </w:r>
      <w:r>
        <w:rPr>
          <w:color w:val="222222"/>
          <w:rtl/>
        </w:rPr>
        <w:lastRenderedPageBreak/>
        <w:t>الوضوء كمس المصحف وإنما المراد من ذلك تخفيف حكم الجنابة والظاهر كما ذكرنا لكي تدخل الملائكة المنزل ولا تتركه.</w:t>
      </w:r>
      <w:r>
        <w:rPr>
          <w:rStyle w:val="FootnoteReference"/>
        </w:rPr>
        <w:footnoteReference w:id="5"/>
      </w:r>
    </w:p>
    <w:p w14:paraId="24911AA8" w14:textId="77777777" w:rsidR="004C2C6E" w:rsidRDefault="0089110C">
      <w:pPr>
        <w:pStyle w:val="Heading2"/>
        <w:keepNext/>
        <w:bidi/>
        <w:spacing w:before="280" w:after="80"/>
        <w:jc w:val="right"/>
      </w:pPr>
      <w:r>
        <w:rPr>
          <w:color w:val="7B1E1E"/>
          <w:rtl/>
        </w:rPr>
        <w:t xml:space="preserve">المسألة ٧٨٩: </w:t>
      </w:r>
      <w:r>
        <w:rPr>
          <w:color w:val="222222"/>
          <w:rtl/>
        </w:rPr>
        <w:t>بقاء الجنب في المسجد إذا توضأ</w:t>
      </w:r>
      <w:r>
        <w:rPr>
          <w:b w:val="0"/>
          <w:color w:val="6B6B6B"/>
          <w:sz w:val="20"/>
          <w:szCs w:val="20"/>
          <w:rtl/>
        </w:rPr>
        <w:t xml:space="preserve">   (التفريغ ص ٢٦٥)</w:t>
      </w:r>
    </w:p>
    <w:p w14:paraId="6DB87772"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8CB3724" w14:textId="77777777" w:rsidR="004C2C6E" w:rsidRDefault="0089110C">
      <w:pPr>
        <w:spacing w:before="60" w:after="60"/>
        <w:jc w:val="both"/>
      </w:pPr>
      <w:r>
        <w:rPr>
          <w:b/>
          <w:bCs/>
          <w:color w:val="4A5A2A"/>
          <w:rtl/>
        </w:rPr>
        <w:t xml:space="preserve">الأقوال الأخرى: </w:t>
      </w:r>
      <w:r>
        <w:rPr>
          <w:color w:val="222222"/>
          <w:rtl/>
        </w:rPr>
        <w:t>كثير من الصحابة: إذا توضأ الجنب بقي في المسجد (يرون أن الوضوء يخفف حكم الجنابة).</w:t>
      </w:r>
    </w:p>
    <w:p w14:paraId="070F3B1F"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وأما البقاء في المسجد فوجهان: فكثير من الصحابة إذا توضأ بقي في المسجد فيرون أن الوضوء يخفف حكم الجنابة في البقاء في المسجد لدخول الملائكة وليس لاستباحة الصلاة. والأكثر وهم الجمهور يرون عدم البقاء في المسجد وهو جنب بالوضوء بل يلزمه الخروج وهو ظاهر الأدلة ومقتضاه، والآثار الموقوفة ليست تقاوم الأدلة من الكتاب والسنة فتخصصها، ففعل الصحابي لا يخصص عموم الكتاب والسنة، وقد ذكرنا قوله تعالى: ﴿وَلَا جُنُبًا إِلَّا عَابِرِي سَبِيلٍ حَتَّى تَغْتَسِلُوا﴾ دال دلالة ظاهرة على عدم دخول الجنب المسجد إلا مارًّا، أما أن يظل </w:t>
      </w:r>
      <w:r>
        <w:rPr>
          <w:color w:val="222222"/>
          <w:rtl/>
        </w:rPr>
        <w:t>نائمًا أو مقيمًا في المسجد وهو جنب إذا توضأ خلاف ظاهر القرآن لأن الله قال ﴿حَتَّى تَغْتَسِلُوا﴾ ولم يقل حتى توضؤوا، وقلنا أن هذا التفسير للآية أقل التقديرات تقديرًا في الكلام [ولا تقربوا موضع الصلاة]، أما من فسرها [ولا تقربوا الصلاة (ذاتها) إلا عابري سبيل (أي مسافرين) ولم تجدوا ماءً فتيمموا] فهذا يحتاج إلى تقدير أكثر فيحتاج تقديرين: 1. إذا كنتم مسافرين ولم تجدوا ماءً فتيمموا، 2. ولا تقربوا الصلاة بتلك الحال حتى تغتسلوا؛ فهذا الكلام كما ذكرنا ضعيف لأن عادم الماء لا يختص بابن السبيل ولفظ (ابن السبيل) أخص من ا</w:t>
      </w:r>
      <w:r>
        <w:rPr>
          <w:color w:val="222222"/>
          <w:rtl/>
        </w:rPr>
        <w:t>لمسافر وفاقد الماء لا دخل له بالآية ووجود عدة تقديرات تبعد تفسير الآية، ولذلك نقول فعل بعض الصحابة ﵃ طالما لم يرد دليل مرفوع عن النبي ﷺ أو تقرير عن النبي ﷺ فظاهر القرآن على أنه لا يجوز إلا مارًّا حتى يغتسل.</w:t>
      </w:r>
    </w:p>
    <w:p w14:paraId="6E5BBBF9" w14:textId="77777777" w:rsidR="004C2C6E" w:rsidRDefault="0089110C">
      <w:pPr>
        <w:pStyle w:val="Heading2"/>
        <w:keepNext/>
        <w:bidi/>
        <w:spacing w:before="280" w:after="80"/>
        <w:jc w:val="right"/>
      </w:pPr>
      <w:r>
        <w:rPr>
          <w:color w:val="7B1E1E"/>
          <w:rtl/>
        </w:rPr>
        <w:lastRenderedPageBreak/>
        <w:t xml:space="preserve">المسألة ٧٩٠: </w:t>
      </w:r>
      <w:r>
        <w:rPr>
          <w:color w:val="222222"/>
          <w:rtl/>
        </w:rPr>
        <w:t>حديث أبي إسحاق «كان ينام وهو جنب ولا يمس ماء»: صحته والجواب عنه</w:t>
      </w:r>
      <w:r>
        <w:rPr>
          <w:b w:val="0"/>
          <w:color w:val="6B6B6B"/>
          <w:sz w:val="20"/>
          <w:szCs w:val="20"/>
          <w:rtl/>
        </w:rPr>
        <w:t xml:space="preserve">   (التفريغ ص ٢٦٦)</w:t>
      </w:r>
    </w:p>
    <w:p w14:paraId="504723A3" w14:textId="77777777" w:rsidR="004C2C6E" w:rsidRDefault="0089110C">
      <w:pPr>
        <w:spacing w:before="60" w:after="60"/>
        <w:jc w:val="both"/>
      </w:pPr>
      <w:r>
        <w:rPr>
          <w:b/>
          <w:bCs/>
          <w:color w:val="1F4E79"/>
          <w:rtl/>
        </w:rPr>
        <w:t xml:space="preserve">تعليق الإمام النووي: </w:t>
      </w:r>
      <w:r>
        <w:rPr>
          <w:color w:val="222222"/>
          <w:rtl/>
        </w:rPr>
        <w:t>وأما حديث أبي إسحاق السبيعي عن الأسود عن عائشة ﵂ أن النبي ﷺ كان ينام وهو جنب ولا يمس ماء، رواه أبو داود والترمذي والنسائي وابن ماجه وغيرهم، فقال أبو داود عن يزيد بن هارون: وهم أبو إسحاق في هذا يعني في قوله لا يمس ماء، وقال الترمذي: يرون أن هذا غلط من أبي إسحاق، وقال البيهقي: طعن الحفاظ في هذه اللفظة. فبان بما ذكرناه ضعف الحديث، وإذا ثبت ضعفه لم يبق فيه ما يعترض به على ما قدمناه، ولو صح لم يكن أيضًا مخالفًا بل كان له جوابان: أحدهما جواب الإمامين الجليلين أبي العباس بن سريج وأبي بكر البيهقي أن المراد لا يمس م</w:t>
      </w:r>
      <w:r>
        <w:rPr>
          <w:color w:val="222222"/>
          <w:rtl/>
        </w:rPr>
        <w:t>اء للغسل، والثاني وهو عندي حسن: أن المراد أنه كان في بعض الأوقات لا يمس ماء أصلًا لبيان الجواز إذ لو واظب عليه لتوهم وجوبه.</w:t>
      </w:r>
    </w:p>
    <w:p w14:paraId="542EF882" w14:textId="77777777" w:rsidR="004C2C6E" w:rsidRDefault="0089110C">
      <w:pPr>
        <w:spacing w:before="60" w:after="60"/>
        <w:jc w:val="both"/>
      </w:pPr>
      <w:r>
        <w:rPr>
          <w:b/>
          <w:bCs/>
          <w:color w:val="4A5A2A"/>
          <w:rtl/>
        </w:rPr>
        <w:t xml:space="preserve">الأقوال الأخرى: </w:t>
      </w:r>
      <w:r>
        <w:rPr>
          <w:color w:val="222222"/>
          <w:rtl/>
        </w:rPr>
        <w:t>أبو داود والترمذي والبيهقي: لفظة «لا يمس ماء» وهم من أبي إسحاق.</w:t>
      </w:r>
    </w:p>
    <w:p w14:paraId="29007A54"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ومنهم من صحح هذا الحديث وقالوا أن هذه الزيادة من ثقة وأبو إسحاق السبيعي ثقة من رواة الصحيحين. وجواب النووي (أنه في بعض الأوقات لا يمس ماء أصلًا لبيان الجواز) هذا الجواب حسن، وأحسن منه الرواية التي ذكرنا أنه "كان رسول الله ﷺ إذا واقع بعض أهله فكسل أن يقوم ضرب يده على الحائط فتيمم" فهذا ينطبق عليه أنه لم يمس ماءً وفي نفس الوقت خفف حكم الجنابة بالتيمم.</w:t>
      </w:r>
    </w:p>
    <w:p w14:paraId="1261BFF6" w14:textId="77777777" w:rsidR="004C2C6E" w:rsidRDefault="0089110C">
      <w:pPr>
        <w:pStyle w:val="Heading2"/>
        <w:keepNext/>
        <w:bidi/>
        <w:spacing w:before="280" w:after="80"/>
        <w:jc w:val="right"/>
      </w:pPr>
      <w:r>
        <w:rPr>
          <w:color w:val="7B1E1E"/>
          <w:rtl/>
        </w:rPr>
        <w:t xml:space="preserve">المسألة ٧٩١: </w:t>
      </w:r>
      <w:r>
        <w:rPr>
          <w:color w:val="222222"/>
          <w:rtl/>
        </w:rPr>
        <w:t>حكمة الوضوء للجنب قبل النوم، ووضوء الحائض قبل النوم</w:t>
      </w:r>
      <w:r>
        <w:rPr>
          <w:b w:val="0"/>
          <w:color w:val="6B6B6B"/>
          <w:sz w:val="20"/>
          <w:szCs w:val="20"/>
          <w:rtl/>
        </w:rPr>
        <w:t xml:space="preserve">   (التفريغ ص ٢٦٧)</w:t>
      </w:r>
    </w:p>
    <w:p w14:paraId="4B0DF2DE" w14:textId="77777777" w:rsidR="004C2C6E" w:rsidRDefault="0089110C">
      <w:pPr>
        <w:spacing w:before="60" w:after="60"/>
        <w:jc w:val="both"/>
      </w:pPr>
      <w:r>
        <w:rPr>
          <w:b/>
          <w:bCs/>
          <w:color w:val="1F4E79"/>
          <w:rtl/>
        </w:rPr>
        <w:t xml:space="preserve">تعليق الإمام النووي: </w:t>
      </w:r>
      <w:r>
        <w:rPr>
          <w:color w:val="222222"/>
          <w:rtl/>
        </w:rPr>
        <w:t>واختلف العلماء في حكمة هذا الوضوء: فقال أصحابنا: لأنه يخفف الحدث فإنه يرفع الحدث عن أعضاء الوضوء. وقال أبو عبد الله المازري: اختلف في تعليله: فقيل: ليبيت على إحدى الطهارتين خشية أن يموت في منامه، وقيل: بل لعله أن ينشط إلى الغسل إذا نال الماء أعضاءه. قال المازري: ويجري هذا الخلاف في وضوء الحائض قبل أن تنام: فمن علل بالمبيت على طهارة استحبه لها. وأما أصحابنا فإنهم متفقون على أنه لا يستحب الوضوء للحائض والنفساء لأن الوضوء لا يؤثر في حدثهما، فإن كانت الحائض قد انقطعت حيضتها صارت كالجنب.</w:t>
      </w:r>
    </w:p>
    <w:p w14:paraId="712B18D2" w14:textId="77777777" w:rsidR="004C2C6E" w:rsidRDefault="0089110C">
      <w:pPr>
        <w:spacing w:before="60" w:after="60"/>
        <w:jc w:val="both"/>
      </w:pPr>
      <w:r>
        <w:rPr>
          <w:b/>
          <w:bCs/>
          <w:color w:val="4A5A2A"/>
          <w:rtl/>
        </w:rPr>
        <w:t xml:space="preserve">الأقوال الأخرى: </w:t>
      </w:r>
      <w:r>
        <w:rPr>
          <w:color w:val="222222"/>
          <w:rtl/>
        </w:rPr>
        <w:t>قيل: ليبيت على إحدى الطهارتين. وقيل: لعله أن ينشط إلى الغسل.</w:t>
      </w:r>
    </w:p>
    <w:p w14:paraId="1D6418E4" w14:textId="77777777" w:rsidR="004C2C6E" w:rsidRDefault="0089110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هذا التعليل (ليبيت على إحدى الطهارتين) أضعف، والظاهر والله أعلم أنه لتخفيف الحدث وأنه لو مات مات على طهارة من نوع ما ففي بعض الآثار: (أنه يؤذن بروح الإنسان بالسجود إذا كان على طهارة) أي طهارة كانت، وهذا الأثر لا يثبت مرفوعًا. وقول الشافعية (فإن كانت الحائض قد انقطعت حيضتها صارت كالجنب) هذا أصح لأنه لم يرد ما يدل على استحباب الوضوء للحائض فهي تختلف عن الجنب، فإذا انقطعت الحيضة وتريد أن تنام وتؤجل الغسل إلى وقت آخر ويمكن أن تدرك الصلاة كأن طهرت مثلًا بعد شروق الشمس فأمامها وقت إلى قبيل العصر لتغتسل وتصلي الظه</w:t>
      </w:r>
      <w:r>
        <w:rPr>
          <w:color w:val="222222"/>
          <w:rtl/>
        </w:rPr>
        <w:t>ر فيجوز لها أن تنام فإذا نامت استحب لها أن تتوضأ على تلك الحال لأنها في حكم الجنب لأنه يمكنه رفع الحدث فالحدث قابل للارتفاع لكنه يريد أن يؤجل فيخففه بالوضوء.</w:t>
      </w:r>
    </w:p>
    <w:p w14:paraId="241BAC2F" w14:textId="77777777" w:rsidR="004C2C6E" w:rsidRDefault="0089110C">
      <w:pPr>
        <w:pStyle w:val="Heading2"/>
        <w:keepNext/>
        <w:bidi/>
        <w:spacing w:before="280" w:after="80"/>
        <w:jc w:val="right"/>
      </w:pPr>
      <w:r>
        <w:rPr>
          <w:color w:val="7B1E1E"/>
          <w:rtl/>
        </w:rPr>
        <w:t xml:space="preserve">المسألة ٧٩٢: </w:t>
      </w:r>
      <w:r>
        <w:rPr>
          <w:color w:val="222222"/>
          <w:rtl/>
        </w:rPr>
        <w:t>طواف النبي ﷺ على نسائه بغسل واحد، وهل كان القسم واجبًا عليه ﷺ؟ والقسم بين الزوجات ليلًا ونهارًا</w:t>
      </w:r>
      <w:r>
        <w:rPr>
          <w:b w:val="0"/>
          <w:color w:val="6B6B6B"/>
          <w:sz w:val="20"/>
          <w:szCs w:val="20"/>
          <w:rtl/>
        </w:rPr>
        <w:t xml:space="preserve">   (التفريغ ص ٢٦٧–٢٦٨)</w:t>
      </w:r>
    </w:p>
    <w:p w14:paraId="54A95A3E" w14:textId="77777777" w:rsidR="004C2C6E" w:rsidRDefault="0089110C">
      <w:pPr>
        <w:spacing w:before="60" w:after="60"/>
        <w:jc w:val="both"/>
      </w:pPr>
      <w:r>
        <w:rPr>
          <w:b/>
          <w:bCs/>
          <w:color w:val="1F4E79"/>
          <w:rtl/>
        </w:rPr>
        <w:t xml:space="preserve">تعليق الإمام النووي: </w:t>
      </w:r>
      <w:r>
        <w:rPr>
          <w:color w:val="222222"/>
          <w:rtl/>
        </w:rPr>
        <w:t>وأما طواف النبي ﷺ على نسائه بغسل واحد فهو محمول على أنه كان برضاهن أو برضى صاحبة النوبة إن كانت نوبة واحدة، وهذا التأويل يحتاج إليه من يقول كان القسم واجبًا على رسول الله ﷺ في الدوام كما يجب علينا، وأما من لا يوجبه فلا يحتاج إلى تأويل فإن له أن يفعل ما يشاء، وهذا الخلاف في وجوب القسم هو وجهان لأصحابنا.</w:t>
      </w:r>
    </w:p>
    <w:p w14:paraId="7FF7EE30" w14:textId="77777777" w:rsidR="004C2C6E" w:rsidRDefault="0089110C">
      <w:pPr>
        <w:spacing w:before="60" w:after="60"/>
        <w:jc w:val="both"/>
      </w:pPr>
      <w:r>
        <w:rPr>
          <w:b/>
          <w:bCs/>
          <w:color w:val="4A5A2A"/>
          <w:rtl/>
        </w:rPr>
        <w:t xml:space="preserve">الأقوال الأخرى: </w:t>
      </w:r>
      <w:r>
        <w:rPr>
          <w:color w:val="222222"/>
          <w:rtl/>
        </w:rPr>
        <w:t>وجه عند الشافعية: كان القسم واجبًا عليه ﷺ.</w:t>
      </w:r>
    </w:p>
    <w:p w14:paraId="65799654"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والصحيح عدم وجوب القسم عليه ﷺ لقوله تعالى: ﴿تُرْجِي مَنْ تَشَاءُ مِنْهُنَّ وَتُؤْوِي إِلَيْكَ مَنْ تَشَاءُ وَمَنِ ابْتَغَيْتَ مِمَّنْ عَزَلْتَ فَلَا جُنَاحَ عَلَيْكَ﴾ والضمير يعود على المذكورات من أول قوله ﷻ: ﴿يَا أَيُّهَا النَّبِيُّ إِنَّا أَحْلَلْنَا لَكَ أَزْوَاجَكَ اللَّاتِي آتَيْتَ أُجُورَهُنَّ وَمَا مَلَكَتْ يَمِينُكَ مِمَّا أَفَاءَ اللَّهُ عَلَيْكَ﴾ الآية، فذكر أزواجه في أول هذه الآيات وذكر الواهبة نفسها في آخرها والضمير يعود على المجموع والله أعلى وأعلم، فإذا كان الأمر كذلك لم يكن القسم واجبًا عليه </w:t>
      </w:r>
      <w:r>
        <w:rPr>
          <w:color w:val="222222"/>
          <w:rtl/>
        </w:rPr>
        <w:t xml:space="preserve">ﷺ وهذا الحديث يدل عليه لأن ظاهر الكلام أنه لم يرد أنه استأذنهن ولا أنه استرضى واحدة؛ وأما القسم على الأمة فلا نزاع في وجوبه لمن له أكثر من امرأة أنه يجب عليه أن يقسم في المبيت ليلًا بلا نزاع بين العلماء بإجماع أهل العلم لأن الله ﷻ أوجب العدل فقال: ﴿فَإِنْ خِفْتُمْ أَلَّا تَعْدِلُوا فَوَاحِدَةً﴾ فإنما أجاز نكاح أكثر من واحدة بشرط العدل والعدل المقصود هو </w:t>
      </w:r>
      <w:r>
        <w:rPr>
          <w:color w:val="222222"/>
          <w:rtl/>
        </w:rPr>
        <w:lastRenderedPageBreak/>
        <w:t xml:space="preserve">في أن يقسم في المبيت وعمدة القسم الليل فلا يلزمه النهار لأن النهار محل العمل لكن لا يدخل على غير صاحبة النوبة نهارًا إلا لحاجة وإذا دخل لا يسرع عندها القيام </w:t>
      </w:r>
      <w:r>
        <w:rPr>
          <w:color w:val="222222"/>
          <w:rtl/>
        </w:rPr>
        <w:t>فيقضي الحاجة وينصرف ولا يطيل القيام وإلا لزمه القضاء ولا يدخل ليلًا على غير صاحبة النوبة إلا لضرورة كأن تكون مريضة تحتاج إلى طبيب وإلا تهلك أو شيء من ذلك وإلا قضى لصاحبة النوبة وإذا دخل نهارًا أو ليلًا فلا يجوز له أن يجامع باتفاق العلماء.</w:t>
      </w:r>
    </w:p>
    <w:p w14:paraId="04890E21" w14:textId="77777777" w:rsidR="004C2C6E" w:rsidRDefault="0089110C">
      <w:pPr>
        <w:pStyle w:val="Heading2"/>
        <w:keepNext/>
        <w:bidi/>
        <w:spacing w:before="280" w:after="80"/>
        <w:jc w:val="right"/>
      </w:pPr>
      <w:r>
        <w:rPr>
          <w:color w:val="7B1E1E"/>
          <w:rtl/>
        </w:rPr>
        <w:t xml:space="preserve">المسألة ٧٩٣: </w:t>
      </w:r>
      <w:r>
        <w:rPr>
          <w:color w:val="222222"/>
          <w:rtl/>
        </w:rPr>
        <w:t>غسل الجنابة: على الفور أم يتضيق عند القيام إلى الصلاة؟ والموجب لغسل الجنابة والوضوء وغسل الحيض</w:t>
      </w:r>
      <w:r>
        <w:rPr>
          <w:b w:val="0"/>
          <w:color w:val="6B6B6B"/>
          <w:sz w:val="20"/>
          <w:szCs w:val="20"/>
          <w:rtl/>
        </w:rPr>
        <w:t xml:space="preserve">   (التفريغ ص ٢٦٨)</w:t>
      </w:r>
    </w:p>
    <w:p w14:paraId="18EFB3E6" w14:textId="77777777" w:rsidR="004C2C6E" w:rsidRDefault="0089110C">
      <w:pPr>
        <w:spacing w:before="60" w:after="60"/>
        <w:jc w:val="both"/>
      </w:pPr>
      <w:r>
        <w:rPr>
          <w:b/>
          <w:bCs/>
          <w:color w:val="1F4E79"/>
          <w:rtl/>
        </w:rPr>
        <w:t xml:space="preserve">تعليق الإمام النووي: </w:t>
      </w:r>
      <w:r>
        <w:rPr>
          <w:color w:val="222222"/>
          <w:rtl/>
        </w:rPr>
        <w:t>وفي هذه الأحاديث المذكورة في الباب: أن غسل الجنابة ليس على الفور وإنما يتضيق على الإنسان عند القيام إلى الصلاة، وهذا بإجماع المسلمين. وقد اختلف أصحابنا في الموجب لغسل الجنابة هل هو حصول الجنابة بالتقاء الختانين أو إنزال المني، أم هو القيام إلى الصلاة، أم هو حصول الجنابة مع القيام إلى الصلاة؟ فيه ثلاثة أوجه لأصحابنا، ومن قال يجب بالجنابة قال هو وجوب موسع. وكذا اختلفوا في موجب الوضوء هل هو الحدث أم القيام إلى الصلاة أم المجموع؟ وكذا اختلفوا في الموجب لغسل الحيض هل هو خروج الدم أم انقطاعه؟</w:t>
      </w:r>
    </w:p>
    <w:p w14:paraId="3ED542F7" w14:textId="77777777" w:rsidR="004C2C6E" w:rsidRDefault="0089110C">
      <w:pPr>
        <w:spacing w:before="60" w:after="60"/>
        <w:jc w:val="both"/>
      </w:pPr>
      <w:r>
        <w:rPr>
          <w:b/>
          <w:bCs/>
          <w:color w:val="4A5A2A"/>
          <w:rtl/>
        </w:rPr>
        <w:t xml:space="preserve">الأقوال الأخرى: </w:t>
      </w:r>
      <w:r>
        <w:rPr>
          <w:color w:val="222222"/>
          <w:rtl/>
        </w:rPr>
        <w:t>الأوجه الثلاثة عند الشافعية.</w:t>
      </w:r>
    </w:p>
    <w:p w14:paraId="1676D15A"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(«عند القيام إلى الصلاة»: فإنما يلزمه الاغتسال إذا تضيق الوقت بحيث لا يتسع إلا للغسل وأداء الصلاة في وقتها.) أصح الأقوال في المسألتين هو وجوب الصلاة مع رفع الحدث لأنه قال: (إذا قمتم إلى الصلاة فاغسلوا وجوهكم) أي وكنتم محدثين أي للمجموع. والموجب لغسل الحيض هو انقطاع الدم وحضور وقت الصلاة والقيام لها، — مع القول بالوجوب الموسع يكون الخلاف تقريبًا خلاف.</w:t>
      </w:r>
    </w:p>
    <w:p w14:paraId="674A3871" w14:textId="77777777" w:rsidR="004C2C6E" w:rsidRDefault="0089110C">
      <w:pPr>
        <w:pStyle w:val="Heading1"/>
        <w:keepNext/>
        <w:pageBreakBefore/>
        <w:pBdr>
          <w:bottom w:val="single" w:sz="12" w:space="4" w:color="9A6B1F"/>
        </w:pBdr>
        <w:bidi/>
        <w:spacing w:before="120" w:after="200"/>
        <w:jc w:val="right"/>
      </w:pPr>
      <w:bookmarkStart w:id="6" w:name="_Toc241742865"/>
      <w:r>
        <w:rPr>
          <w:rtl/>
        </w:rPr>
        <w:lastRenderedPageBreak/>
        <w:t>باب وجوب الغسل على المرأة بخروج المني منها (ص269–281)</w:t>
      </w:r>
      <w:bookmarkEnd w:id="6"/>
    </w:p>
    <w:p w14:paraId="25644395" w14:textId="77777777" w:rsidR="004C2C6E" w:rsidRDefault="0089110C">
      <w:pPr>
        <w:pStyle w:val="Heading2"/>
        <w:keepNext/>
        <w:bidi/>
        <w:spacing w:before="280" w:after="80"/>
        <w:jc w:val="right"/>
      </w:pPr>
      <w:r>
        <w:rPr>
          <w:color w:val="7B1E1E"/>
          <w:rtl/>
        </w:rPr>
        <w:t xml:space="preserve">المسألة ٧٩٤: </w:t>
      </w:r>
      <w:r>
        <w:rPr>
          <w:color w:val="222222"/>
          <w:rtl/>
        </w:rPr>
        <w:t>وجوب الغسل على المرأة بخروج المني، وإفرازات فرج المرأة الأخرى</w:t>
      </w:r>
      <w:r>
        <w:rPr>
          <w:b w:val="0"/>
          <w:color w:val="6B6B6B"/>
          <w:sz w:val="20"/>
          <w:szCs w:val="20"/>
          <w:rtl/>
        </w:rPr>
        <w:t xml:space="preserve">   (التفريغ ص ٢٧١)</w:t>
      </w:r>
    </w:p>
    <w:p w14:paraId="128180A0" w14:textId="77777777" w:rsidR="004C2C6E" w:rsidRDefault="0089110C">
      <w:pPr>
        <w:spacing w:before="60" w:after="60"/>
        <w:jc w:val="both"/>
      </w:pPr>
      <w:r>
        <w:rPr>
          <w:b/>
          <w:bCs/>
          <w:color w:val="1F4E79"/>
          <w:rtl/>
        </w:rPr>
        <w:t xml:space="preserve">تعليق الإمام النووي: </w:t>
      </w:r>
      <w:r>
        <w:rPr>
          <w:color w:val="222222"/>
          <w:rtl/>
        </w:rPr>
        <w:t>اعلم أن المرأة إذا خرج منها المني وجب عليها الغسل كما يجب على الرجل بخروجه. وقد أجمع المسلمون على وجوب الغسل على الرجل والمرأة بخروج المني أو إيلاج الذكر في الفرج، وأجمعوا على وجوبه عليها بالحيض والنفاس.</w:t>
      </w:r>
    </w:p>
    <w:p w14:paraId="0D303745"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0DC50DF0"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سبق أن قلنا أن المني ماء يخرج بشهوة عند شهوة وأما ما يخرج عند الشهوة لا بشهوة بحيث يكون خروجه غير مصحوب بلذة فهو مذي. وإفرازات فرج المرأة الأخرى كلها غير مصحوبة بلذة فيجب غسلها ولا يوجب منها الغسل، ولذلك في الأحاديث: (إذا احتلمت) أي عند الجماع فتجد تلك اللذة. وإيلاج الذكر: إدخال ذكر الرجل في فرج المرأة قدر الحشفة وهو رأس الذكر الذي يكون إلى موضع الختان، فإذا دخل هذا القدر وهو قدر أنملة أو أكثر قليلًا في فرج المرأة فقد وجب الغسل وبه يجب الحد وبه يجب الصداق كاملًا وبه تكون المرأة مدخولًا بها فيجب عليها العدة </w:t>
      </w:r>
      <w:r>
        <w:rPr>
          <w:color w:val="222222"/>
          <w:rtl/>
        </w:rPr>
        <w:t>كل هذه الأحكام المعلقة على الجماع تجب بذلك ولو لم يُنزل. وخروج المني بشهوة في النوم واليقظة يوجب الغسل؛ ويوجب عليهما جميعًا بالإيلاج الغسل.</w:t>
      </w:r>
    </w:p>
    <w:p w14:paraId="5BB468AF" w14:textId="77777777" w:rsidR="004C2C6E" w:rsidRDefault="0089110C">
      <w:pPr>
        <w:pStyle w:val="Heading2"/>
        <w:keepNext/>
        <w:bidi/>
        <w:spacing w:before="280" w:after="80"/>
        <w:jc w:val="right"/>
      </w:pPr>
      <w:r>
        <w:rPr>
          <w:color w:val="7B1E1E"/>
          <w:rtl/>
        </w:rPr>
        <w:t xml:space="preserve">المسألة ٧٩٥: </w:t>
      </w:r>
      <w:r>
        <w:rPr>
          <w:color w:val="222222"/>
          <w:rtl/>
        </w:rPr>
        <w:t>من ولدت ولم ترَ دمًا أصلًا، ومن ألقت مضغة أو علقة: هل يجب الغسل؟</w:t>
      </w:r>
      <w:r>
        <w:rPr>
          <w:b w:val="0"/>
          <w:color w:val="6B6B6B"/>
          <w:sz w:val="20"/>
          <w:szCs w:val="20"/>
          <w:rtl/>
        </w:rPr>
        <w:t xml:space="preserve">   (التفريغ ص ٢٧١–٢٧٢)</w:t>
      </w:r>
    </w:p>
    <w:p w14:paraId="3320D9C4" w14:textId="77777777" w:rsidR="004C2C6E" w:rsidRDefault="0089110C">
      <w:pPr>
        <w:spacing w:before="60" w:after="60"/>
        <w:jc w:val="both"/>
      </w:pPr>
      <w:r>
        <w:rPr>
          <w:b/>
          <w:bCs/>
          <w:color w:val="1F4E79"/>
          <w:rtl/>
        </w:rPr>
        <w:t xml:space="preserve">تعليق الإمام النووي: </w:t>
      </w:r>
      <w:r>
        <w:rPr>
          <w:color w:val="222222"/>
          <w:rtl/>
        </w:rPr>
        <w:t>واختلفوا في وجوبه على من ولدت ولم تر دمًا أصلًا، والأصح عند أصحابنا وجوب الغسل، وكذا الخلاف فيما إذا ألقت مضغة أو علقة، والأصح وجوب الغسل، ومن لا يوجب الغسل يوجب الوضوء.</w:t>
      </w:r>
    </w:p>
    <w:p w14:paraId="0E4F0607" w14:textId="77777777" w:rsidR="004C2C6E" w:rsidRDefault="0089110C">
      <w:pPr>
        <w:spacing w:before="60" w:after="60"/>
        <w:jc w:val="both"/>
      </w:pPr>
      <w:r>
        <w:rPr>
          <w:b/>
          <w:bCs/>
          <w:color w:val="4A5A2A"/>
          <w:rtl/>
        </w:rPr>
        <w:t xml:space="preserve">الأقوال الأخرى: </w:t>
      </w:r>
      <w:r>
        <w:rPr>
          <w:color w:val="222222"/>
          <w:rtl/>
        </w:rPr>
        <w:t>الأصح عند الشافعية: يجب الغسل على من ولدت ولم ترَ دمًا.</w:t>
      </w:r>
    </w:p>
    <w:p w14:paraId="08A6FB82" w14:textId="77777777" w:rsidR="004C2C6E" w:rsidRDefault="0089110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الصحيح عدم وجوبه لأن النفاس خروج الدم عقب الولادة فلو ولدت على سبيل المثال ولادة قيصرية فلن ترى دمًا أصلًا وهذا يمكن أن يقع، حيث يتم تنظيف الرحم من الداخل بالكلية فلا يظهر دم نهائيًّا، فلا يخرج من فرجها دم والأحوط الاغتسال ولكن إذا لم ترى دم أصلًا فليس عليها شيء. وإذا ألقت علقة وهو ما يكون بعد الأربعين أو مضغة ونزل الدم فهذا دم نفاس؛ أما إذا ألقت نطفة أو دم فليس دم نفاس فهذا الدم إما أن يكون حيضًا أو يكون دم فساد. أي إذا لم يخرج دم؛ الصحيح أنه لا بد من خروج الدم حتى يجب الغسل ومن لا يوجب الغسل يوجب الوضوء ل</w:t>
      </w:r>
      <w:r>
        <w:rPr>
          <w:color w:val="222222"/>
          <w:rtl/>
        </w:rPr>
        <w:t>أنه يجعله خارج من الفرج فيجب له الوضوء.</w:t>
      </w:r>
    </w:p>
    <w:p w14:paraId="090B7037" w14:textId="77777777" w:rsidR="004C2C6E" w:rsidRDefault="0089110C">
      <w:pPr>
        <w:pStyle w:val="Heading2"/>
        <w:keepNext/>
        <w:bidi/>
        <w:spacing w:before="280" w:after="80"/>
        <w:jc w:val="right"/>
      </w:pPr>
      <w:r>
        <w:rPr>
          <w:color w:val="7B1E1E"/>
          <w:rtl/>
        </w:rPr>
        <w:t xml:space="preserve">المسألة ٧٩٦: </w:t>
      </w:r>
      <w:r>
        <w:rPr>
          <w:color w:val="222222"/>
          <w:rtl/>
        </w:rPr>
        <w:t>صفة خروج المني الموجب للغسل (البروز إلى الظاهر، وانتقاله في الداخل، وإمساك الذكر)</w:t>
      </w:r>
      <w:r>
        <w:rPr>
          <w:b w:val="0"/>
          <w:color w:val="6B6B6B"/>
          <w:sz w:val="20"/>
          <w:szCs w:val="20"/>
          <w:rtl/>
        </w:rPr>
        <w:t xml:space="preserve">   (التفريغ ص ٢٧٢)</w:t>
      </w:r>
    </w:p>
    <w:p w14:paraId="16DC941F" w14:textId="77777777" w:rsidR="004C2C6E" w:rsidRDefault="0089110C">
      <w:pPr>
        <w:spacing w:before="60" w:after="60"/>
        <w:jc w:val="both"/>
      </w:pPr>
      <w:r>
        <w:rPr>
          <w:b/>
          <w:bCs/>
          <w:color w:val="1F4E79"/>
          <w:rtl/>
        </w:rPr>
        <w:t xml:space="preserve">تعليق الإمام النووي: </w:t>
      </w:r>
      <w:r>
        <w:rPr>
          <w:color w:val="222222"/>
          <w:rtl/>
        </w:rPr>
        <w:t>ثم إن مذهبنا أنه يجب الغسل بخروج المني سواء كان بشهوة ودفق أم بنظر أم في النوم أو في اليقظة وسواء أحس بخروجه أم لا، وسواء خرج من العاقل أم من المجنون. ثم إن المراد بخروج المني أن يخرج إلى الظاهر، أما ما لم يخرج فلا يجب الغسل: وذلك بأن يرى النائم أنه يجامع وأنه قد أنزل ثم يستيقظ فلا يرى شيئًا فلا غسل عليه بإجماع المسلمين، وكذا لو اضطرب بدنه لمبادئ خروج المني فلم يخرج، وكذا لو نزل المني إلى أصل الذكر ثم لم يخرج فلا غسل، وكذا لو صار المني في وسط الذكر وهو في صلاة فأمسك بيده على ذكره فوق حائل فلم يخرج المني حتى</w:t>
      </w:r>
      <w:r>
        <w:rPr>
          <w:color w:val="222222"/>
          <w:rtl/>
        </w:rPr>
        <w:t xml:space="preserve"> سلم من صلاته صحت صلاته فإنه مازال متطهرًا حتى خرج.</w:t>
      </w:r>
    </w:p>
    <w:p w14:paraId="272B2E33"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3E981233"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(«المجنون»: وذلك إذا أفاق.) هذا هو الصحيح فلو أحس بخروج المني فأمسك ذكره فلم يخرج فليس عليه غسل لأن الحديث فيه: (إذا رأت الماء) فإذا انتقل المني في الداخل لم يجب الغسل أما إذا خرج بعد ذلك وجب الغسل لأنه انتقل وشعر بلذة لأن اللذة تنتج من انتقال المني من الحوصلة المنوية إلى خارجها ويعقبه الخروج خارج الذكر وكذلك المرأة.</w:t>
      </w:r>
    </w:p>
    <w:p w14:paraId="6AFF06CA" w14:textId="77777777" w:rsidR="004C2C6E" w:rsidRDefault="0089110C">
      <w:pPr>
        <w:pStyle w:val="Heading2"/>
        <w:keepNext/>
        <w:bidi/>
        <w:spacing w:before="280" w:after="80"/>
        <w:jc w:val="right"/>
      </w:pPr>
      <w:r>
        <w:rPr>
          <w:color w:val="7B1E1E"/>
          <w:rtl/>
        </w:rPr>
        <w:lastRenderedPageBreak/>
        <w:t xml:space="preserve">المسألة ٧٩٧: </w:t>
      </w:r>
      <w:r>
        <w:rPr>
          <w:color w:val="222222"/>
          <w:rtl/>
        </w:rPr>
        <w:t>المرأة الثيب والبكر: متى يجب عليها الغسل بنزول المني إلى فرجها؟</w:t>
      </w:r>
      <w:r>
        <w:rPr>
          <w:b w:val="0"/>
          <w:color w:val="6B6B6B"/>
          <w:sz w:val="20"/>
          <w:szCs w:val="20"/>
          <w:rtl/>
        </w:rPr>
        <w:t xml:space="preserve">   (التفريغ ص ٢٧٢–٢٧٣)</w:t>
      </w:r>
    </w:p>
    <w:p w14:paraId="54B47289" w14:textId="77777777" w:rsidR="004C2C6E" w:rsidRDefault="0089110C">
      <w:pPr>
        <w:spacing w:before="60" w:after="60"/>
        <w:jc w:val="both"/>
      </w:pPr>
      <w:r>
        <w:rPr>
          <w:b/>
          <w:bCs/>
          <w:color w:val="1F4E79"/>
          <w:rtl/>
        </w:rPr>
        <w:t xml:space="preserve">تعليق الإمام النووي: </w:t>
      </w:r>
      <w:r>
        <w:rPr>
          <w:color w:val="222222"/>
          <w:rtl/>
        </w:rPr>
        <w:t>والمرأة كالرجل في هذا إلا أنها إذا كانت ثيبًا فنزل المني إلى فرجها ووصل الموضع الذي يجب عليها غسله في الجنابة والاستنجاء وهو الذي يظهر حال قعودها لقضاء الحاجة وجب عليها الغسل بوصول المني إلى ذلك الموضع لأنه في حكم الظاهر، وإن كانت بكرًا لم يلزمها ما لم يخرج من فرجها لأن داخل فرجها كداخل إحليل الرجل.</w:t>
      </w:r>
    </w:p>
    <w:p w14:paraId="299AD50D"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33EC210D"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(«الموضع»: الذي هو ظاهر الفرج (طرفه).) لأنه جزء من الظاهر فإن فرج المرأة فيه تفاوت في القيام والجلوس وصفة الجلوس أيضًا، فالظاهر هو الموضع الذي يجب عليها أن تغسله إذا جلست لقضاء الحاجة. وفي البكر: أي إلى موضع غشاء البكارة فإذا خرج خارج موضع غشاء البكارة فإنه يلزمها الغسل. (إحليل: أي ذكر الرجل.)</w:t>
      </w:r>
    </w:p>
    <w:p w14:paraId="04BCB496" w14:textId="77777777" w:rsidR="004C2C6E" w:rsidRDefault="0089110C">
      <w:pPr>
        <w:pStyle w:val="Heading2"/>
        <w:keepNext/>
        <w:bidi/>
        <w:spacing w:before="280" w:after="80"/>
        <w:jc w:val="right"/>
      </w:pPr>
      <w:r>
        <w:rPr>
          <w:color w:val="7B1E1E"/>
          <w:rtl/>
        </w:rPr>
        <w:t xml:space="preserve">المسألة ٧٩٨: </w:t>
      </w:r>
      <w:r>
        <w:rPr>
          <w:color w:val="222222"/>
          <w:rtl/>
        </w:rPr>
        <w:t>معنى «فضحت النساء»، ومعرفة النساء بالاحتلام</w:t>
      </w:r>
      <w:r>
        <w:rPr>
          <w:b w:val="0"/>
          <w:color w:val="6B6B6B"/>
          <w:sz w:val="20"/>
          <w:szCs w:val="20"/>
          <w:rtl/>
        </w:rPr>
        <w:t xml:space="preserve">   (التفريغ ص ٢٧٣)</w:t>
      </w:r>
    </w:p>
    <w:p w14:paraId="56688F32" w14:textId="77777777" w:rsidR="004C2C6E" w:rsidRDefault="0089110C">
      <w:pPr>
        <w:spacing w:before="60" w:after="60"/>
        <w:jc w:val="both"/>
      </w:pPr>
      <w:r>
        <w:rPr>
          <w:b/>
          <w:bCs/>
          <w:color w:val="1F4E79"/>
          <w:rtl/>
        </w:rPr>
        <w:t xml:space="preserve">تعليق الإمام النووي: </w:t>
      </w:r>
      <w:r>
        <w:rPr>
          <w:color w:val="222222"/>
          <w:rtl/>
        </w:rPr>
        <w:t>وأما قول عائشة ﵂: (فضحت النساء) فمعناه: حكيت عنهن أمرًا يستحيا من وصفهن به ويكتمنه، وذلك أن نزول المني منهن يدل على شدة شهوتهن للرجال.</w:t>
      </w:r>
    </w:p>
    <w:p w14:paraId="044A4D8E"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318DF2A4"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والله أعلم أن كثيرًا من النساء لا يعرف هذا لأن هناك من الروايات قال: (أتحتلم المرأة) وهو دليل على أن ليس كل النساء يعرفن أمر الاحتلام وإنما تعرفه من اشتدت رغبتها.</w:t>
      </w:r>
      <w:r>
        <w:rPr>
          <w:rStyle w:val="FootnoteReference"/>
        </w:rPr>
        <w:footnoteReference w:id="6"/>
      </w:r>
    </w:p>
    <w:p w14:paraId="2DA23DF1" w14:textId="77777777" w:rsidR="004C2C6E" w:rsidRDefault="0089110C">
      <w:pPr>
        <w:pStyle w:val="Heading2"/>
        <w:keepNext/>
        <w:bidi/>
        <w:spacing w:before="280" w:after="80"/>
        <w:jc w:val="right"/>
      </w:pPr>
      <w:r>
        <w:rPr>
          <w:color w:val="7B1E1E"/>
          <w:rtl/>
        </w:rPr>
        <w:lastRenderedPageBreak/>
        <w:t xml:space="preserve">المسألة ٧٩٩: </w:t>
      </w:r>
      <w:r>
        <w:rPr>
          <w:color w:val="222222"/>
          <w:rtl/>
        </w:rPr>
        <w:t>السائلة في حديث الاحتلام: أم سلمة أم عائشة؟ وصفة مني الرجل والمرأة وتغيرها بالمرض</w:t>
      </w:r>
      <w:r>
        <w:rPr>
          <w:b w:val="0"/>
          <w:color w:val="6B6B6B"/>
          <w:sz w:val="20"/>
          <w:szCs w:val="20"/>
          <w:rtl/>
        </w:rPr>
        <w:t xml:space="preserve">   (التفريغ ص ٢٧٤–٢٧٦)</w:t>
      </w:r>
    </w:p>
    <w:p w14:paraId="442F2184" w14:textId="77777777" w:rsidR="004C2C6E" w:rsidRDefault="0089110C">
      <w:pPr>
        <w:spacing w:before="60" w:after="60"/>
        <w:jc w:val="both"/>
      </w:pPr>
      <w:r>
        <w:rPr>
          <w:b/>
          <w:bCs/>
          <w:color w:val="1F4E79"/>
          <w:rtl/>
        </w:rPr>
        <w:t xml:space="preserve">تعليق الإمام النووي: </w:t>
      </w:r>
      <w:r>
        <w:rPr>
          <w:color w:val="222222"/>
          <w:rtl/>
        </w:rPr>
        <w:t>قال القاضي عياض: وهذا هو الصواب لأن السائلة هي أم سليم والرادة عليها أم سلمة في هذا الحديث وعائشة في الحديث المتقدم، ويحتمل أن عائشة وأم سلمة جميعًا أنكرتا عليها، وإن كان أهل الحديث يقولون الصحيح هنا أم سلمة لا عائشة. ... قوله ﷺ: (إن ماء الرجل غليظ أبيض وماء المرأة رقيق أصفر): هذا أصل عظيم في بيان صفة المني، وهذه صفته في حال السلامة وفي الغالب. قال العلماء: مني الرجل في حال الصحة أبيض ثخين يتدفق في خروجه دفقة بعد دفقة، ويخرج بشهوة ويتلذذ بخروجه، وإذا خرج استعقب خروجه فتورًا ورائحة كرائحة طلع النخل ورائحة ال</w:t>
      </w:r>
      <w:r>
        <w:rPr>
          <w:color w:val="222222"/>
          <w:rtl/>
        </w:rPr>
        <w:t>طلع قريبة من رائحة العجين، وقيل تشبه رائحته رائحة الفصيل، وقيل إذا يبس كان رائحته كرائحة البول.</w:t>
      </w:r>
    </w:p>
    <w:p w14:paraId="5F258C0F"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3E7B03C0"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أن الاثنين كانوا موجودين وأنها قد سألت مرتين وأن عائشة وأم سلمة كانتا موجودتين حال سؤال أم سليم، فالصحيح في هذا: (فقالت أم سلمة) لأنها قالت: (واستحيت من ذلك) إذًا أم سلمة هي التي استحيت من سؤال أم سليم، والتصريح في الرواية التالية: (جاءت أم سليم فقالت: يا رسول الله إن الله لا يستحيي من الحق) فلأجل أن هذا هو الحق لم تستحي منه والنبي ﷺ أقرها على صحة سؤالها وأنكر على من أنكر عليها. وفي صفة المني: لكن إذا أصفر وخرج بلذة يكون كذلك مني، فأحيانًا هناك بعض الميكروبات تجعل لونه أخضر، فلا فرق فالعبرة خروجه بلذ</w:t>
      </w:r>
      <w:r>
        <w:rPr>
          <w:color w:val="222222"/>
          <w:rtl/>
        </w:rPr>
        <w:t>ة وهذا اللون الأبيض هو الأغلب الأعم في الغالب فليس له مفهوم مخالفة فهذا في الغالب؛ فلو خرج الماء الدافق الذي يكون منه الولد عند الشهوة بشهوة يكون مني. (خلق من ماء دافق) يخرج دفعات، فكل مرة يكون فيها انقباض لعضلات معينة يخرج دفعة ثم تنقبض مرة أخرى، فسبحان الله فإن وصف الماء الدافق وصف دقيق جدًّا للمني؛ فإنه لا يخرج كالبول فالبول يخرج بانقباض عضلة المثانة مستمرًا مع انفتاح الصمام المغلق لها لكن الماء الدافق يخرج بانقباضات متتابعة. وقولهم (إذا يبس كان رائحته كرائحة البول): بل ليس كذلك.</w:t>
      </w:r>
    </w:p>
    <w:p w14:paraId="104BB099" w14:textId="77777777" w:rsidR="004C2C6E" w:rsidRDefault="0089110C">
      <w:pPr>
        <w:pStyle w:val="Heading2"/>
        <w:keepNext/>
        <w:bidi/>
        <w:spacing w:before="280" w:after="80"/>
        <w:jc w:val="right"/>
      </w:pPr>
      <w:r>
        <w:rPr>
          <w:color w:val="7B1E1E"/>
          <w:rtl/>
        </w:rPr>
        <w:lastRenderedPageBreak/>
        <w:t xml:space="preserve">المسألة ٨٠٠: </w:t>
      </w:r>
      <w:r>
        <w:rPr>
          <w:color w:val="222222"/>
          <w:rtl/>
        </w:rPr>
        <w:t>خواص المني التي يعرف بها، وتعدد المني ومني المرأة وفتور الشهوة</w:t>
      </w:r>
      <w:r>
        <w:rPr>
          <w:b w:val="0"/>
          <w:color w:val="6B6B6B"/>
          <w:sz w:val="20"/>
          <w:szCs w:val="20"/>
          <w:rtl/>
        </w:rPr>
        <w:t xml:space="preserve">   (التفريغ ص ٢٧٦)</w:t>
      </w:r>
    </w:p>
    <w:p w14:paraId="42C29AE0" w14:textId="77777777" w:rsidR="004C2C6E" w:rsidRDefault="0089110C">
      <w:pPr>
        <w:spacing w:before="60" w:after="60"/>
        <w:jc w:val="both"/>
      </w:pPr>
      <w:r>
        <w:rPr>
          <w:b/>
          <w:bCs/>
          <w:color w:val="1F4E79"/>
          <w:rtl/>
        </w:rPr>
        <w:t xml:space="preserve">تعليق الإمام النووي: </w:t>
      </w:r>
      <w:r>
        <w:rPr>
          <w:color w:val="222222"/>
          <w:rtl/>
        </w:rPr>
        <w:t>ثم إن خواص المني التي عليها الاعتماد في كونه منيًّا ثلاث: أحدها الخروج بشهوة مع الفتور عقبه، والثانية الرائحة التي شبه الطلع كما سبق، والثالث الخروج بزريق ودفق ودفعات، وكل واحدة من هذه الثلاث كافية في إثبات كونه منيًّا ولا يشترط اجتماعها فيه، وإذا لم يوجد شيء منها لم يحكم بكونه منيًّا وغلب على الظن كونه ليس منيًّا، هذا كله في مني الرجل. وأما مني المرأة فهو أصفر رقيق وقد يبيض لفضل قوتها، وله خاصيتان يعرف بواحدة منهما: إحداهما أن رائحته كرائحة مني الرجل، والثانية التلذذ بخروجه وفتور شهوتها عقب خروجه.</w:t>
      </w:r>
    </w:p>
    <w:p w14:paraId="3EBC4D2E"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58E9B454"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هو معنى الفتور (فتور الشهوة) وكذلك في الرجل أيضًا.</w:t>
      </w:r>
    </w:p>
    <w:p w14:paraId="18B7D375" w14:textId="77777777" w:rsidR="004C2C6E" w:rsidRDefault="0089110C">
      <w:pPr>
        <w:pStyle w:val="Heading2"/>
        <w:keepNext/>
        <w:bidi/>
        <w:spacing w:before="280" w:after="80"/>
        <w:jc w:val="right"/>
      </w:pPr>
      <w:r>
        <w:rPr>
          <w:color w:val="7B1E1E"/>
          <w:rtl/>
        </w:rPr>
        <w:t xml:space="preserve">المسألة ٨٠١: </w:t>
      </w:r>
      <w:r>
        <w:rPr>
          <w:color w:val="222222"/>
          <w:rtl/>
        </w:rPr>
        <w:t>معنى «فمن أيهما علا أو سبق يكون منه الشبه»، والصفات الوراثية وتحديد الذكورة والأنوثة</w:t>
      </w:r>
      <w:r>
        <w:rPr>
          <w:b w:val="0"/>
          <w:color w:val="6B6B6B"/>
          <w:sz w:val="20"/>
          <w:szCs w:val="20"/>
          <w:rtl/>
        </w:rPr>
        <w:t xml:space="preserve">   (التفريغ ص ٢٧٦–٢٧٨)</w:t>
      </w:r>
    </w:p>
    <w:p w14:paraId="5F37FA48" w14:textId="77777777" w:rsidR="004C2C6E" w:rsidRDefault="0089110C">
      <w:pPr>
        <w:spacing w:before="60" w:after="60"/>
        <w:jc w:val="both"/>
      </w:pPr>
      <w:r>
        <w:rPr>
          <w:b/>
          <w:bCs/>
          <w:color w:val="1F4E79"/>
          <w:rtl/>
        </w:rPr>
        <w:t xml:space="preserve">تعليق الإمام النووي: </w:t>
      </w:r>
      <w:r>
        <w:rPr>
          <w:color w:val="222222"/>
          <w:rtl/>
        </w:rPr>
        <w:t>قوله ﷺ: (فمن أيهما علا أو سبق يكون منه الشبه) وفي الرواية الأخرى (إذا علا ماؤها ماء الرجل وإذا علا ماء الرجل ماءها) قال العلماء: يجوز أن يكون المراد بالعلو هنا السبق، ويجوز أن يكون المراد الكثرة والقوة بحسب كثرة الشهوة.</w:t>
      </w:r>
    </w:p>
    <w:p w14:paraId="018980A4"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1318B6F3"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أثناء اجتماعها في فرج المرأة فأيهما كان فوق الآخر وهذا حسب الأوضاع المختلفة لكل من الرجل والمرأة واختلاط الاثنين له أسبابه، فمقتضى علو هذا على ذلك الوضع والكثافة وغير ذلك بما أراد الله ﷻ، فليس كل مني للمرأة يكون منه الولد وكذلك ليس كل مني للرجل يكون منه الولد فهو مني معين يخرج أثناء تبويض المبيض للبويضة هذا الذي يكون منه الولد فإذا سبق ماء الرجل ماء المرأة أو علا عليه كل ذلك محتمل يكون ذلك سببًا لوجود صفات وراثية تكون أسبق في تكوين هذا المولود بكيفية مجهولة، فمسألة اختلاط الصفات الوراثية فمعاملاتها مختلف</w:t>
      </w:r>
      <w:r>
        <w:rPr>
          <w:color w:val="222222"/>
          <w:rtl/>
        </w:rPr>
        <w:t xml:space="preserve">ة كثيرة جدًّا فالمعاملات المؤثرة على أي الصفات الوراثية تكون أغلب الصفات الوراثية تكون متداخلة تداخل كبير جدًّا وليس كلها </w:t>
      </w:r>
      <w:r>
        <w:rPr>
          <w:color w:val="222222"/>
          <w:rtl/>
        </w:rPr>
        <w:lastRenderedPageBreak/>
        <w:t>إلا في بعض الصفات فبعض الصفات قليلة جدًّا الأمور فيها بسيطة يسمونها الصفات السائدة والصفات المتنحية فمعظم الصفات الوراثية في الإنسان العوامل فيها متداخلة بنسب مختلفة. فالنبي ﷺ أخبر أن علو ماء الرجل على ماء المرأة يكون فيه أكثر من الصفات الرجل الوراثية (الأعمام) يكون أقرب إلى هذا المولود والعكس بالعكس، وكما ذكرنا لا ندري كيفية التأثير وإلى يومنا هذا لا يُدرى كيفية تأثير هذه الصفات الوراثي</w:t>
      </w:r>
      <w:r>
        <w:rPr>
          <w:color w:val="222222"/>
          <w:rtl/>
        </w:rPr>
        <w:t xml:space="preserve">ة بطرق مختلفة. وهذه من الأمور التي تُسلم كما جاءت بها السنة ونكل علمها إلى الله إلى أن يُعلمها الله من يشاء من عباده من الأطباء وغيرهم. ونفس الكلام في حديث: (فإذا اجتمعا فعلا مني الرجل مني المرأة أذكرا بإذن الله وإذا علا مني المرأة مني الرجل آنثا بإذن الله) وهي كيفية تكوين الذكر؛ فنصف الكروموسومات تحمل ما يؤدي إلى أن يكون المولود ذكر ونصفها الآخر تحمل صفات الأنثى، فيسبق حيوان منوي واحد بأمر الله مع أنهم كلهم محيطين بالبويضة فلا أحد يعرف من الذي يسبق، فالبويضة محاطة بملايين الحيوانات المنوية من كل اتجاه وكل </w:t>
      </w:r>
      <w:r>
        <w:rPr>
          <w:color w:val="222222"/>
          <w:rtl/>
        </w:rPr>
        <w:t>منهم يحاول الدخول برأسه حامل المادة الوراثية داخل البويضة، فإذا سبق واحد منها أمتنعت البويضة عن قبول أي من الحيوانات المنوية، فبمجرد دخول رأس الحيوان المنوي بما يفرزه من إفرازات ويشق جدار البويضة، جميع الحيوانات المنوية تتوقف عن الدخول والبويضة تمتنع من السماح لدخول أي منهم. لماذا هذا وهذا لا يدخل كل ذلك غير معلوم فهذا الأمر مرده في النهاية إلى أمر مجهول، فالنبي ﷺ أخبر أن علو ماء الرجل على ماء المرأة يكون سببًا في سبق حيوان منوي ذكري وأن علو ماء المرأة على ماء الرجل يكون سبب لسبق حيوان منوي أنثوي، وهذا الكل</w:t>
      </w:r>
      <w:r>
        <w:rPr>
          <w:color w:val="222222"/>
          <w:rtl/>
        </w:rPr>
        <w:t xml:space="preserve">ام لا يخالف الطب الحديث، ولكن الطب الحديث لا يعرفه هذا مجهولة، والبعض يقول هذه الأحاديث خلاف الطب، لا ليست خلاف الطب وليست خلاف القواعد العلمية، ولكن هو مجهول لماذا يقع ذلك؟ فالطب يقول كيف ولا يقول لماذا، كل الأشياء الحادثة في الفلك وفي غيره من العلوم يصف كيف ولا يقول لماذا، يقولون يحصل كذا وكذا، ولكن لماذا يحدث ذلك؟ لا يعرفون، ومن الذي يحرك هذه الحيوانات؟ هي صارت بهذه الطريقة وربما في بعض الأحيان تسير في طريق خطأ ولا يحدث حمل وأحيانًا الحيوانات تموت قبل أن تصل إلى موضع التلقيح، فموضع التلقيح غير موضع خروج </w:t>
      </w:r>
      <w:r>
        <w:rPr>
          <w:color w:val="222222"/>
          <w:rtl/>
        </w:rPr>
        <w:t xml:space="preserve">البويضة غير موضع زراعة البويضة في جدار الرحم، ولماذا الحيوان المنوي هذا هو الذي يسبق؟ وفي الحقيقة هذا الحيوان نصف خلية لا يدرك ولا يفهم فهي خلية فيها ثلاث وعشرين كروموزوم بمعنى أنها ليست كاملة ولكنها حية وهذه الخلية من الذي يفهمها هل عندها عقل؟ لو اثنين دخلوا البويضة، لا يتكون الجنين، فجنين به </w:t>
      </w:r>
      <w:r>
        <w:rPr>
          <w:color w:val="222222"/>
          <w:rtl/>
        </w:rPr>
        <w:lastRenderedPageBreak/>
        <w:t xml:space="preserve">تسعة وستين كروموزوم يموت مباشرة ولا يتكون، فلا يكون بني آدم (وهل البويضة تفهم ذلك؟) فهذه الأشياء لا تدرك بالعقول فهي معجزة من المعجزات؛ لذلك هذا الأمر يجعلنا نقول نحن نعرف كيف حدث ولا نعرف لماذا حدث ذلك؟ فالنبي ﷺ إذا </w:t>
      </w:r>
      <w:r>
        <w:rPr>
          <w:color w:val="222222"/>
          <w:rtl/>
        </w:rPr>
        <w:t>أخبر بشيء فعلينا أن نصدقه كما أخبر به.</w:t>
      </w:r>
      <w:r>
        <w:rPr>
          <w:rStyle w:val="FootnoteReference"/>
        </w:rPr>
        <w:footnoteReference w:id="7"/>
      </w:r>
    </w:p>
    <w:p w14:paraId="362F3191" w14:textId="77777777" w:rsidR="004C2C6E" w:rsidRDefault="0089110C">
      <w:pPr>
        <w:pStyle w:val="Heading2"/>
        <w:keepNext/>
        <w:bidi/>
        <w:spacing w:before="280" w:after="80"/>
        <w:jc w:val="right"/>
      </w:pPr>
      <w:r>
        <w:rPr>
          <w:color w:val="7B1E1E"/>
          <w:rtl/>
        </w:rPr>
        <w:t xml:space="preserve">المسألة ٨٠٢: </w:t>
      </w:r>
      <w:r>
        <w:rPr>
          <w:color w:val="222222"/>
          <w:rtl/>
        </w:rPr>
        <w:t>الحياء من السؤال عن الحق، وأن الله لا يستحيي من الحق</w:t>
      </w:r>
      <w:r>
        <w:rPr>
          <w:b w:val="0"/>
          <w:color w:val="6B6B6B"/>
          <w:sz w:val="20"/>
          <w:szCs w:val="20"/>
          <w:rtl/>
        </w:rPr>
        <w:t xml:space="preserve">   (التفريغ ص ٢٧٨)</w:t>
      </w:r>
    </w:p>
    <w:p w14:paraId="4B8D49E0" w14:textId="77777777" w:rsidR="004C2C6E" w:rsidRDefault="0089110C">
      <w:pPr>
        <w:spacing w:before="60" w:after="60"/>
        <w:jc w:val="both"/>
      </w:pPr>
      <w:r>
        <w:rPr>
          <w:b/>
          <w:bCs/>
          <w:color w:val="1F4E79"/>
          <w:rtl/>
        </w:rPr>
        <w:t xml:space="preserve">تعليق الإمام النووي: </w:t>
      </w:r>
      <w:r>
        <w:rPr>
          <w:color w:val="222222"/>
          <w:rtl/>
        </w:rPr>
        <w:t>قولها (إن الله لا يستحي من الحق): قال العلماء: معناه لا يمتنع من بيان الحق وضرب المثل بالبعوضة وشبهها ... فكذا أنا لا أمتنع من سؤالي عما أنا محتاجة إليه. وفيه أنه ينبغي لمن عرضت له مسألة أن يسأل عنها ولا يمتنع من السؤال حياء من ذكرها، فإن ذلك ليس بحياء حقيقي لأن الحياء خير كله والحياء لا يأتي إلا بخير، والإمساك عن السؤال في هذه الحال ليس بخير بل هو شر.</w:t>
      </w:r>
    </w:p>
    <w:p w14:paraId="0657EF65"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7687A112"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ذكرنا من قبل في كتاب الإيمان أن الله حيي ستير يحب الستر فهو يمتنع ﷻ عن كل نقص، فهو منزه عن كل نقص في ذاته وفي صفاته وفي أفعاله ﷻ فالاستحياء في أفعال الرب ﷻ الامتناع عن كل نقص.</w:t>
      </w:r>
    </w:p>
    <w:p w14:paraId="4C3B3642" w14:textId="77777777" w:rsidR="004C2C6E" w:rsidRDefault="0089110C">
      <w:pPr>
        <w:pStyle w:val="Heading2"/>
        <w:keepNext/>
        <w:bidi/>
        <w:spacing w:before="280" w:after="80"/>
        <w:jc w:val="right"/>
      </w:pPr>
      <w:r>
        <w:rPr>
          <w:color w:val="7B1E1E"/>
          <w:rtl/>
        </w:rPr>
        <w:t xml:space="preserve">المسألة ٨٠٣: </w:t>
      </w:r>
      <w:r>
        <w:rPr>
          <w:color w:val="222222"/>
          <w:rtl/>
        </w:rPr>
        <w:t>صلاة المرأة مع ظهور مقدمة قدمها أو أصابعها (فتوى)</w:t>
      </w:r>
      <w:r>
        <w:rPr>
          <w:b w:val="0"/>
          <w:color w:val="6B6B6B"/>
          <w:sz w:val="20"/>
          <w:szCs w:val="20"/>
          <w:rtl/>
        </w:rPr>
        <w:t xml:space="preserve">   (التفريغ ص ٢٨٠)</w:t>
      </w:r>
    </w:p>
    <w:p w14:paraId="169D7299"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1420B49"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4DB7AFBC"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الذي يظهر والله أعلم أنه لا يجوز أن تصلي المرأة مع ظهور شيء من قدمها، ومقدمة الأصابع يجب سترها ويكفي في ستر ذلك أن تلبس الجورب؛ وإذا صلت وهي عالمة بحرمة ذلك فصلاتها غير صحيحة وتعيدها.</w:t>
      </w:r>
    </w:p>
    <w:p w14:paraId="1ADD8C53" w14:textId="77777777" w:rsidR="004C2C6E" w:rsidRDefault="0089110C">
      <w:pPr>
        <w:pStyle w:val="Heading2"/>
        <w:keepNext/>
        <w:bidi/>
        <w:spacing w:before="280" w:after="80"/>
        <w:jc w:val="right"/>
      </w:pPr>
      <w:r>
        <w:rPr>
          <w:color w:val="7B1E1E"/>
          <w:rtl/>
        </w:rPr>
        <w:lastRenderedPageBreak/>
        <w:t xml:space="preserve">المسألة ٨٠٤: </w:t>
      </w:r>
      <w:r>
        <w:rPr>
          <w:color w:val="222222"/>
          <w:rtl/>
        </w:rPr>
        <w:t>رواية «كنت أفرك المني من ثوب النبي ﷺ وهو يصلي» عند الشوكاني: أليست حجة على طهارة المني؟ (فتوى)</w:t>
      </w:r>
      <w:r>
        <w:rPr>
          <w:b w:val="0"/>
          <w:color w:val="6B6B6B"/>
          <w:sz w:val="20"/>
          <w:szCs w:val="20"/>
          <w:rtl/>
        </w:rPr>
        <w:t xml:space="preserve">   (التفريغ ص ٢٨٠–٢٨١)</w:t>
      </w:r>
    </w:p>
    <w:p w14:paraId="405D1B80"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EF4E50D"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2403FE9D"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عرض الشوكاني في نيل الأوطار حديث عن عائشة قالت: كنت أفرك المني من ثوب النبي ﷺ (وهو يصلي) أفلا يكون ذلك حجة على طهارة المني؟ بل كانت تتركه ثم يصلي فيه والله أعلم، وأما (وهو يصلي) فهذا لا أعرفه فأين هذه الرواية ومن الذي رواها، فهل هي تفركه أثناء الصلاة؟ فنحن لا نعرف هذه الرواية. وعن عائشة قالت: (لقد رأيتني أفرك المني من ثوب رسول الله ﷺ وهو يصلي فيه) قال شعيب الأرنؤوط: إسناده صحيح، وقد رواه ابن خزيمة وابن حبان، فهل هذا يدل على طهارة المني؟ ليس فيه دلالة لأنه يمكن أن النبي ﷺ لم يطلع عليه ولم يأته الوحي لأن عائش</w:t>
      </w:r>
      <w:r>
        <w:rPr>
          <w:color w:val="222222"/>
          <w:rtl/>
        </w:rPr>
        <w:t>ة بادرت إلى فركه خصوصًا مع الروايات الآمرة بذلك. والقول بأن المني نجس هل يستفاد منه أيضًا أن النجاسة لا تطهر بالاستحالة لأن المني كان دم وهو نجس؟ ليس كذلك — ليس أن أصله دم — فنحن نقول أن الاستحالة مطهرة ولكن الكلام في المني من أجل ما ذكرنا فقد قلنا أنه نجس خفف في تطهيره ولم نقل أنه نجس مطلقًا، فهذه المسألة كان هناك فيها ترجيحات سابقة بالطهارة ولكن الحديث فيه الأمر بالفرك (يأمرنا بحكه) (وقال ابن عباس: إنما يجزيك منه) (يجزيك) ظاهرها أنه لا يجزي غير ذلك.</w:t>
      </w:r>
    </w:p>
    <w:p w14:paraId="484B8D2C" w14:textId="77777777" w:rsidR="004C2C6E" w:rsidRDefault="0089110C">
      <w:pPr>
        <w:pStyle w:val="Heading2"/>
        <w:keepNext/>
        <w:bidi/>
        <w:spacing w:before="280" w:after="80"/>
        <w:jc w:val="right"/>
      </w:pPr>
      <w:r>
        <w:rPr>
          <w:color w:val="7B1E1E"/>
          <w:rtl/>
        </w:rPr>
        <w:t xml:space="preserve">المسألة ٨٠٥: </w:t>
      </w:r>
      <w:r>
        <w:rPr>
          <w:color w:val="222222"/>
          <w:rtl/>
        </w:rPr>
        <w:t>مقاطعة البضائع (فتوى)</w:t>
      </w:r>
      <w:r>
        <w:rPr>
          <w:b w:val="0"/>
          <w:color w:val="6B6B6B"/>
          <w:sz w:val="20"/>
          <w:szCs w:val="20"/>
          <w:rtl/>
        </w:rPr>
        <w:t xml:space="preserve">   (التفريغ ص ٢٨٠)</w:t>
      </w:r>
    </w:p>
    <w:p w14:paraId="1573BD69"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4361241"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7967086C"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تقول بعض الإخوة المقاطعة حكمها جائز أما الفتوى فهي محرمة خصوصًا في هذه الأيام، فهل هناك فرق بين الحكم والفتوى وهل الفتوى تختلف من مكان إلى مكان؟ نعم بناء على ما يترتب عليها، ولكن البيع والشراء جائزان مع المشركين ولكن تحريم البيع والشراء في هذه الأوقات، فالأمر </w:t>
      </w:r>
      <w:r>
        <w:rPr>
          <w:color w:val="222222"/>
          <w:rtl/>
        </w:rPr>
        <w:lastRenderedPageBreak/>
        <w:t>كما ذكرنا مبني على المصلحة فمسألة أن الفتوى بأن الواقع الحالي نحتاج إلى مقاطعة من أجل مصلحة المسلمين والإضرار بالكفار، فهذا فيه نظر فهذا الكلام يحتاج إلى إثبات أن هناك مصلحة للمسلمين عامة وأن كل أهل العلم بالاقتصاد والشرع اتفقوا على ذلك وأن هناك مضرة ع</w:t>
      </w:r>
      <w:r>
        <w:rPr>
          <w:color w:val="222222"/>
          <w:rtl/>
        </w:rPr>
        <w:t>لى الكفار وأن ليس هناك مضرة على المسلمين من هذه المقاطعة وإلا فإن هناك أنواع من المضار على كثير جدًّا من المسلمين يجب مراعاتها في قضية المقاطعة؛ ثم إن المقاطعة الحقيقية هي مقاطعة البضائع المملوكة للكفار وليس التي عليها علامة تجارية للكفار، فمعظم نسبة رأس المال ومعظم التصنيع للمسلمين أو أن يكون العاملين فيها مسلمين، حتى فتوى المفتي السابق مطابقة لهذا الكلام في أن المقصود بالمقاطعة والتي يقصد وجوبها، هي مقاطعة البضائع المصنعة والآتية من بلاد الكفار المحاربين للمسلمين. والأمر في الحقيقة يحتاج إلى دراسة اقتصادي</w:t>
      </w:r>
      <w:r>
        <w:rPr>
          <w:color w:val="222222"/>
          <w:rtl/>
        </w:rPr>
        <w:t>ة وشرعية وليس فقط مجرد طرح شعارات ضد [شركات بيبسي وغيرها] وتكون معظم أموال المسلمين كلها موجودة في بنوك اليهود والأمريكان وكالبترول ومعظم الصادرات، فهذا الأمر لماذا تُرك؟ من أجل المضرة، فيراعي إذًا مضار المسلمين المتضررين من الامتناع عن كثير من البضائع. هذا الأمر يمكن حصوله بدون إدخال مضرة على المسلمين ببيان قضية الولاء والبراء، فمن يقولون بالمقاطعة يقولون بأن معاداتنا مع اليهود ليست عداوة دينية، وهم يجوزون البيع والشراء ولا يقاطعون من هم في مثل اليهود من العداوة كالهندوس الذين أشركوا والصينيين وغيرهم، فالم</w:t>
      </w:r>
      <w:r>
        <w:rPr>
          <w:color w:val="222222"/>
          <w:rtl/>
        </w:rPr>
        <w:t>سألة إذًا تحتاج إلى ضبطها ضبط صحيح، فتحقيق مقاطعة المسلمين لأعدائهم إنما يحصل بحصول فهم قضية الولاء والبراء التي يهدمها هؤلاء المنادون بالمقاطعة.</w:t>
      </w:r>
    </w:p>
    <w:p w14:paraId="00BB1C03" w14:textId="77777777" w:rsidR="004C2C6E" w:rsidRDefault="0089110C">
      <w:pPr>
        <w:pStyle w:val="Heading2"/>
        <w:keepNext/>
        <w:bidi/>
        <w:spacing w:before="280" w:after="80"/>
        <w:jc w:val="right"/>
      </w:pPr>
      <w:r>
        <w:rPr>
          <w:color w:val="7B1E1E"/>
          <w:rtl/>
        </w:rPr>
        <w:t xml:space="preserve">المسألة ٨٠٦: </w:t>
      </w:r>
      <w:r>
        <w:rPr>
          <w:color w:val="222222"/>
          <w:rtl/>
        </w:rPr>
        <w:t>نسخ برامج الكمبيوتر الأصلية (فتوى)</w:t>
      </w:r>
      <w:r>
        <w:rPr>
          <w:b w:val="0"/>
          <w:color w:val="6B6B6B"/>
          <w:sz w:val="20"/>
          <w:szCs w:val="20"/>
          <w:rtl/>
        </w:rPr>
        <w:t xml:space="preserve">   (التفريغ ص ٢٨٠–٢٨١)</w:t>
      </w:r>
    </w:p>
    <w:p w14:paraId="252E4D79"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C5EDF24"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5EA358A8"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يوجد برنامج كمبيوتر نسخته الأصلية سمعت أنها بألف جنيه، هل يجوز أن أشتري نسخة من هذا البرنامج على أسطوانة بعشر جنيهات فقط أم يعتبر ذلك سرقة؟ هذه البرامج إذا كانت مملوكة للمسلمين أو صنعها مسلمين أو كفار مستأمنين، فلا يجوز التعامل معها بهذه الطريقة، لأن هذا </w:t>
      </w:r>
      <w:r>
        <w:rPr>
          <w:color w:val="222222"/>
          <w:rtl/>
        </w:rPr>
        <w:lastRenderedPageBreak/>
        <w:t xml:space="preserve">جهد طويل جدًّا هم لا يرضون أن يبيعوه بهذا الثمن، فهذه الاسطوانة لكي تظهر بهذه الطريقة وجد فيها مرتبات كثيرة جدًّا وغالية ومدد طويلة وقد تفرغ لها أناس، فلا يمكن إهدار جهدهم بمثل هذه الطريقة، فيحصل ضرر عظيم جدًّا يؤدي إلى إيقاف هذه الأعمال التي فيها خير كثير </w:t>
      </w:r>
      <w:r>
        <w:rPr>
          <w:color w:val="222222"/>
          <w:rtl/>
        </w:rPr>
        <w:t>على المسلمين، فنرى أنه لا يشتريها بعشر جنيهات إذا كانت مملوكة للمسلمين أو إذا كان الذي صنع البرنامج مسلمين؛ أما إذا كانوا كفار حربيين فالأمر فيه سعة.</w:t>
      </w:r>
    </w:p>
    <w:p w14:paraId="3B8D0EE8" w14:textId="77777777" w:rsidR="004C2C6E" w:rsidRDefault="0089110C">
      <w:pPr>
        <w:pStyle w:val="Heading2"/>
        <w:keepNext/>
        <w:bidi/>
        <w:spacing w:before="280" w:after="80"/>
        <w:jc w:val="right"/>
      </w:pPr>
      <w:r>
        <w:rPr>
          <w:color w:val="7B1E1E"/>
          <w:rtl/>
        </w:rPr>
        <w:t xml:space="preserve">المسألة ٨٠٧: </w:t>
      </w:r>
      <w:r>
        <w:rPr>
          <w:color w:val="222222"/>
          <w:rtl/>
        </w:rPr>
        <w:t>من له أكثر من زوجة: هل يجامع أكثر من واحدة في ليلة واحدة؟ (فتوى)</w:t>
      </w:r>
      <w:r>
        <w:rPr>
          <w:b w:val="0"/>
          <w:color w:val="6B6B6B"/>
          <w:sz w:val="20"/>
          <w:szCs w:val="20"/>
          <w:rtl/>
        </w:rPr>
        <w:t xml:space="preserve">   (التفريغ ص ٢٨١)</w:t>
      </w:r>
    </w:p>
    <w:p w14:paraId="2D81A702"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1F0D190"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6EA47958"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هل من له أكثر من زوجة محرم عليه أن يجامع أكثر من واحدة في ليلة واحدة حتى ولو بإذن صاحبة النوبة؟ فإذا كان بإذن صاحبة النوبة فنعم (يجوز).</w:t>
      </w:r>
    </w:p>
    <w:p w14:paraId="36D024B9" w14:textId="77777777" w:rsidR="004C2C6E" w:rsidRDefault="0089110C">
      <w:pPr>
        <w:pStyle w:val="Heading2"/>
        <w:keepNext/>
        <w:bidi/>
        <w:spacing w:before="280" w:after="80"/>
        <w:jc w:val="right"/>
      </w:pPr>
      <w:r>
        <w:rPr>
          <w:color w:val="7B1E1E"/>
          <w:rtl/>
        </w:rPr>
        <w:t xml:space="preserve">المسألة ٨٠٨: </w:t>
      </w:r>
      <w:r>
        <w:rPr>
          <w:color w:val="222222"/>
          <w:rtl/>
        </w:rPr>
        <w:t>الاستنجاء قبل الوضوء من غير بول ولا غائط (فتوى)</w:t>
      </w:r>
      <w:r>
        <w:rPr>
          <w:b w:val="0"/>
          <w:color w:val="6B6B6B"/>
          <w:sz w:val="20"/>
          <w:szCs w:val="20"/>
          <w:rtl/>
        </w:rPr>
        <w:t xml:space="preserve">   (التفريغ ص ٢٨١)</w:t>
      </w:r>
    </w:p>
    <w:p w14:paraId="6A1D9B81"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CE39CF3"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1308DE23"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يقول العلماء الاستنجاء للوضوء ينبغي خروجًا من الخلاف!!! لا خلاف بين السلف أنه لا يُشرع الاستنجاء قبل الوضوء من غير بول ولا غائط، والذي يقول هذا الكلام بعض المتأخرين ممن يرون على التقليد المحض بلا دليل، فالاستنجاء قبل الوضوء بلا سبب من البدع.</w:t>
      </w:r>
    </w:p>
    <w:p w14:paraId="563E9F9C" w14:textId="77777777" w:rsidR="004C2C6E" w:rsidRDefault="0089110C">
      <w:pPr>
        <w:pStyle w:val="Heading2"/>
        <w:keepNext/>
        <w:bidi/>
        <w:spacing w:before="280" w:after="80"/>
        <w:jc w:val="right"/>
      </w:pPr>
      <w:r>
        <w:rPr>
          <w:color w:val="7B1E1E"/>
          <w:rtl/>
        </w:rPr>
        <w:t xml:space="preserve">المسألة ٨٠٩: </w:t>
      </w:r>
      <w:r>
        <w:rPr>
          <w:color w:val="222222"/>
          <w:rtl/>
        </w:rPr>
        <w:t>هل يشترط للاغتسال خروج المني أن يكون بشهوة؟ (فتوى)</w:t>
      </w:r>
      <w:r>
        <w:rPr>
          <w:b w:val="0"/>
          <w:color w:val="6B6B6B"/>
          <w:sz w:val="20"/>
          <w:szCs w:val="20"/>
          <w:rtl/>
        </w:rPr>
        <w:t xml:space="preserve">   (التفريغ ص ٢٨١)</w:t>
      </w:r>
    </w:p>
    <w:p w14:paraId="3B7DF4AC"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A202B85" w14:textId="77777777" w:rsidR="004C2C6E" w:rsidRDefault="0089110C">
      <w:pPr>
        <w:spacing w:before="60" w:after="60"/>
        <w:jc w:val="both"/>
      </w:pPr>
      <w:r>
        <w:rPr>
          <w:b/>
          <w:bCs/>
          <w:color w:val="4A5A2A"/>
          <w:rtl/>
        </w:rPr>
        <w:lastRenderedPageBreak/>
        <w:t xml:space="preserve">الأقوال الأخرى: </w:t>
      </w:r>
      <w:r>
        <w:rPr>
          <w:color w:val="222222"/>
          <w:rtl/>
        </w:rPr>
        <w:t>لم تُذكر أقوال أخرى.</w:t>
      </w:r>
    </w:p>
    <w:p w14:paraId="6F3280A1"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نعم إلا أن يكون الأمر محتمل بأن خرج بشهوة لا يتذكرها كأن كان نائمًا، فإذا تأكد خروجه وليس لمرض فيجب الغسل حتى ولو لم يتذكر الشهوة، أما خروجه بدون شهوة في اليقظة متكررًا فهو مرض.</w:t>
      </w:r>
    </w:p>
    <w:p w14:paraId="7F7D8F3B" w14:textId="77777777" w:rsidR="004C2C6E" w:rsidRDefault="0089110C">
      <w:pPr>
        <w:pStyle w:val="Heading2"/>
        <w:keepNext/>
        <w:bidi/>
        <w:spacing w:before="280" w:after="80"/>
        <w:jc w:val="right"/>
      </w:pPr>
      <w:r>
        <w:rPr>
          <w:color w:val="7B1E1E"/>
          <w:rtl/>
        </w:rPr>
        <w:t xml:space="preserve">المسألة ٨١٠: </w:t>
      </w:r>
      <w:r>
        <w:rPr>
          <w:color w:val="222222"/>
          <w:rtl/>
        </w:rPr>
        <w:t>من سرق وهو صبي ثم بلغ، والتيمم بما لا غبار له، ونسب الولد إلى أب من آبائه (فتاوى)</w:t>
      </w:r>
      <w:r>
        <w:rPr>
          <w:b w:val="0"/>
          <w:color w:val="6B6B6B"/>
          <w:sz w:val="20"/>
          <w:szCs w:val="20"/>
          <w:rtl/>
        </w:rPr>
        <w:t xml:space="preserve">   (التفريغ ص ٢٨١)</w:t>
      </w:r>
    </w:p>
    <w:p w14:paraId="0EECB642"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A18C424"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13295B78"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إذا سرق الصبي شيئًا ثم بلغ؟ يرد ما أخذه وهو صبي. هل لا بد أن يكون المتيمم به غبار؟ الصحيح لا. قول الراوي في مسلم: (جاءت أم سليم — وهي جدة إسحاق —) فهل هذا من باب نسبة الولد إلى أب من آبائه ككسبة الحسن والحسين إلى النبي ﷺ ونسبة عمر بن عبد العزيز إلى عمر بن الخطاب؟ قد وقع ذلك في نفسي ولكن من الذي صرح بذلك من العلماء، فهل السائل عرف ذلك أم أنه استنتجه؟ وقد وقع في نفسي أن ابن لأبي طلحة اسمه عبد الله الذي سماه النبي ﷺ وإسحاق ابنه، فلنبحث عنها!!!</w:t>
      </w:r>
    </w:p>
    <w:p w14:paraId="34A6BB86" w14:textId="77777777" w:rsidR="004C2C6E" w:rsidRDefault="0089110C">
      <w:pPr>
        <w:pStyle w:val="Heading1"/>
        <w:keepNext/>
        <w:pageBreakBefore/>
        <w:pBdr>
          <w:bottom w:val="single" w:sz="12" w:space="4" w:color="9A6B1F"/>
        </w:pBdr>
        <w:bidi/>
        <w:spacing w:before="120" w:after="200"/>
        <w:jc w:val="right"/>
      </w:pPr>
      <w:bookmarkStart w:id="7" w:name="_Toc241742866"/>
      <w:r>
        <w:rPr>
          <w:rtl/>
        </w:rPr>
        <w:lastRenderedPageBreak/>
        <w:t>باب بيان صفة مني الرجل والمرأة وأن الولد مخلوق من مائهما (ص282–287)</w:t>
      </w:r>
      <w:bookmarkEnd w:id="7"/>
    </w:p>
    <w:p w14:paraId="7B74CE9B" w14:textId="77777777" w:rsidR="004C2C6E" w:rsidRDefault="0089110C">
      <w:pPr>
        <w:pStyle w:val="Heading2"/>
        <w:keepNext/>
        <w:bidi/>
        <w:spacing w:before="280" w:after="80"/>
        <w:jc w:val="right"/>
      </w:pPr>
      <w:r>
        <w:rPr>
          <w:color w:val="7B1E1E"/>
          <w:rtl/>
        </w:rPr>
        <w:t xml:space="preserve">المسألة ٨١١: </w:t>
      </w:r>
      <w:r>
        <w:rPr>
          <w:color w:val="222222"/>
          <w:rtl/>
        </w:rPr>
        <w:t>هل في مني المرأة حيوانات منوية؟ (فتوى)</w:t>
      </w:r>
      <w:r>
        <w:rPr>
          <w:b w:val="0"/>
          <w:color w:val="6B6B6B"/>
          <w:sz w:val="20"/>
          <w:szCs w:val="20"/>
          <w:rtl/>
        </w:rPr>
        <w:t xml:space="preserve">   (التفريغ ص ٢٨٢)</w:t>
      </w:r>
    </w:p>
    <w:p w14:paraId="4B2702B9"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2A05B22"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4CD4FEB8"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مني المرأة فيه في جزء منها — فترة التبويض — بويضة في كل شهر مرة يكون منها الولد.</w:t>
      </w:r>
    </w:p>
    <w:p w14:paraId="223CAABE" w14:textId="77777777" w:rsidR="004C2C6E" w:rsidRDefault="0089110C">
      <w:pPr>
        <w:pStyle w:val="Heading2"/>
        <w:keepNext/>
        <w:bidi/>
        <w:spacing w:before="280" w:after="80"/>
        <w:jc w:val="right"/>
      </w:pPr>
      <w:r>
        <w:rPr>
          <w:color w:val="7B1E1E"/>
          <w:rtl/>
        </w:rPr>
        <w:t xml:space="preserve">المسألة ٨١٢: </w:t>
      </w:r>
      <w:r>
        <w:rPr>
          <w:color w:val="222222"/>
          <w:rtl/>
        </w:rPr>
        <w:t>فتوى دار الإفتاء بالسعودية بأن الأحق في الاتباع جماعة أنصار السنة ثم الإخوان (فتوى)</w:t>
      </w:r>
      <w:r>
        <w:rPr>
          <w:b w:val="0"/>
          <w:color w:val="6B6B6B"/>
          <w:sz w:val="20"/>
          <w:szCs w:val="20"/>
          <w:rtl/>
        </w:rPr>
        <w:t xml:space="preserve">   (التفريغ ص ٢٨٢)</w:t>
      </w:r>
    </w:p>
    <w:p w14:paraId="0C6F02F5"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9D132DE"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09993B87"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هذه الفتوى قديمة قد تكون صدرت في الستينيات قبل ظهور الدعوة السلفية وغيرها، وحتى ولو بعد ذلك فالأمر مبناه المعرفة بالواقع — وهم أهل البلد —، والواقع قد تغير كثيرًا.</w:t>
      </w:r>
    </w:p>
    <w:p w14:paraId="568D6B74" w14:textId="77777777" w:rsidR="004C2C6E" w:rsidRDefault="0089110C">
      <w:pPr>
        <w:pStyle w:val="Heading2"/>
        <w:keepNext/>
        <w:bidi/>
        <w:spacing w:before="280" w:after="80"/>
        <w:jc w:val="right"/>
      </w:pPr>
      <w:r>
        <w:rPr>
          <w:color w:val="7B1E1E"/>
          <w:rtl/>
        </w:rPr>
        <w:t xml:space="preserve">المسألة ٨١٣: </w:t>
      </w:r>
      <w:r>
        <w:rPr>
          <w:color w:val="222222"/>
          <w:rtl/>
        </w:rPr>
        <w:t>التخطيط في الأرض بعود ونحوه أثناء التفكير: هل يخل بالمروءة؟</w:t>
      </w:r>
      <w:r>
        <w:rPr>
          <w:b w:val="0"/>
          <w:color w:val="6B6B6B"/>
          <w:sz w:val="20"/>
          <w:szCs w:val="20"/>
          <w:rtl/>
        </w:rPr>
        <w:t xml:space="preserve">   (التفريغ ص ٢٨٣)</w:t>
      </w:r>
    </w:p>
    <w:p w14:paraId="0A6030F0" w14:textId="77777777" w:rsidR="004C2C6E" w:rsidRDefault="0089110C">
      <w:pPr>
        <w:spacing w:before="60" w:after="60"/>
        <w:jc w:val="both"/>
      </w:pPr>
      <w:r>
        <w:rPr>
          <w:b/>
          <w:bCs/>
          <w:color w:val="1F4E79"/>
          <w:rtl/>
        </w:rPr>
        <w:t xml:space="preserve">تعليق الإمام النووي: </w:t>
      </w:r>
      <w:r>
        <w:rPr>
          <w:color w:val="222222"/>
          <w:rtl/>
        </w:rPr>
        <w:t>قوله (فنكت رسول الله ﷺ بعود) هو بفتح النون والكاف وبالتاء المثناة من فوق، ومعناه يخط بالعود في الأرض ويؤثر به فيها، وهذا يفعله المفكر، وفي هذا دليل على جواز فعل مثل هذا وأنه ليس مخلًّا بالمروءة.</w:t>
      </w:r>
    </w:p>
    <w:p w14:paraId="27421AF7"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2E113CEA"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فالتخطيط في الأرض بخشبة أو شيء من ذلك في التراب كعادة الإنسان أثناء التفكير ونحو ذلك وليس لعبًا فلا يعد هذا مما يخل بالمروءة فيقال هذا يلعب أثناء كلامه مع الناس فالأمر ليس </w:t>
      </w:r>
      <w:r>
        <w:rPr>
          <w:color w:val="222222"/>
          <w:rtl/>
        </w:rPr>
        <w:lastRenderedPageBreak/>
        <w:t>كذلك فهذا قد يفعل لعبًا ويفعل أيضًا أثناء التفكير والتدبر، وكان هذا يتكرر مرات عديدة من النبي ﷺ.</w:t>
      </w:r>
      <w:r>
        <w:rPr>
          <w:rStyle w:val="FootnoteReference"/>
        </w:rPr>
        <w:footnoteReference w:id="8"/>
      </w:r>
      <w:r>
        <w:rPr>
          <w:rStyle w:val="FootnoteReference"/>
        </w:rPr>
        <w:footnoteReference w:id="9"/>
      </w:r>
      <w:r>
        <w:rPr>
          <w:rStyle w:val="FootnoteReference"/>
        </w:rPr>
        <w:footnoteReference w:id="10"/>
      </w:r>
      <w:r>
        <w:rPr>
          <w:rStyle w:val="FootnoteReference"/>
        </w:rPr>
        <w:footnoteReference w:id="11"/>
      </w:r>
    </w:p>
    <w:p w14:paraId="665AA5E9" w14:textId="77777777" w:rsidR="004C2C6E" w:rsidRDefault="0089110C">
      <w:pPr>
        <w:pStyle w:val="Heading2"/>
        <w:keepNext/>
        <w:bidi/>
        <w:spacing w:before="280" w:after="80"/>
        <w:jc w:val="right"/>
      </w:pPr>
      <w:r>
        <w:rPr>
          <w:color w:val="7B1E1E"/>
          <w:rtl/>
        </w:rPr>
        <w:t xml:space="preserve">المسألة ٨١٤: </w:t>
      </w:r>
      <w:r>
        <w:rPr>
          <w:color w:val="222222"/>
          <w:rtl/>
        </w:rPr>
        <w:t>شهادة الكتابي أو الوثني بنبوة محمد ﷺ دون الرسالة العامة: هل يُحكم بإسلامه؟</w:t>
      </w:r>
      <w:r>
        <w:rPr>
          <w:b w:val="0"/>
          <w:color w:val="6B6B6B"/>
          <w:sz w:val="20"/>
          <w:szCs w:val="20"/>
          <w:rtl/>
        </w:rPr>
        <w:t xml:space="preserve">   (التفريغ ص ٢٨٦–٢٨٧)</w:t>
      </w:r>
    </w:p>
    <w:p w14:paraId="3E9BD1BB"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AC9D6F6"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2C488804" w14:textId="77777777" w:rsidR="004C2C6E" w:rsidRDefault="0089110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فيه دليل على أن شهادة الكتابي لمحمد ﷺ بالرسالة مع عدم المتابعة له ﷺ لا يُعد إسلامًا، فالكتابي الذي يشهد أن محمدًا ﷺ نبي الله ولا يتبعه ولا يلتزم أحكام الإسلام من أجل أنه يتبع نبيًّا غيره ولا يرى عموم رسالته، لا يكون منتسبًا إلى الإسلام ولا يثبت له حكم الإسلام بشهادته لمحمد ﷺ بالنبوة؛ وهذا خاص بأهل الكتاب الذين يقرون بنبوته خصوصًا لا عمومًا للبشر، أما غيرهم من أهل الأوثان فإذا شهدوا له بالرسالة ألزموا بالإسلام ولا يقبل منهم غير ذلك وكذلك من كان يجحد التوحيد إذا شهد أن لا إله إلا الله ألزم بتكميلات شهادة أن م</w:t>
      </w:r>
      <w:r>
        <w:rPr>
          <w:color w:val="222222"/>
          <w:rtl/>
        </w:rPr>
        <w:t xml:space="preserve">حمدًا رسول الله؛ فالوثني والثنوي إذا شهد أن لا إله إلا الله كان ذلك إسلامًا وإن أبى أن يقول أن محمدًا رسول الله صار مرتدًّا، أما الكتابي فإنه يقر بلا إله إلا الله، فإذا كان لا يُقر بأن محمدًا رسول الله إلى الناس كافة فهذا إسلام بلا نزاع، والذي يظهر من هذا الحديث أنه إن شهد أنه رسول الله فربما أنه يكون ذلك أتباعًا له فربما يقول هو نبي الأميين كما قال ابن الصياد: (أتشهد أني رسول الله؟ ... فقال ابن صياد: أشهد أنك رسول الأميين) المعجم الأوسط، وأسلم بعد ذلك فلم يكن ذلك إسلامًا منه وإنما كما قال ابن الصياد لسعيد </w:t>
      </w:r>
      <w:r>
        <w:rPr>
          <w:color w:val="222222"/>
          <w:rtl/>
        </w:rPr>
        <w:t>الخدري ... (ألم يقل رسول الله ﷺ: «إنه يهودي» وقد أسلمت) فعندنا قال (أشهد أنك نبي الأميين) لم يكن ذلك إسلامًا منه، فالذي يشهد أنه نبي العرب لا يكون ذلك إسلامًا. والدجال شهد للنبي ﷺ أنه نبي الأميين أيضًا ففي الحديث: (قال أخبروني عن نبي الأميين ما فعل) مسلم، فهم مقرين بنبوته ﷺ ولكن إلى العرب فقط فهذا لا يثبت به إسلامهم ولكن لا بد من الشهادة أنه رسول الله إلى الناس كافة. وليس في ذلك شبهة لأهل البدع من أهل التكفير والتوقف أن ذلك يكون في حق كل أحد فلا يحكم له بالإسلام بمجرد نطقه بالشهادة ويقول هؤلاء نطقوا الشهادة</w:t>
      </w:r>
      <w:r>
        <w:rPr>
          <w:color w:val="222222"/>
          <w:rtl/>
        </w:rPr>
        <w:t xml:space="preserve"> ولم يُحكم لهم بالإسلام؛ فهذا من أجل أنه معلوم أنهم يقولون أنه نبي إلى العرب فقط ولذلك لم يكن هذا إسلام منهم وإنما إسلامهم أن يقولوا أن محمدًا رسول إلى الناس كافة فإذا أضافوا ذلك صاروا مسلمين بخلاف ما يزعمون من أنه يلزم معرفتهم بالحكم والولاية والنسك والكفر بالطاغوت — امتحان التوحيد الطويل — الذي يعتقدونه قبل أن يحكموا لأحد بالإسلام فهذا باطل بلا شك وإنما يلزم الإنسان بما جاء به الكتاب والسنة تفصيلًا بعد الإجمال بعدما أقر بشهادة التوحيد وأن محمدًا رسول الله إذا كان لا يقر بالوحدانية ولا بالرسالة وإنما يشترط</w:t>
      </w:r>
      <w:r>
        <w:rPr>
          <w:color w:val="222222"/>
          <w:rtl/>
        </w:rPr>
        <w:t xml:space="preserve"> الزيادة — إلى الناس كافة — لمن يقول أنه نبي إلى العرب.</w:t>
      </w:r>
      <w:r>
        <w:rPr>
          <w:rStyle w:val="FootnoteReference"/>
        </w:rPr>
        <w:footnoteReference w:id="12"/>
      </w:r>
    </w:p>
    <w:p w14:paraId="7596C39D" w14:textId="77777777" w:rsidR="004C2C6E" w:rsidRDefault="0089110C">
      <w:pPr>
        <w:pStyle w:val="Heading1"/>
        <w:keepNext/>
        <w:pageBreakBefore/>
        <w:pBdr>
          <w:bottom w:val="single" w:sz="12" w:space="4" w:color="9A6B1F"/>
        </w:pBdr>
        <w:bidi/>
        <w:spacing w:before="120" w:after="200"/>
        <w:jc w:val="right"/>
      </w:pPr>
      <w:bookmarkStart w:id="8" w:name="_Toc241742867"/>
      <w:r>
        <w:rPr>
          <w:rtl/>
        </w:rPr>
        <w:lastRenderedPageBreak/>
        <w:t>باب صفة غسل الجنابة (ص287–297)</w:t>
      </w:r>
      <w:bookmarkEnd w:id="8"/>
    </w:p>
    <w:p w14:paraId="33DB46C9" w14:textId="77777777" w:rsidR="004C2C6E" w:rsidRDefault="0089110C">
      <w:pPr>
        <w:pStyle w:val="Heading2"/>
        <w:keepNext/>
        <w:bidi/>
        <w:spacing w:before="280" w:after="80"/>
        <w:jc w:val="right"/>
      </w:pPr>
      <w:r>
        <w:rPr>
          <w:color w:val="7B1E1E"/>
          <w:rtl/>
        </w:rPr>
        <w:t xml:space="preserve">المسألة ٨١٥: </w:t>
      </w:r>
      <w:r>
        <w:rPr>
          <w:color w:val="222222"/>
          <w:rtl/>
        </w:rPr>
        <w:t>كمال غسل الجنابة وترتيبه، وتثليث الغسل وإفاضة الماء على البدن</w:t>
      </w:r>
      <w:r>
        <w:rPr>
          <w:b w:val="0"/>
          <w:color w:val="6B6B6B"/>
          <w:sz w:val="20"/>
          <w:szCs w:val="20"/>
          <w:rtl/>
        </w:rPr>
        <w:t xml:space="preserve">   (التفريغ ص ٢٨٨–٢٨٩)</w:t>
      </w:r>
    </w:p>
    <w:p w14:paraId="7E376475" w14:textId="77777777" w:rsidR="004C2C6E" w:rsidRDefault="0089110C">
      <w:pPr>
        <w:spacing w:before="60" w:after="60"/>
        <w:jc w:val="both"/>
      </w:pPr>
      <w:r>
        <w:rPr>
          <w:b/>
          <w:bCs/>
          <w:color w:val="1F4E79"/>
          <w:rtl/>
        </w:rPr>
        <w:t xml:space="preserve">تعليق الإمام النووي: </w:t>
      </w:r>
      <w:r>
        <w:rPr>
          <w:color w:val="222222"/>
          <w:rtl/>
        </w:rPr>
        <w:t>قال أصحابنا: كمال غسل الجنابة أن يبدأ المغتسل فيغسل كفيه ثلاثًا قبل إدخالهما في الإناء، ثم يغسل ما على فرجه وسائر بدنه من الأذى، ثم يتوضأ وضوءه للصلاة بكماله، ثم يدخل أصابعه كلها في الماء فيغرف غرفة يخلل بها أصول شعره من رأسه ولحيته، ثم يحثي على رأسه ثلاث حثيات، ويتعاهد معاطف بدنه كالإبطين وداخل الأذنين والسرة وما بين الأليتين وأصابع الرجلين وعكن البطن وغير ذلك، فيوصل الماء إلى جميع ذلك، ثم يفيض على رأسه ثلاث حثيات، ثم يفيض الماء على سائر جسده ثلاث مرات، يدلك في كل مرة ما تصل إليه يداه من بدنه. وإن كان يغتس</w:t>
      </w:r>
      <w:r>
        <w:rPr>
          <w:color w:val="222222"/>
          <w:rtl/>
        </w:rPr>
        <w:t>ل في نهر أو بركة انغمس فيها ثلاث مرات ويوصل الماء إلى جميع بشرته والشعور الكثيفة والخفيفة ويعم بالغسل ظاهر الشعر وباطنه وأصول منابته. والمستحب أن يبدأ بميامنه وأعالي بدنه وأن يكون مستقبل القبلة، وأن يقول بعد الفراغ: أشهد أن لا إله إلا الله وحده لا شريك له وأشهد أن محمدًا عبده ورسوله، وينوي الغسل من أول شروعه فيما ذكرناه ويستصحب النية إلى أن يفرغ من غسله.</w:t>
      </w:r>
    </w:p>
    <w:p w14:paraId="2E15DBBC" w14:textId="77777777" w:rsidR="004C2C6E" w:rsidRDefault="0089110C">
      <w:pPr>
        <w:spacing w:before="60" w:after="60"/>
        <w:jc w:val="both"/>
      </w:pPr>
      <w:r>
        <w:rPr>
          <w:b/>
          <w:bCs/>
          <w:color w:val="4A5A2A"/>
          <w:rtl/>
        </w:rPr>
        <w:t xml:space="preserve">الأقوال الأخرى: </w:t>
      </w:r>
      <w:r>
        <w:rPr>
          <w:color w:val="222222"/>
          <w:rtl/>
        </w:rPr>
        <w:t>الشافعية: يستحب تثليث الإفاضة على سائر الجسد، واستقبال القبلة.</w:t>
      </w:r>
    </w:p>
    <w:p w14:paraId="179B7F42"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(«أصحابنا»: أي من الشافعية. «من الأذى»: كالمني أو غيره مما يصيب فرج المرأة إذا أصاب بعض أجزاء البدن الأخرى. «بكماله»: أي دون تأخير غسل الرجلين. «عكن»: فالإنسان إذا كان سمينًا كان هناك جلد بعضه على بعض.) كان ينبغي أن يذكر هنا أنه يبدأ بجانب رأسه الأيمن ثم الأيسر. وهذا الكلام فيه نظر في أن هذا هو الترتيب في كمال الغسل أنه يبدأ بالإبطين والسرة ونحو ذلك قبل أن يفيض الماء على رأسه ثلاث مرات أو أن يكرر الحث ثلاث حثيات بعد ذلك فإن هذا لم يرد، وإنما يغسل رأسه النصف الأيمن ثم الأيسر ويحثي ثلاث حثيات ثم يفيض الماء عل</w:t>
      </w:r>
      <w:r>
        <w:rPr>
          <w:color w:val="222222"/>
          <w:rtl/>
        </w:rPr>
        <w:t xml:space="preserve">ى جسده الجانب الأيمن ثم الأيسر مع تعهد هذه الأجزاء، أما أنه يفيض على رأسه ثلاثًا بعد تعاهد هذه الأجزاء فهذا لم يرد في صفة غسل النبي ﷺ. ولا نعلم حديثًا صحيحًا في أن إفاضة الماء على الجسد يكون ثلاثًا وإنما غسل الرأس يكون ثلاثًا. والدلك خروجًا من الخلاف لأنه هل يقصد بالغسل جريان الماء أم يقصد به التدليك وأنه لا بد منه وهو </w:t>
      </w:r>
      <w:r>
        <w:rPr>
          <w:color w:val="222222"/>
          <w:rtl/>
        </w:rPr>
        <w:lastRenderedPageBreak/>
        <w:t>قول المالكية أنه لا يكون قد غسل إلا إذا دلك والصحيح قول الجمهور وإذا دلك كان أفضل وأحوط. ولو قلنا كمال غسل الجنابة كما ورد في السنة: أن يبدأ فيغسل يديه ثلاثًا ثم يغسل فرجه قبلًا ودبرًا وأن يز</w:t>
      </w:r>
      <w:r>
        <w:rPr>
          <w:color w:val="222222"/>
          <w:rtl/>
        </w:rPr>
        <w:t>يل ما على بدنه من الأذى والنجاسة أو غير ذلك، ثم يتوضأ وضوءه للصلاة ويمكنه أن يؤخر غسل رجليه — على ما في حديث ميمونة — ثم يغسل رأسه فيبدأ بجانبه الأيمن فيخلل أصول الرأس ويتأكد من وصول الماء إلى أصول الشعر حتى إذا استبرأ حتى ثلاث حثيات على رأسه، ثم يفيض الماء على جسده يبدأ بالأيمن ثم الأيسر لعموم حديث: [عن مسروق عن عائشة قالت: كان النبي ﷺ يعجبه التيمن في تنعله وترجله وطهوره وفي شأنه كله] مسلم، فهذا من الطهور. ومسألة غسل الرجلين: فإن كان قد غسل رجليه مع الوضوء لا يلزمه غسلهما ثانيةً وإلا غسلهما وإن كان هذا ليس</w:t>
      </w:r>
      <w:r>
        <w:rPr>
          <w:color w:val="222222"/>
          <w:rtl/>
        </w:rPr>
        <w:t xml:space="preserve"> بلازم حتى يكون فقط متبعًا للسنة، وإذا حدث ما يقتضي إعادة غسل الرجلين — بعض الأقذار والأوساخ أصابت الرجلين — فليتنحى وليغسل رجليه — على ما في حديث عائشة: (أنه توضأ وضوءه للصلاة ثم غسل رجليه)، وكذلك رواية ميمونة: (توضأ وضوءه للصلاة ثم غسل رجليه) في آخر الغسل — هذا إذا احتاج إلى ذلك وليس في كل الروايات وليس في كل المرات. (فيبدأ بأعالي بدنه) لقوله: (ثم أفاض) أي من فوق فيبدأ بغسل الأعالي. ولا نعلم دليلًا على استقبال القبلة في الغسل ولا في الوضوء.</w:t>
      </w:r>
    </w:p>
    <w:p w14:paraId="436DD726" w14:textId="77777777" w:rsidR="004C2C6E" w:rsidRDefault="0089110C">
      <w:pPr>
        <w:pStyle w:val="Heading2"/>
        <w:keepNext/>
        <w:bidi/>
        <w:spacing w:before="280" w:after="80"/>
        <w:jc w:val="right"/>
      </w:pPr>
      <w:r>
        <w:rPr>
          <w:color w:val="7B1E1E"/>
          <w:rtl/>
        </w:rPr>
        <w:t xml:space="preserve">المسألة ٨١٦: </w:t>
      </w:r>
      <w:r>
        <w:rPr>
          <w:color w:val="222222"/>
          <w:rtl/>
        </w:rPr>
        <w:t>الذكر بعد الغسل، واستصحاب النية، والواجب في الغسل وشرطه</w:t>
      </w:r>
      <w:r>
        <w:rPr>
          <w:b w:val="0"/>
          <w:color w:val="6B6B6B"/>
          <w:sz w:val="20"/>
          <w:szCs w:val="20"/>
          <w:rtl/>
        </w:rPr>
        <w:t xml:space="preserve">   (التفريغ ص ٢٨٩–٢٩٠)</w:t>
      </w:r>
    </w:p>
    <w:p w14:paraId="67E3B447" w14:textId="77777777" w:rsidR="004C2C6E" w:rsidRDefault="0089110C">
      <w:pPr>
        <w:spacing w:before="60" w:after="60"/>
        <w:jc w:val="both"/>
      </w:pPr>
      <w:r>
        <w:rPr>
          <w:b/>
          <w:bCs/>
          <w:color w:val="1F4E79"/>
          <w:rtl/>
        </w:rPr>
        <w:t xml:space="preserve">تعليق الإمام النووي: </w:t>
      </w:r>
      <w:r>
        <w:rPr>
          <w:color w:val="222222"/>
          <w:rtl/>
        </w:rPr>
        <w:t>وأن يقول بعد الفراغ: أشهد أن لا إله إلا الله ... وينوي الغسل من أول شروعه فيما ذكرناه ويستصحب النية إلى أن يفرغ من غسله، فهذا كمال الغسل. والواجب من هذا كله: النية في أول ملاقاة أول جزء من البدن للماء، وتعميم البدن شعره وبشره بالماء، ومن شرطه أن يكون البدن طاهرًا من النجاسة، وما زاد على هذا مما ذكرناه سنة.</w:t>
      </w:r>
    </w:p>
    <w:p w14:paraId="25880214" w14:textId="77777777" w:rsidR="004C2C6E" w:rsidRDefault="0089110C">
      <w:pPr>
        <w:spacing w:before="60" w:after="60"/>
        <w:jc w:val="both"/>
      </w:pPr>
      <w:r>
        <w:rPr>
          <w:b/>
          <w:bCs/>
          <w:color w:val="4A5A2A"/>
          <w:rtl/>
        </w:rPr>
        <w:t xml:space="preserve">الأقوال الأخرى: </w:t>
      </w:r>
      <w:r>
        <w:rPr>
          <w:color w:val="222222"/>
          <w:rtl/>
        </w:rPr>
        <w:t>الحنفية: لا تشترط النية في الغسل.</w:t>
      </w:r>
    </w:p>
    <w:p w14:paraId="6DC47D86"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(الذكر) لأن حكم الغسل حكم الوضوء وهو يرفع الحدث فإذا شرع في الوضوء شرع في الغسل كذلك. (استصحاب النية) نعم ولكن اشتراط النية من أول الغسل هو الظاهر وذلك من باب الاشتراط وليس من باب الاستحباب، فلا يغسل أجزاءً من بدنه بنية التنظف مثلًا ولم ينوِ بها الغسل فلا بد وأن يعممها بالماء بنية الغسل، فلو غسل تبردًا أو تنظفًا كبعض الناس يزيل الدرن أولًا لا بد وأن يغسل </w:t>
      </w:r>
      <w:r>
        <w:rPr>
          <w:color w:val="222222"/>
          <w:rtl/>
        </w:rPr>
        <w:lastRenderedPageBreak/>
        <w:t>أجزاء بدنه كلها بنية الغسل. فلا بد ألا يصيبه ماء من غير نية وهذا خلافًا للحنفية القائلين بعدم اشتراط النية كما سبق بيانه في أمر الوضوء، فالصحيح أن النية شر</w:t>
      </w:r>
      <w:r>
        <w:rPr>
          <w:color w:val="222222"/>
          <w:rtl/>
        </w:rPr>
        <w:t>ط لأن الأعمال بالنيات. (التعميم) هذا هو الواجب أن يصل الماء إلى كل أجزاء البدن. (الطهارة من النجاسة) بمعنى أن الغسلة الأولى تكون لإزالة النجاسة ولا تصح لإزالة الحدث، وهذا الكلام فيه نظر فإنه لو نوى الاثنين معًا ارتفعت النجاسة وارتفع الحدث خصوصًا إذا قلنا بنجاسة رطوبة فرج المرأة فإن النبي ﷺ لم يُعد غسل الفرج بعد أن غسلها أول مرة حتى أنقاه (أفرغ بيمينه على شماله فغسل فرجه ثم توضأ وضوءه للصلاة) ولم يرد أنه غسل فرجه مرة ثانية ولا حلقة الدبر مثلًا، فالظاهر والله أعلى وأعلم أنه إن نوى إزالة النجاسة وإزالة الحدث ص</w:t>
      </w:r>
      <w:r>
        <w:rPr>
          <w:color w:val="222222"/>
          <w:rtl/>
        </w:rPr>
        <w:t>ح ذلك فضلًا أن نقول أن إزالة النجاسة لا تحتاج إلى نية. (ما زاد سنة) بمعنى المستحبات؛ فالواجبات النية وتعميم البدن بالماء وشرط أن يكون البدن طاهرًا من النجاسة وقلنا أن هذا فيه نظر، فلو أن أحدًا قد عمم البدن بالماء مع النية فقد اغتسل، أما أنه يبدأ بغسل الفرج ثم الوضوء ثم يغسل رأسه ويحثي ثلاث حثيات ثم يفيض على سائر بدنه الماء ثم يغسل رجله فكل هذا من السنن.</w:t>
      </w:r>
    </w:p>
    <w:p w14:paraId="261069BA" w14:textId="77777777" w:rsidR="004C2C6E" w:rsidRDefault="0089110C">
      <w:pPr>
        <w:pStyle w:val="Heading2"/>
        <w:keepNext/>
        <w:bidi/>
        <w:spacing w:before="280" w:after="80"/>
        <w:jc w:val="right"/>
      </w:pPr>
      <w:r>
        <w:rPr>
          <w:color w:val="7B1E1E"/>
          <w:rtl/>
        </w:rPr>
        <w:t xml:space="preserve">المسألة ٨١٧: </w:t>
      </w:r>
      <w:r>
        <w:rPr>
          <w:color w:val="222222"/>
          <w:rtl/>
        </w:rPr>
        <w:t>غسل محل الاستنجاء بنية الغسل، ومس الذكر أثناء الغسل: هل ينقض الوضوء؟</w:t>
      </w:r>
      <w:r>
        <w:rPr>
          <w:b w:val="0"/>
          <w:color w:val="6B6B6B"/>
          <w:sz w:val="20"/>
          <w:szCs w:val="20"/>
          <w:rtl/>
        </w:rPr>
        <w:t xml:space="preserve">   (التفريغ ص ٢٩٠–٢٩١)</w:t>
      </w:r>
    </w:p>
    <w:p w14:paraId="5EB4DBB6" w14:textId="77777777" w:rsidR="004C2C6E" w:rsidRDefault="0089110C">
      <w:pPr>
        <w:spacing w:before="60" w:after="60"/>
        <w:jc w:val="both"/>
      </w:pPr>
      <w:r>
        <w:rPr>
          <w:b/>
          <w:bCs/>
          <w:color w:val="1F4E79"/>
          <w:rtl/>
        </w:rPr>
        <w:t xml:space="preserve">تعليق الإمام النووي: </w:t>
      </w:r>
      <w:r>
        <w:rPr>
          <w:color w:val="222222"/>
          <w:rtl/>
        </w:rPr>
        <w:t>وينبغي لمن اغتسل من إناء كالإبريق ونحوه أن يتفطن لدقيقة قد يغفل عنها وهي: أنه إذا استنجى وطهر محل الاستنجاء بالماء فينبغي أن يغسل محل الاستنجاء بعد ذلك بنية غسل الجنابة، لأنه إذا لم يغسله الآن ربما غفل عنه بعد ذلك فلا يصح غسله لترك ذلك، وإن ذكره احتاج إلى مس فرجه فينتقض وضوؤه أو يحتاج إلى كلفة في لف خرقة على يده. هذا مذهبنا ومذهب كثيرين من الأئمة.</w:t>
      </w:r>
    </w:p>
    <w:p w14:paraId="5B5DB879"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357ACE41"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(كأن ينسى أو يعتقد أن غسل موضع الاستنجاء يكفي فكما قلنا أن هذا لإزالة النجاسة وأنه لا بد وأن يغسله بنية الغسل.) وذكره هنا لمس فرجه فهذا هو الصحيح وهو أن نقض الوضوء بمس الذكر أثناء الغسل سواء كان بقصد أو من غير قصد بشهوة أو بغير شهوة هو على ظاهر الحديث المروي عن عبد الله بن عمرو قال: قال رسول الله ﷺ: "من مس ذكره فليتوضأ، وأيما امرأة </w:t>
      </w:r>
      <w:r>
        <w:rPr>
          <w:color w:val="222222"/>
          <w:rtl/>
        </w:rPr>
        <w:lastRenderedPageBreak/>
        <w:t xml:space="preserve">مست فرجها فلتتوضأ" [صححه الألباني في الصحيحة: 2725] وهذا لا ينقض الغسل نفسه ولكن ينقض وضوءه الذي توضأ، ووجود ناقض للوضوء أثناء الوضوء وكذلك وجود ناقض للغسل أثناء الغسل فإنه يبطل </w:t>
      </w:r>
      <w:r>
        <w:rPr>
          <w:color w:val="222222"/>
          <w:rtl/>
        </w:rPr>
        <w:t>غسل ما غسل من الأعضاء لأنه إذا نقض طهارة البدن كله بحدث أكبر أو أصغر فمن باب أولى ينقض طهارة الأجزاء التي تم غسلها وبالتالي يحتاج إلى تجديد وضوء بمعنى لو أن أحدًا أثناء الوضوء — هو ما زال محدثًا حتى يتم وضوءه كله — أتنتقض وضوءه أثناء الوضوء فلا بد وأن يستأنف وضوءه من جديد لأنه إذا كان نواقض الوضوء تنقض الطهارة كلها — بعد تمامها — بالكلية فالأولى تنقض طهارة الأجزاء، ولذلك قلنا أنه إذا مس ذكره أثناء الغسل فإنه لا بد وأن يعيد الوضوء مرة ثانية رغم أنه نوى رفع الحدث ولكن لا بد وأن يكون بلا ناقض أثناء أداء الوضوء</w:t>
      </w:r>
      <w:r>
        <w:rPr>
          <w:color w:val="222222"/>
          <w:rtl/>
        </w:rPr>
        <w:t xml:space="preserve"> أو الغسل، وكذلك مس حلقة الدبر مثل مس الذكر فعن بسرة قالت قال رسول الله ﷺ: (من مس فرجه فليتوضأ) سنن النسائي قال الشيخ الألباني: صحيح، فهو دليل على أن الفرج سواء كان قبلًا أو دبرًا، ولذا قلنا أنه يبدأ بغسل فرجه قبلًا ودبرًا، ولذا كل من مس فرجًا ليس بينه بين حائل فعليه الوضوء سواء مس ذكر نفسه أو ذكر طفله أو مس فرج امرأته فكل ذلك ناقض للوضوء وذلك لحديث: (من مس فرجه فليتوضأ) و"من مس ذكره فليتوضأ" وبالأولى يقاس عليه غيره والحديث أصل ولم يذكر بشهوة أو من غير شهوة، أما الممسوس فلا ينتقض وضوءه، وحديث أنه جاء رجل كأ</w:t>
      </w:r>
      <w:r>
        <w:rPr>
          <w:color w:val="222222"/>
          <w:rtl/>
        </w:rPr>
        <w:t>نه بدوي فقال يا رسول الله ما ترى في رجل مس ذكره في الصلاة قال: "وهل هو إلا مضغة منك أو بضعة منك" سنن النسائي قال الشيخ الألباني: صحيح، رغم المقال الذي فيه والحديث الآخر أصح منه ولكن لو قيل بحسنه كما قال الشيخ الألباني أو تصحيحه فالجمع ممكن لأن هذا من فوق الثياب خصوصًا وأنه في الصلاة — ففي بعض طرقه أنه في الصلاة — ولا يتصور ويشق جدًّا ويبعد أن يمس ذكره من غير حائل وهو في الصلاة، فإنما يكون بضعة منه إذا مسه من فوق الحائل.</w:t>
      </w:r>
    </w:p>
    <w:p w14:paraId="4347545A" w14:textId="77777777" w:rsidR="004C2C6E" w:rsidRDefault="0089110C">
      <w:pPr>
        <w:pStyle w:val="Heading2"/>
        <w:keepNext/>
        <w:bidi/>
        <w:spacing w:before="280" w:after="80"/>
        <w:jc w:val="right"/>
      </w:pPr>
      <w:r>
        <w:rPr>
          <w:color w:val="7B1E1E"/>
          <w:rtl/>
        </w:rPr>
        <w:t xml:space="preserve">المسألة ٨١٨: </w:t>
      </w:r>
      <w:r>
        <w:rPr>
          <w:color w:val="222222"/>
          <w:rtl/>
        </w:rPr>
        <w:t>الدلك في الغسل والوضوء، والوضوء في غسل الجنابة: واجب أم سنة؟ ومتى يتوضأ؟</w:t>
      </w:r>
      <w:r>
        <w:rPr>
          <w:b w:val="0"/>
          <w:color w:val="6B6B6B"/>
          <w:sz w:val="20"/>
          <w:szCs w:val="20"/>
          <w:rtl/>
        </w:rPr>
        <w:t xml:space="preserve">   (التفريغ ص ٢٩١–٢٩٢)</w:t>
      </w:r>
    </w:p>
    <w:p w14:paraId="227BD824" w14:textId="77777777" w:rsidR="004C2C6E" w:rsidRDefault="0089110C">
      <w:pPr>
        <w:spacing w:before="60" w:after="60"/>
        <w:jc w:val="both"/>
      </w:pPr>
      <w:r>
        <w:rPr>
          <w:b/>
          <w:bCs/>
          <w:color w:val="1F4E79"/>
          <w:rtl/>
        </w:rPr>
        <w:t xml:space="preserve">تعليق الإمام النووي: </w:t>
      </w:r>
      <w:r>
        <w:rPr>
          <w:color w:val="222222"/>
          <w:rtl/>
        </w:rPr>
        <w:t xml:space="preserve">ولم يوجب أحد من العلماء الدلك في الغسل ولا في الوضوء إلا مالك والمزني، ومن سواهما يقول هو سنة لو تركه صحت طهارته في الوضوء والغسل. ولم يوجب أيضًا الوضوء في غسل الجنابة إلا داود الظاهري، ومن سواه يقولون هو سنة، فلو أفاض الماء على جميع بدنه من غير وضوء صح غسله </w:t>
      </w:r>
      <w:r>
        <w:rPr>
          <w:color w:val="222222"/>
          <w:rtl/>
        </w:rPr>
        <w:lastRenderedPageBreak/>
        <w:t>واستباح به الصلاة وغيرها، ولكن الأفضل أن يتوضأ كما ذكرنا وتحصل الفضيلة بالوضوء قبل الغسل أو بعده، وإذا توضأ أولًا لا يأتي به ثانيًا فقد اتفق العلماء على أنه لا يستحب وضوءان.</w:t>
      </w:r>
    </w:p>
    <w:p w14:paraId="041F8F95" w14:textId="77777777" w:rsidR="004C2C6E" w:rsidRDefault="0089110C">
      <w:pPr>
        <w:spacing w:before="60" w:after="60"/>
        <w:jc w:val="both"/>
      </w:pPr>
      <w:r>
        <w:rPr>
          <w:b/>
          <w:bCs/>
          <w:color w:val="4A5A2A"/>
          <w:rtl/>
        </w:rPr>
        <w:t xml:space="preserve">الأقوال الأخرى: </w:t>
      </w:r>
      <w:r>
        <w:rPr>
          <w:color w:val="222222"/>
          <w:rtl/>
        </w:rPr>
        <w:t>مالك والمزني: يجب الدلك. وداود الظاهري: يجب الوضوء في غسل الجنابة.</w:t>
      </w:r>
    </w:p>
    <w:p w14:paraId="49D40AF0"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أخذًا من أن الغسل هو جريان الماء. يقصد الوضوء في أول الغسل، كثير من الناس تغتسل ثم تتوضأ والسنة أن يتوضأ ثم يغتسل أما ما أخرجه الإمام مالك برقم (62) عن ابن شهاب الزهري عن سالم بن عبد الله أنه قال: رأيت أبي عبد الله بن عمر يغتسل ثم يتوضأ، فقلت له: يا أبت أما يجزيك الغسل من الوضوء؟ قال: بلى، ولكن أحيانًا أمس ذكري فأتوضأ. وهذا إسناد صحيح، فقد كان يتوضأ بعد غسله وقد نبه ﵁ على ذلك من أنه يمس ذكره فيعيد الوضوء من أجل مس ذكره. (صح غسله واستباح به الصلاة) بمعنى أنه ينوي رفع الحدث الأصغر والأكبر أو ينوي استباحة الصل</w:t>
      </w:r>
      <w:r>
        <w:rPr>
          <w:color w:val="222222"/>
          <w:rtl/>
        </w:rPr>
        <w:t>اة أو ينوي استباحة ما يحتاج إلى الطهارة الصغرى والكبرى فلو نوى ذلك ولم يتوضأ صح ذلك وهو على قول من لا يوجب الترتيب في الوضوء ظاهر لأنه قد غسل أعضاء الوضوء وعلى قول من يوجب الترتيب يكون هذا حال مستثنى وهو أن رفع الحدث الأكبر يتضمن رفع الحدث الأصغر، وهذا هو الصحيح أو الصواب. (قبل الغسل أو بعده) بل تحصل فضيلة الوضوء قبل الغسل لأن هذا فعل النبي ﷺ. (لا يستحب وضوءان) كما ذكرنا إلا أن ينتقض الوضوء أثناء الغسل بمس ذكره أو ببول أو غيره أو بخروج ريح.</w:t>
      </w:r>
    </w:p>
    <w:p w14:paraId="66B481C9" w14:textId="77777777" w:rsidR="004C2C6E" w:rsidRDefault="0089110C">
      <w:pPr>
        <w:pStyle w:val="Heading2"/>
        <w:keepNext/>
        <w:bidi/>
        <w:spacing w:before="280" w:after="80"/>
        <w:jc w:val="right"/>
      </w:pPr>
      <w:r>
        <w:rPr>
          <w:color w:val="7B1E1E"/>
          <w:rtl/>
        </w:rPr>
        <w:t xml:space="preserve">المسألة ٨١٩: </w:t>
      </w:r>
      <w:r>
        <w:rPr>
          <w:color w:val="222222"/>
          <w:rtl/>
        </w:rPr>
        <w:t>غسل القدمين في غسل الجنابة: مع الوضوء أم يؤخرهما؟ ونية هذا الوضوء</w:t>
      </w:r>
      <w:r>
        <w:rPr>
          <w:b w:val="0"/>
          <w:color w:val="6B6B6B"/>
          <w:sz w:val="20"/>
          <w:szCs w:val="20"/>
          <w:rtl/>
        </w:rPr>
        <w:t xml:space="preserve">   (التفريغ ص ٢٩٢–٢٩٣)</w:t>
      </w:r>
    </w:p>
    <w:p w14:paraId="35E3EBBD" w14:textId="77777777" w:rsidR="004C2C6E" w:rsidRDefault="0089110C">
      <w:pPr>
        <w:spacing w:before="60" w:after="60"/>
        <w:jc w:val="both"/>
      </w:pPr>
      <w:r>
        <w:rPr>
          <w:b/>
          <w:bCs/>
          <w:color w:val="1F4E79"/>
          <w:rtl/>
        </w:rPr>
        <w:t xml:space="preserve">تعليق الإمام النووي: </w:t>
      </w:r>
      <w:r>
        <w:rPr>
          <w:color w:val="222222"/>
          <w:rtl/>
        </w:rPr>
        <w:t>واعلم أنه جاء في روايات عائشة ﵂ في صحيح البخاري ومسلم أنه ﷺ توضأ وضوءه للصلاة قبل إفاضة الماء عليه، فظاهر هذا أنه ﷺ أكمل الوضوء بغسل الرجلين، وقد جاء في أكثر روايات ميمونة: (توضأ ثم أفاض الماء عليه ثم تنحى فغسل رجليه)، وفي رواية من حديثها رواها البخاري: (توضأ وضوءه للصلاة غير قدميه ثم أفاض الماء عليه ثم نحى قدميه فغسلهما)، وهذا تصريح بتأخير القدمين. وللشافعي ﵁ قولان: أصحهما وأشهرهما والمختار منهما أنه يكمل وضوءه بغسل القدمين، والثاني أنه يؤخر غسل القدمين. ... وأما على المشهور الصحيح فيعمل بظاهر الروايات الم</w:t>
      </w:r>
      <w:r>
        <w:rPr>
          <w:color w:val="222222"/>
          <w:rtl/>
        </w:rPr>
        <w:t xml:space="preserve">شهورة المستفيضة عن عائشة وميمونة جميعًا في تقديم وضوء الصلاة، فإن ظاهره كمال الوضوء فهذا كان الغالب والعادة المعروفة له ﷺ، وكان يعيد غسل القدمين بعد الفراغ لإزالة الطين لا لأجل الجنابة، وأما رواية البخاري عن ميمونة فجرى </w:t>
      </w:r>
      <w:r>
        <w:rPr>
          <w:color w:val="222222"/>
          <w:rtl/>
        </w:rPr>
        <w:lastRenderedPageBreak/>
        <w:t>ذلك مرة أو نحوها بيانًا للجواز وهذا كما ثبت أنه ﷺ توضأ ثلاثًا ثلاثًا ومرة مرة. وأما نية هذا الوضوء فينوي به رفع الحدث الأصغر إلا أن يكون جنبًا غير محدث فإنه ينوي به سنة الغسل.</w:t>
      </w:r>
    </w:p>
    <w:p w14:paraId="03D784D6" w14:textId="77777777" w:rsidR="004C2C6E" w:rsidRDefault="0089110C">
      <w:pPr>
        <w:spacing w:before="60" w:after="60"/>
        <w:jc w:val="both"/>
      </w:pPr>
      <w:r>
        <w:rPr>
          <w:b/>
          <w:bCs/>
          <w:color w:val="4A5A2A"/>
          <w:rtl/>
        </w:rPr>
        <w:t xml:space="preserve">الأقوال الأخرى: </w:t>
      </w:r>
      <w:r>
        <w:rPr>
          <w:color w:val="222222"/>
          <w:rtl/>
        </w:rPr>
        <w:t>قول للشافعي: يؤخر غسل القدمين.</w:t>
      </w:r>
    </w:p>
    <w:p w14:paraId="7E0FAAAE"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(«بيانًا للجواز»: أي أنه يحمل على أحوال مختلفة وهذا الكلام قوي.) وفي نية الوضوء: فلو نوى الوضوء الذي هو سنة الغسل الذي يستبيح به الصلاة فينوي أنه يريد أن يصلي بهذا الغسل وكان في نيته أن الوضوء سنته أجزأه ذلك، بمعنى أنه لا يلزم أن يكون ينوي رفع الحدث الأصغر بهذا الوضوء وهو عليه جنابة ثم ينوي رفع الحدث الأكبر، فلو أنه نوى أن هذا الوضوء هو سنة الغسل ونوى بهذا الغسل استباحة الصلاة أجزأه ذلك ولا يحتاج إلى تكلف نيتين واحدة برفع الحدث الأصغر وواحدة برفع الحدث الأكبر.</w:t>
      </w:r>
    </w:p>
    <w:p w14:paraId="3A13C41B" w14:textId="77777777" w:rsidR="004C2C6E" w:rsidRDefault="0089110C">
      <w:pPr>
        <w:pStyle w:val="Heading2"/>
        <w:keepNext/>
        <w:bidi/>
        <w:spacing w:before="280" w:after="80"/>
        <w:jc w:val="right"/>
      </w:pPr>
      <w:r>
        <w:rPr>
          <w:color w:val="7B1E1E"/>
          <w:rtl/>
        </w:rPr>
        <w:t xml:space="preserve">المسألة ٨٢٠: </w:t>
      </w:r>
      <w:r>
        <w:rPr>
          <w:color w:val="222222"/>
          <w:rtl/>
        </w:rPr>
        <w:t>غسل الرأس في الغسل: هل يثلث؟ وإدخال الأصابع في أصول الشعر</w:t>
      </w:r>
      <w:r>
        <w:rPr>
          <w:b w:val="0"/>
          <w:color w:val="6B6B6B"/>
          <w:sz w:val="20"/>
          <w:szCs w:val="20"/>
          <w:rtl/>
        </w:rPr>
        <w:t xml:space="preserve">   (التفريغ ص ٢٩٢–٢٩٣)</w:t>
      </w:r>
    </w:p>
    <w:p w14:paraId="2357130E" w14:textId="77777777" w:rsidR="004C2C6E" w:rsidRDefault="0089110C">
      <w:pPr>
        <w:spacing w:before="60" w:after="60"/>
        <w:jc w:val="both"/>
      </w:pPr>
      <w:r>
        <w:rPr>
          <w:b/>
          <w:bCs/>
          <w:color w:val="1F4E79"/>
          <w:rtl/>
        </w:rPr>
        <w:t xml:space="preserve">تعليق الإمام النووي: </w:t>
      </w:r>
      <w:r>
        <w:rPr>
          <w:color w:val="222222"/>
          <w:rtl/>
        </w:rPr>
        <w:t>فهذا مختصر ما يتعلق بصفة الغسل، وأحاديث الباب تدل على معظم ما ذكرناه وما بقي فله دلائل مشهورة. ... قوله (فيدخل أصابعه في أصول الشعر) إنما فعل ذلك ليلين الشعر ويرطبه فيسهل مرور الماء عليه.</w:t>
      </w:r>
    </w:p>
    <w:p w14:paraId="5E82D25B"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5BCCD7D4"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إلا أنه لا تدل أحاديث الباب ولا غيرها على أن يغسل رأسه ثلاث مرات، مرتين، مرة قبل تعاهد أجزاء البدن ومرة بعدها؛ ثم لم تدل أحاديث الباب على إفاضة الماء على بدنه ثلاثًا ولا نعلم حديثًا في ذلك كما ذكرنا يدل على تثليث غسل الأعضاء في الغسل. وإدخال الأصابع في أصول الشعر واجب وهو أن يصل الماء إلى أصول الشعر فيدلك حتى يصل إلى منابت الشعر.</w:t>
      </w:r>
    </w:p>
    <w:p w14:paraId="5C80D9FF" w14:textId="77777777" w:rsidR="004C2C6E" w:rsidRDefault="0089110C">
      <w:pPr>
        <w:pStyle w:val="Heading2"/>
        <w:keepNext/>
        <w:bidi/>
        <w:spacing w:before="280" w:after="80"/>
        <w:jc w:val="right"/>
      </w:pPr>
      <w:r>
        <w:rPr>
          <w:color w:val="7B1E1E"/>
          <w:rtl/>
        </w:rPr>
        <w:t xml:space="preserve">المسألة ٨٢١: </w:t>
      </w:r>
      <w:r>
        <w:rPr>
          <w:color w:val="222222"/>
          <w:rtl/>
        </w:rPr>
        <w:t>غسل اليد بالتراب أو الصابون بعد الاستنجاء</w:t>
      </w:r>
      <w:r>
        <w:rPr>
          <w:b w:val="0"/>
          <w:color w:val="6B6B6B"/>
          <w:sz w:val="20"/>
          <w:szCs w:val="20"/>
          <w:rtl/>
        </w:rPr>
        <w:t xml:space="preserve">   (التفريغ ص ٢٩٤)</w:t>
      </w:r>
    </w:p>
    <w:p w14:paraId="563800C0" w14:textId="77777777" w:rsidR="004C2C6E" w:rsidRDefault="0089110C">
      <w:pPr>
        <w:spacing w:before="60" w:after="60"/>
        <w:jc w:val="both"/>
      </w:pPr>
      <w:r>
        <w:rPr>
          <w:b/>
          <w:bCs/>
          <w:color w:val="1F4E79"/>
          <w:rtl/>
        </w:rPr>
        <w:t xml:space="preserve">تعليق الإمام النووي: </w:t>
      </w:r>
      <w:r>
        <w:rPr>
          <w:color w:val="222222"/>
          <w:rtl/>
        </w:rPr>
        <w:t>قولها (ثم ضرب بيده الأرض فدلكها دلكًا شديدًا) فيه أنه يستحب للمستنجي بالماء إذا فرغ أن يغسل يده بتراب أو أشنان أو يدلكها بالتراب أو بالحائط ليذهب الاستقذار منها.</w:t>
      </w:r>
    </w:p>
    <w:p w14:paraId="3D819BEB"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30475BDE" w14:textId="77777777" w:rsidR="004C2C6E" w:rsidRDefault="0089110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يقوم مقام الحائط الخشن اليوم فالحيطان الموجودة اليوم حيطان ناعمة لا تحقق إزالة القذر منها أو الرائحة فيستعيض ذلك بالصابون.</w:t>
      </w:r>
    </w:p>
    <w:p w14:paraId="3C9C10CA" w14:textId="77777777" w:rsidR="004C2C6E" w:rsidRDefault="0089110C">
      <w:pPr>
        <w:pStyle w:val="Heading2"/>
        <w:keepNext/>
        <w:bidi/>
        <w:spacing w:before="280" w:after="80"/>
        <w:jc w:val="right"/>
      </w:pPr>
      <w:r>
        <w:rPr>
          <w:color w:val="7B1E1E"/>
          <w:rtl/>
        </w:rPr>
        <w:t xml:space="preserve">المسألة ٨٢٢: </w:t>
      </w:r>
      <w:r>
        <w:rPr>
          <w:color w:val="222222"/>
          <w:rtl/>
        </w:rPr>
        <w:t>تنشيف الأعضاء بعد الوضوء والغسل، وقاعدة التروك النبوية في العادات والعبادات</w:t>
      </w:r>
      <w:r>
        <w:rPr>
          <w:b w:val="0"/>
          <w:color w:val="6B6B6B"/>
          <w:sz w:val="20"/>
          <w:szCs w:val="20"/>
          <w:rtl/>
        </w:rPr>
        <w:t xml:space="preserve">   (التفريغ ص ٢٩٤–٢٩٦)</w:t>
      </w:r>
    </w:p>
    <w:p w14:paraId="4A3CF79D" w14:textId="77777777" w:rsidR="004C2C6E" w:rsidRDefault="0089110C">
      <w:pPr>
        <w:spacing w:before="60" w:after="60"/>
        <w:jc w:val="both"/>
      </w:pPr>
      <w:r>
        <w:rPr>
          <w:b/>
          <w:bCs/>
          <w:color w:val="1F4E79"/>
          <w:rtl/>
        </w:rPr>
        <w:t xml:space="preserve">تعليق الإمام النووي: </w:t>
      </w:r>
      <w:r>
        <w:rPr>
          <w:color w:val="222222"/>
          <w:rtl/>
        </w:rPr>
        <w:t>قولها (ثم أتيته بالمنديل فرده) فيه استحباب ترك تنشيف الأعضاء. وقد اختلف علماء أصحابنا في تنشيف الأعضاء في الوضوء والغسل على خمسة أوجه: أشهرها أن المستحب تركه ولا يقال فعله مكروه، والثاني أنه مكروه، والثالث أنه مباح يستوي فعله وتركه وهذا هو الذي نختاره فإن المنع والاستحباب يحتاج إلى دليل ظاهر، والرابع أنه مستحب لما فيه من الاحتراز عن الأوساخ، والخامس يكره في الصيف دون الشتاء. وقد اختلف الصحابة وغيرهم في التنشيف على ثلاثة مذاهب: أحدها أنه لا بأس به في الوضوء والغسل وهو قول أنس بن مالك والثوري، والثاني مكروه ف</w:t>
      </w:r>
      <w:r>
        <w:rPr>
          <w:color w:val="222222"/>
          <w:rtl/>
        </w:rPr>
        <w:t>يهما وهو قول ابن عمر وابن أبي ليلى، والثالث يكره في الوضوء دون الغسل وهو قول ابن عباس. وأما فعل التنشيف فقد رواه جماعة من الصحابة ﵃ من أوجه لكن أسانيدها ضعيفة، قال الترمذي: لا يصح في هذا الباب عن النبي ﷺ شيء. وقد احتج بعض العلماء على إباحة التنشيف بقول ميمونة في هذا الحديث (وجعل يقول بالماء هكذا يعني ينفضه)، قال: فإذا كان النفض مباحًا كان التنشيف مثله أو أولى لاشتراكهما في إزالة الماء. ... وفيه دليل على أن نفض اليد بعد الوضوء والغسل لا بأس به.</w:t>
      </w:r>
    </w:p>
    <w:p w14:paraId="1FF420E6" w14:textId="77777777" w:rsidR="004C2C6E" w:rsidRDefault="0089110C">
      <w:pPr>
        <w:spacing w:before="60" w:after="60"/>
        <w:jc w:val="both"/>
      </w:pPr>
      <w:r>
        <w:rPr>
          <w:b/>
          <w:bCs/>
          <w:color w:val="4A5A2A"/>
          <w:rtl/>
        </w:rPr>
        <w:t xml:space="preserve">الأقوال الأخرى: </w:t>
      </w:r>
      <w:r>
        <w:rPr>
          <w:color w:val="222222"/>
          <w:rtl/>
        </w:rPr>
        <w:t>أوجه الشافعية الخمسة، وأقوال الصحابة الثلاثة المذكورة.</w:t>
      </w:r>
    </w:p>
    <w:p w14:paraId="739EC961"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لماذا مكروه؟ لأنه لم يرد نهي، فهذه من التروك في العادات التي لا يعرف سببها؛ لماذا رد النبي ﷺ المنديل هل لأن هذا من السنة أو من المشروع المتعبد به أم أنه لأجل أنه كان لا يحتاج إلى ذلك لو لوجود حر أو احتياجه للترطب بالماء أو غير ذلك، الله أعلم. فنحن لا ندري فهذا ترك في العادات لا يعرف له سبب، والأكثر أنه إذا كان الأمر كذلك قيل الأولى ترك ما ترك النبي ﷺ وعدم الفعل ولا يقال عن الفعل بدعة لأن البدعة ما جرى في العبادات والعقائد وليس في العادات لأن العادات الأصل فيها الإباحة وإن فعلها محتسبًا لعبادة أخرى للإعانة ع</w:t>
      </w:r>
      <w:r>
        <w:rPr>
          <w:color w:val="222222"/>
          <w:rtl/>
        </w:rPr>
        <w:t xml:space="preserve">لى العبادة أما هي فليس بمتعبد بها، فلا يقال أنا سأقعد لأن النبي ﷺ كان يقعد ولكن أنت تقعد لأن القعود مباح وكذلك الأكل والشرب فالأصل فيه الإباحة إلا إذا </w:t>
      </w:r>
      <w:r>
        <w:rPr>
          <w:color w:val="222222"/>
          <w:rtl/>
        </w:rPr>
        <w:lastRenderedPageBreak/>
        <w:t>نوى به الإعانة على الطاعة، ولذلك لا تقول على ذلك بدعة ولا تقول عليها مكروه أن يفعل ما تركه النبي ﷺ، ونقول الترك في العبادات والعقائد ليس إلا تعبدًا إلا ما عرف له سبب فنقول معا لعدم وجود مقتضي أو لوجود مانع؛ فلو ترك النبي ﷺ أمرًا في العبادات كترك الاجتماع على التراويح كل ليلة فهذا معلوم السبب أم غير معلوم؟ (أنه خشي أن تفرض عليهم) فهنا نقول ليس من السنة ترك الا</w:t>
      </w:r>
      <w:r>
        <w:rPr>
          <w:color w:val="222222"/>
          <w:rtl/>
        </w:rPr>
        <w:t>جتماع فالاجتماع سنة مشروعة لأجل أنه ورد الترغيب فيه بالقول ولا يلزم الاجتماع على سنية شيء بأدلة القول والفعل بل يكفي الترغيب القولي؛ وإنما ترك النبي ﷺ المواظبة من أجل الخشية من أن تفرض عليهم؛ وترك النبي ﷺ في القرآن جمع المصحف وهو من باب العبادات أو قريب من هذا الباب وذلك لعدم وجود مقتضي لأن القرآن محفوظ فلما وجد المقتضي بقتل الصحابة ﵃ خُشي على القرآن الضياع وكان هناك مانع من جمعه في مصحف واحد وهو تغيير مواضع الآيات لأجل ذلك لم يكن جمع المصحف بدعة، فما كان من ترك النبي ﷺ في العبادات والعقائد — فالعقائد لا يت</w:t>
      </w:r>
      <w:r>
        <w:rPr>
          <w:color w:val="222222"/>
          <w:rtl/>
        </w:rPr>
        <w:t xml:space="preserve">صور فيها أن يترك فيها أمرًا لا يبينه للأمة — فإذا ترك شيئًا لم يبينه لا شك أن الترك في العبادات مع وجود المقتضي وانتفاء الموانع — ووجود المقتضي في العبادات هو التقرب إلى الله — فإذا وجد المقتضي وليس هناك مانع فتركه النبي ﷺ فالترك سنة والفعل بدعة؛ أما في العادات ينظر هل هذا كف أم ترك عدمي؟ فالكف أي كانت أمامه ولم يفعلها كالمنديل هنا كان موجودًا ولم يأخذه وكعدم أكل الضب وتركه ترك عدمي لعدم وجود الشيء فلم يرى النبي ﷺ بعينه طائرة ولا سيارة ولا ميكروفون (مكبر الصوت) مثلًا فلا يأتي أحد ويقول أن استعمال هذا الأمر </w:t>
      </w:r>
      <w:r>
        <w:rPr>
          <w:color w:val="222222"/>
          <w:rtl/>
        </w:rPr>
        <w:t>بدعة فهذا ليس ببدعة فهذه من الأمور التي ينظر فيها في الأدلة العامة في الشريعة إن كان هناك ما يحرمها وإلا فالأصل على الإباحة وأما الكف فإنه إذا كان أمامه الشيء فتركه فيقسم إلى: ما علم سببه، وبناءً على معرفة السبب يكون الحكم كترك النبي ﷺ لبس فروج حرير فعن عقبة بن عامر قال: أهدي إلى رسول الله ﷺ فروج حرير فلبسه ثم صلى فيه ثم انصرف فنزعه نزعًا شديدًا كالكاره له ثم قال: «لا ينبغي هذا للمتقين» مستخرج أبي عوانة، فعلم سببه أنه للتحريم، وترك أكل الضب وقد علم سببه ففي صحيح مسلم: قالت امرأة من النسوة الحضور: أخبرن رسول</w:t>
      </w:r>
      <w:r>
        <w:rPr>
          <w:color w:val="222222"/>
          <w:rtl/>
        </w:rPr>
        <w:t xml:space="preserve"> الله ﷺ بما قدمتن له، قلن: هو الضب يا رسول الله، فرفع رسول الله ﷺ يده، فقال خالد بن الوليد: أحرام الضب يا رسول الله؟ قال: «لا ولكنه لم يكن بأرض قومي فأجدني أعافه» قال خالد: فاجتررته فأكلته ورسول الله ﷺ ينظر فلم ينهني، إذًا لا يقال يكره أكل الضب ولا يحرم. وما لم يعلم سببه، فيكون هذا على أقوال هو الذي سيذكرها الأشهر </w:t>
      </w:r>
      <w:r>
        <w:rPr>
          <w:color w:val="222222"/>
          <w:rtl/>
        </w:rPr>
        <w:lastRenderedPageBreak/>
        <w:t>فيها والأصح أن الأولى فيها ترك ما ترك ولا يكون الفعل مكروه وهذا إذا لم يكن هناك دليل آخر في الباب ففي بعض الروايات أن النبي ﷺ كان يستعمل المنديل وهو في السنن وهذا يدل على جواز الاستعمال وهنا في هذ</w:t>
      </w:r>
      <w:r>
        <w:rPr>
          <w:color w:val="222222"/>
          <w:rtl/>
        </w:rPr>
        <w:t>ه الرواية فقال فرده ولم يتمسح به ﷺ. وأما أحاديث التنشيف فبعض العلماء حسن الأحاديث بطرقها يقال أن الشيخ الألباني حسن طريق منهم. وأما قوله (إذا كان النفض مباحًا كان التنشيف مثله أو أولى): لا ليس أولى لأن النبي ﷺ كان أمامه أن ينشف وتركه، وأما الأفعال العادية التي ثبت أن النبي ﷺ تركها فالأولى أن يترك ما ترك إذا نوى الاقتداء فإنه يثاب على ذلك إن شاء الله.</w:t>
      </w:r>
    </w:p>
    <w:p w14:paraId="2DA0866D" w14:textId="77777777" w:rsidR="004C2C6E" w:rsidRDefault="0089110C">
      <w:pPr>
        <w:pStyle w:val="Heading2"/>
        <w:keepNext/>
        <w:bidi/>
        <w:spacing w:before="280" w:after="80"/>
        <w:jc w:val="right"/>
      </w:pPr>
      <w:r>
        <w:rPr>
          <w:color w:val="7B1E1E"/>
          <w:rtl/>
        </w:rPr>
        <w:t xml:space="preserve">المسألة ٨٢٣: </w:t>
      </w:r>
      <w:r>
        <w:rPr>
          <w:color w:val="222222"/>
          <w:rtl/>
        </w:rPr>
        <w:t>التسمي بـ«السيد» معرفًا بالألف واللام (فتوى)</w:t>
      </w:r>
      <w:r>
        <w:rPr>
          <w:b w:val="0"/>
          <w:color w:val="6B6B6B"/>
          <w:sz w:val="20"/>
          <w:szCs w:val="20"/>
          <w:rtl/>
        </w:rPr>
        <w:t xml:space="preserve">   (التفريغ ص ٢٩٧)</w:t>
      </w:r>
    </w:p>
    <w:p w14:paraId="0251C491"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5EE8E4C"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7BD5C61C"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هل يجوز التسمي باسم السيد معرفًا بالألف واللام؟ نعم لأن التعريف بالألف واللام لا يقتضي تخصيصه بالله ﷻ كما يقال سيد بني فلان وهذا تعريف بالإضافة والتعريف بالألف واللام لا يقتضي الإطلاق دائمًا بل يمكن أن يكون للعهد (السيد عند هؤلاء القوم) فليس بممنوع.</w:t>
      </w:r>
    </w:p>
    <w:p w14:paraId="531E2279" w14:textId="77777777" w:rsidR="004C2C6E" w:rsidRDefault="0089110C">
      <w:pPr>
        <w:pStyle w:val="Heading2"/>
        <w:keepNext/>
        <w:bidi/>
        <w:spacing w:before="280" w:after="80"/>
        <w:jc w:val="right"/>
      </w:pPr>
      <w:r>
        <w:rPr>
          <w:color w:val="7B1E1E"/>
          <w:rtl/>
        </w:rPr>
        <w:t xml:space="preserve">المسألة ٨٢٤: </w:t>
      </w:r>
      <w:r>
        <w:rPr>
          <w:color w:val="222222"/>
          <w:rtl/>
        </w:rPr>
        <w:t>من أودع أهله له مبلغًا في البنك وقالوا إنه بدون فوائد، ثم اكتشف أنها بفوائد صُرفت (فتوى)</w:t>
      </w:r>
      <w:r>
        <w:rPr>
          <w:b w:val="0"/>
          <w:color w:val="6B6B6B"/>
          <w:sz w:val="20"/>
          <w:szCs w:val="20"/>
          <w:rtl/>
        </w:rPr>
        <w:t xml:space="preserve">   (التفريغ ص ٢٩٧)</w:t>
      </w:r>
    </w:p>
    <w:p w14:paraId="461D5100"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DB94D0E"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78CE0D0A"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عليه أن يحسب هذه الفوائد التي صرفت وينفقها في مصالح المسلمين، وإذا لم يكن عنده الآن فهي في ذمته يصرفها على فقراء المسلمين ومصالحهم العامة.</w:t>
      </w:r>
    </w:p>
    <w:p w14:paraId="13D73BAF" w14:textId="77777777" w:rsidR="004C2C6E" w:rsidRDefault="0089110C">
      <w:pPr>
        <w:pStyle w:val="Heading2"/>
        <w:keepNext/>
        <w:bidi/>
        <w:spacing w:before="280" w:after="80"/>
        <w:jc w:val="right"/>
      </w:pPr>
      <w:r>
        <w:rPr>
          <w:color w:val="7B1E1E"/>
          <w:rtl/>
        </w:rPr>
        <w:lastRenderedPageBreak/>
        <w:t xml:space="preserve">المسألة ٨٢٥: </w:t>
      </w:r>
      <w:r>
        <w:rPr>
          <w:color w:val="222222"/>
          <w:rtl/>
        </w:rPr>
        <w:t>صاحب قهوة: هل يحرم الأكل والشرب في بيته؟ (فتوى)</w:t>
      </w:r>
      <w:r>
        <w:rPr>
          <w:b w:val="0"/>
          <w:color w:val="6B6B6B"/>
          <w:sz w:val="20"/>
          <w:szCs w:val="20"/>
          <w:rtl/>
        </w:rPr>
        <w:t xml:space="preserve">   (التفريغ ص ٢٩٧)</w:t>
      </w:r>
    </w:p>
    <w:p w14:paraId="43197693"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2E6C29D"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29C4D961"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مكروه لأن هناك في ماله جزء منه محرم ومن الطاولة والشيشة والدخان وجزء مباح من مشروبات الشاي والقهوة.</w:t>
      </w:r>
    </w:p>
    <w:p w14:paraId="7FD417A1" w14:textId="77777777" w:rsidR="004C2C6E" w:rsidRDefault="0089110C">
      <w:pPr>
        <w:pStyle w:val="Heading2"/>
        <w:keepNext/>
        <w:bidi/>
        <w:spacing w:before="280" w:after="80"/>
        <w:jc w:val="right"/>
      </w:pPr>
      <w:r>
        <w:rPr>
          <w:color w:val="7B1E1E"/>
          <w:rtl/>
        </w:rPr>
        <w:t xml:space="preserve">المسألة ٨٢٦: </w:t>
      </w:r>
      <w:r>
        <w:rPr>
          <w:color w:val="222222"/>
          <w:rtl/>
        </w:rPr>
        <w:t>اشتقاق اسم «الحاكم» لله تعالى (فتوى)</w:t>
      </w:r>
      <w:r>
        <w:rPr>
          <w:b w:val="0"/>
          <w:color w:val="6B6B6B"/>
          <w:sz w:val="20"/>
          <w:szCs w:val="20"/>
          <w:rtl/>
        </w:rPr>
        <w:t xml:space="preserve">   (التفريغ ص ٢٩٧)</w:t>
      </w:r>
    </w:p>
    <w:p w14:paraId="069B80F0"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6AE3DFF"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358D2C11"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الحديث نص صريح (إن الله هو الحكم) والاشتقاق من قوله: (وهو أسرع الحاكمين) هو الحكم ﷻ فالحكم هو الصحيح.</w:t>
      </w:r>
    </w:p>
    <w:p w14:paraId="03E04625" w14:textId="77777777" w:rsidR="004C2C6E" w:rsidRDefault="0089110C">
      <w:pPr>
        <w:pStyle w:val="Heading2"/>
        <w:keepNext/>
        <w:bidi/>
        <w:spacing w:before="280" w:after="80"/>
        <w:jc w:val="right"/>
      </w:pPr>
      <w:r>
        <w:rPr>
          <w:color w:val="7B1E1E"/>
          <w:rtl/>
        </w:rPr>
        <w:t xml:space="preserve">المسألة ٨٢٧: </w:t>
      </w:r>
      <w:r>
        <w:rPr>
          <w:color w:val="222222"/>
          <w:rtl/>
        </w:rPr>
        <w:t>امرأة طلبت أن تذهب لبيت أبيها فأبى، فأراد تعليق الطلاق فأخطأ لسانه فقال: أنتِ طالق أذهبي (فتوى)</w:t>
      </w:r>
      <w:r>
        <w:rPr>
          <w:b w:val="0"/>
          <w:color w:val="6B6B6B"/>
          <w:sz w:val="20"/>
          <w:szCs w:val="20"/>
          <w:rtl/>
        </w:rPr>
        <w:t xml:space="preserve">   (التفريغ ص ٢٩٧)</w:t>
      </w:r>
    </w:p>
    <w:p w14:paraId="4DEFB53C"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00896B1"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6489BA3F"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نعم هذا طلاق فلا يلتفت إلى النية في الطلاق الصريح فقد تلفظ بالطلاق وكان يريد أن يعلق فلم يعلق فقد تلفظ بالطلاق.</w:t>
      </w:r>
    </w:p>
    <w:p w14:paraId="12BAFAB4" w14:textId="77777777" w:rsidR="004C2C6E" w:rsidRDefault="0089110C">
      <w:pPr>
        <w:pStyle w:val="Heading2"/>
        <w:keepNext/>
        <w:bidi/>
        <w:spacing w:before="280" w:after="80"/>
        <w:jc w:val="right"/>
      </w:pPr>
      <w:r>
        <w:rPr>
          <w:color w:val="7B1E1E"/>
          <w:rtl/>
        </w:rPr>
        <w:lastRenderedPageBreak/>
        <w:t xml:space="preserve">المسألة ٨٢٨: </w:t>
      </w:r>
      <w:r>
        <w:rPr>
          <w:color w:val="222222"/>
          <w:rtl/>
        </w:rPr>
        <w:t>رجل خص بعض أولاده بشيء من الميراث تعويضًا ثم مات، فطالب الأبناء الآخرون بتعويضهم من ميراث الأم (فتوى)</w:t>
      </w:r>
      <w:r>
        <w:rPr>
          <w:b w:val="0"/>
          <w:color w:val="6B6B6B"/>
          <w:sz w:val="20"/>
          <w:szCs w:val="20"/>
          <w:rtl/>
        </w:rPr>
        <w:t xml:space="preserve">   (التفريغ ص ٢٩٧)</w:t>
      </w:r>
    </w:p>
    <w:p w14:paraId="2A307727"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057C9A5"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62DF7470"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إن أرادوا أن يردوا كل ما قسم فيعفوا أباهم وأمهم من الإثم وإلا فما فعله الأب لا يجوز وما فعلته الأم فإن كان تعويضًا ففيه وجه لفعلها فإنها تريد أن تساوي بينهما والصحيح أنهم يلزمهم الرد. أما إذا كانت وصية من الأب فالوصية باطلة بحيث قال لهم عندما أموت فلان يأخذ كذا زيادة فهذه وصية باطلة، أما إذا كانت هبة حال الحياة فهي صحيحة مع الإثم والأولاد يأثمون بعد نقض هذه الهبة.</w:t>
      </w:r>
    </w:p>
    <w:p w14:paraId="3182E10D" w14:textId="77777777" w:rsidR="004C2C6E" w:rsidRDefault="0089110C">
      <w:pPr>
        <w:pStyle w:val="Heading1"/>
        <w:keepNext/>
        <w:pageBreakBefore/>
        <w:pBdr>
          <w:bottom w:val="single" w:sz="12" w:space="4" w:color="9A6B1F"/>
        </w:pBdr>
        <w:bidi/>
        <w:spacing w:before="120" w:after="200"/>
        <w:jc w:val="right"/>
      </w:pPr>
      <w:bookmarkStart w:id="9" w:name="_Toc241742868"/>
      <w:r>
        <w:rPr>
          <w:rtl/>
        </w:rPr>
        <w:lastRenderedPageBreak/>
        <w:t>باب القدر المستحب من الماء في غسل الجنابة، وغسل الرجل والمرأة في إناء واحد، وغسل أحدهما بفضل الآخر (ص298–308)</w:t>
      </w:r>
      <w:bookmarkEnd w:id="9"/>
    </w:p>
    <w:p w14:paraId="05008CF0" w14:textId="77777777" w:rsidR="004C2C6E" w:rsidRDefault="0089110C">
      <w:pPr>
        <w:pStyle w:val="Heading2"/>
        <w:keepNext/>
        <w:bidi/>
        <w:spacing w:before="280" w:after="80"/>
        <w:jc w:val="right"/>
      </w:pPr>
      <w:r>
        <w:rPr>
          <w:color w:val="7B1E1E"/>
          <w:rtl/>
        </w:rPr>
        <w:t xml:space="preserve">المسألة ٨٢٩: </w:t>
      </w:r>
      <w:r>
        <w:rPr>
          <w:color w:val="222222"/>
          <w:rtl/>
        </w:rPr>
        <w:t>قدر الماء الذي يجزئ في الوضوء والغسل، ومن يرفق بالقليل ومن يخرق بالكثير</w:t>
      </w:r>
      <w:r>
        <w:rPr>
          <w:b w:val="0"/>
          <w:color w:val="6B6B6B"/>
          <w:sz w:val="20"/>
          <w:szCs w:val="20"/>
          <w:rtl/>
        </w:rPr>
        <w:t xml:space="preserve">   (التفريغ ص ٣٠٠)</w:t>
      </w:r>
    </w:p>
    <w:p w14:paraId="012B852B" w14:textId="77777777" w:rsidR="004C2C6E" w:rsidRDefault="0089110C">
      <w:pPr>
        <w:spacing w:before="60" w:after="60"/>
        <w:jc w:val="both"/>
      </w:pPr>
      <w:r>
        <w:rPr>
          <w:b/>
          <w:bCs/>
          <w:color w:val="1F4E79"/>
          <w:rtl/>
        </w:rPr>
        <w:t xml:space="preserve">تعليق الإمام النووي: </w:t>
      </w:r>
      <w:r>
        <w:rPr>
          <w:color w:val="222222"/>
          <w:rtl/>
        </w:rPr>
        <w:t>أجمع المسلمون على أن الماء الذي يجزئ في الوضوء والغسل غير مقدر، بل يكفي فيه القليل والكثير إذا وجد شرط الغسل وهو جريان الماء على الأعضاء. قال الشافعي رحمه الله تعالى: وقد يرفق بالقليل فيكفي ويخرق بالكثير فلا يكفي. قال العلماء: والمستحب أن لا ينقص في الغسل عن صاع ولا في الوضوء عن مد، والصاع خمسة أرطال وثلث بالبغدادي، والمد رطل وثلث، وذلك معتبر على التقريب لا على التحديد، وهذا هو الصواب المشهور. وذكر جماعة من أصحابنا وجهًا لبعض أصحابنا أن الصاع هنا ثمانية أرطال والمد رطلان.</w:t>
      </w:r>
    </w:p>
    <w:p w14:paraId="7DA07C03" w14:textId="77777777" w:rsidR="004C2C6E" w:rsidRDefault="0089110C">
      <w:pPr>
        <w:spacing w:before="60" w:after="60"/>
        <w:jc w:val="both"/>
      </w:pPr>
      <w:r>
        <w:rPr>
          <w:b/>
          <w:bCs/>
          <w:color w:val="4A5A2A"/>
          <w:rtl/>
        </w:rPr>
        <w:t xml:space="preserve">الأقوال الأخرى: </w:t>
      </w:r>
      <w:r>
        <w:rPr>
          <w:color w:val="222222"/>
          <w:rtl/>
        </w:rPr>
        <w:t>وجه لبعض الشافعية: الصاع هنا ثمانية أرطال والمد رطلان.</w:t>
      </w:r>
    </w:p>
    <w:p w14:paraId="10C2848B"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(«الأخرق»: هو الذي يسيء التصرف ولا يحسنه — الماء الكثير فلا يكفي — وهذا الكلام حسن جدًّا فينبغي للإنسان أن يكون رفيقًا بالماء ولا يبذر ولا يسرف.) والصاع تقريبًا لتران وهذا ليس تحديدًا. وهذه الأشياء والأوزان غير موجودة الآن فتقديرها الآن يشق.</w:t>
      </w:r>
    </w:p>
    <w:p w14:paraId="1163747B" w14:textId="77777777" w:rsidR="004C2C6E" w:rsidRDefault="0089110C">
      <w:pPr>
        <w:pStyle w:val="Heading2"/>
        <w:keepNext/>
        <w:bidi/>
        <w:spacing w:before="280" w:after="80"/>
        <w:jc w:val="right"/>
      </w:pPr>
      <w:r>
        <w:rPr>
          <w:color w:val="7B1E1E"/>
          <w:rtl/>
        </w:rPr>
        <w:t xml:space="preserve">المسألة ٨٣٠: </w:t>
      </w:r>
      <w:r>
        <w:rPr>
          <w:color w:val="222222"/>
          <w:rtl/>
        </w:rPr>
        <w:t>الإسراف في الماء ولو على شاطئ البحر: تحريم أم كراهة؟ (ورش الشوارع، والتبرد بصب الماء)</w:t>
      </w:r>
      <w:r>
        <w:rPr>
          <w:b w:val="0"/>
          <w:color w:val="6B6B6B"/>
          <w:sz w:val="20"/>
          <w:szCs w:val="20"/>
          <w:rtl/>
        </w:rPr>
        <w:t xml:space="preserve">   (التفريغ ص ٣٠١)</w:t>
      </w:r>
    </w:p>
    <w:p w14:paraId="2F785E10" w14:textId="77777777" w:rsidR="004C2C6E" w:rsidRDefault="0089110C">
      <w:pPr>
        <w:spacing w:before="60" w:after="60"/>
        <w:jc w:val="both"/>
      </w:pPr>
      <w:r>
        <w:rPr>
          <w:b/>
          <w:bCs/>
          <w:color w:val="1F4E79"/>
          <w:rtl/>
        </w:rPr>
        <w:t xml:space="preserve">تعليق الإمام النووي: </w:t>
      </w:r>
      <w:r>
        <w:rPr>
          <w:color w:val="222222"/>
          <w:rtl/>
        </w:rPr>
        <w:t>وأجمع العلماء على النهي عن الإسراف في الماء ولو كان على شاطئ البحر، والأظهر أنه مكروه كراهة تنزيه، وقال بعض أصحابنا: الإسراف حرام.</w:t>
      </w:r>
    </w:p>
    <w:p w14:paraId="37BD5B50" w14:textId="77777777" w:rsidR="004C2C6E" w:rsidRDefault="0089110C">
      <w:pPr>
        <w:spacing w:before="60" w:after="60"/>
        <w:jc w:val="both"/>
      </w:pPr>
      <w:r>
        <w:rPr>
          <w:b/>
          <w:bCs/>
          <w:color w:val="4A5A2A"/>
          <w:rtl/>
        </w:rPr>
        <w:t xml:space="preserve">الأقوال الأخرى: </w:t>
      </w:r>
      <w:r>
        <w:rPr>
          <w:color w:val="222222"/>
          <w:rtl/>
        </w:rPr>
        <w:t>الأظهر عند الشافعية: كراهة تنزيه.</w:t>
      </w:r>
    </w:p>
    <w:p w14:paraId="7664DB2F"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(قول بعضهم بالتحريم) له وجه قوي وهو أنه إضاعة للمال لما في هذا الماء من نفع للحيوان والنبات فضلًا عن الإنسان فربما ضر غيره بهذا الإسراف وضر نفسه؛ فوجه التحريم قوي. والإسراف المحرم في الماء هو صبه بلا فائدة والمبالغة في ذلك كترك الصنبور مفتوح بلا فائدة، وأما رش </w:t>
      </w:r>
      <w:r>
        <w:rPr>
          <w:color w:val="222222"/>
          <w:rtl/>
        </w:rPr>
        <w:lastRenderedPageBreak/>
        <w:t>الشوارع فيمكن أن يكون له مصلحة كالتنظيف أو الترطيب ويمكن أن يكون باعتقاد فاسد كاعتقاد جلب الرزق وهذا هو أسوأ الأنواع فيعتقدون أن رش الماء أمام الدكان سبب من أسباب جلب الرزق فهذى من الشرك وذلك على حسب اعتقاد فاعله. والإسراف في الغسل وفي الوضوء هو صب ال</w:t>
      </w:r>
      <w:r>
        <w:rPr>
          <w:color w:val="222222"/>
          <w:rtl/>
        </w:rPr>
        <w:t>ماء بلا فائدة ويخرج من ذلك ما إذا كان للتبرد فيتبرد بصب الماء، فإن هذا أمر جائز فعن ابن عباس ﵄ قال: "رأيت رسول الله ﷺ بالعرج يصب على رأسه الماء وهو صائم من العطش أو من الحر" (د 2365، حم 23271، ك 1579، وصححه الألباني في المشكاة 2011).</w:t>
      </w:r>
    </w:p>
    <w:p w14:paraId="16399316" w14:textId="77777777" w:rsidR="004C2C6E" w:rsidRDefault="0089110C">
      <w:pPr>
        <w:pStyle w:val="Heading2"/>
        <w:keepNext/>
        <w:bidi/>
        <w:spacing w:before="280" w:after="80"/>
        <w:jc w:val="right"/>
      </w:pPr>
      <w:r>
        <w:rPr>
          <w:color w:val="7B1E1E"/>
          <w:rtl/>
        </w:rPr>
        <w:t xml:space="preserve">المسألة ٨٣١: </w:t>
      </w:r>
      <w:r>
        <w:rPr>
          <w:color w:val="222222"/>
          <w:rtl/>
        </w:rPr>
        <w:t>تطهير الرجل والمرأة من إناء واحد، وتطهير الرجل بفضل المرأة</w:t>
      </w:r>
      <w:r>
        <w:rPr>
          <w:b w:val="0"/>
          <w:color w:val="6B6B6B"/>
          <w:sz w:val="20"/>
          <w:szCs w:val="20"/>
          <w:rtl/>
        </w:rPr>
        <w:t xml:space="preserve">   (التفريغ ص ٣٠١–٣٠٢)</w:t>
      </w:r>
    </w:p>
    <w:p w14:paraId="39CC73F5" w14:textId="77777777" w:rsidR="004C2C6E" w:rsidRDefault="0089110C">
      <w:pPr>
        <w:spacing w:before="60" w:after="60"/>
        <w:jc w:val="both"/>
      </w:pPr>
      <w:r>
        <w:rPr>
          <w:b/>
          <w:bCs/>
          <w:color w:val="1F4E79"/>
          <w:rtl/>
        </w:rPr>
        <w:t xml:space="preserve">تعليق الإمام النووي: </w:t>
      </w:r>
      <w:r>
        <w:rPr>
          <w:color w:val="222222"/>
          <w:rtl/>
        </w:rPr>
        <w:t>وأما تطهير الرجل والمرأة من إناء واحد فهو جائز بإجماع المسلمين لهذه الأحاديث التي في الباب، وأما تطهير المرأة بفضل الرجل فجائز بالإجماع أيضًا. وأما تطهير الرجل بفضلها فهو جائز عندنا وعند مالك وأبي حنيفة وجماهير العلماء سواء خلت به أو لم تخل، قال بعض أصحابنا: ولا كراهة في ذلك للأحاديث الصحيحة الواردة به. وذهب أحمد بن حنبل وداود إلى أنها إذا خلت بالماء واستعملته لا يجوز للرجل استعمال فضلها، وروي هذا عن عبد الله بن سرجس والحسن البصري، وروي عن أحمد رحمه الله تعالى كمذهبنا، وروي عن الحسن وسعيد بن المسيب كراهة فض</w:t>
      </w:r>
      <w:r>
        <w:rPr>
          <w:color w:val="222222"/>
          <w:rtl/>
        </w:rPr>
        <w:t>لها مطلقًا. والمختار ما قاله الجماهير لهذه الأحاديث الصحيحة في تطهيره ﷺ مع أزواجه وكل واحد منهما يستعمل فضل صاحبه، ولا تأثير للخلوة، وقد ثبت في الحديث الآخر أنه ﷺ اغتسل بفضل بعض أزواجه رواه أبو داود والترمذي والنسائي، قال الترمذي: حسن صحيح. وأما الحديث الذي جاء بالنهي وهو حديث الحكم بن عمرو فأجاب العلماء عنه بأجوبة: أحدها أنه ضعيف ضعفه أئمة الحديث منهم البخاري وغيره، والثاني أن المراد النهي عن فضل أعضائها وهو المتساقط منها وذلك مستعمل، والثالث أن النهي للاستحباب والأفضل.</w:t>
      </w:r>
    </w:p>
    <w:p w14:paraId="738943FC" w14:textId="77777777" w:rsidR="004C2C6E" w:rsidRDefault="0089110C">
      <w:pPr>
        <w:spacing w:before="60" w:after="60"/>
        <w:jc w:val="both"/>
      </w:pPr>
      <w:r>
        <w:rPr>
          <w:b/>
          <w:bCs/>
          <w:color w:val="4A5A2A"/>
          <w:rtl/>
        </w:rPr>
        <w:t xml:space="preserve">الأقوال الأخرى: </w:t>
      </w:r>
      <w:r>
        <w:rPr>
          <w:color w:val="222222"/>
          <w:rtl/>
        </w:rPr>
        <w:t>أحمد وداود: إذا خلت بالماء لا يجوز للرجل استعمال فضلها. والحسن وسعيد بن المسيب: يكره فضلها مطلقًا.</w:t>
      </w:r>
    </w:p>
    <w:p w14:paraId="74020D69"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(«بفضله»: وهذا فيما بقي في الإناء بعدما اغتسلت وليس الماء المستعمل المتساقط من أعضائها وإنما فضل غسلها وفضل طهورها فهو ماء باقي بعدما اغتسلت وتطهرت.) ليس هناك نزاع إذا اجتمعوا في إناء واحد فلا يسمى فضلًا إلا إذا انتهت من الغسل وتبقى فضله فيجعل غسل </w:t>
      </w:r>
      <w:r>
        <w:rPr>
          <w:color w:val="222222"/>
          <w:rtl/>
        </w:rPr>
        <w:lastRenderedPageBreak/>
        <w:t>بعض الأعضاء كغسل الكل فإنها إن أخذت جزءًا وبقي في الإناء شيء فهذا من الفضل، فإنها غسلت بجزء من الماء بعض الأعضاء؛ فليس فضل الماء هو الماء المستعمل بل الفضل هو ما بقي في الإناء بعدما اغتسلت. والذي يظهر أن حديث الحكم بن عمرو لا يقل عن رتبة الحسن وله طرق. والجواب الث</w:t>
      </w:r>
      <w:r>
        <w:rPr>
          <w:color w:val="222222"/>
          <w:rtl/>
        </w:rPr>
        <w:t xml:space="preserve">اني (فضل أعضائها) ليس هو ظاهر كلمة (فضل طهور المرأة)، والجواب الثالث (للاستحباب) هو الصحيح، ثم إن الجمع بين الأدلة ممكن وهو أن النبي ﷺ فعل لبيان الجواز ونهى من باب الكراهة والتنزيه؛ فيكون قوله في أول الكلام أنه لا كراهة في ذلك ضعيف لأن الأحاديث الصحيحة من فعل النبي ﷺ لا تنافي الكراهة لأن النبي ﷺ في حقه فعل ذلك لبيان الجواز فلا يكون مكروهًا وقد ورد النهي في ألا يغتسل الرجل بفضل طهور المرأة والمرأة بفضل طهور الرجل وهذا النهي للتنزيه كما ذكرنا وهذا لا ينافي الإجماع على تطهر المرأة بفضل الرجل فإن ذلك جائز ولكن </w:t>
      </w:r>
      <w:r>
        <w:rPr>
          <w:color w:val="222222"/>
          <w:rtl/>
        </w:rPr>
        <w:t>الكراهة كراهة تنزيه.</w:t>
      </w:r>
    </w:p>
    <w:p w14:paraId="0DC96085" w14:textId="77777777" w:rsidR="004C2C6E" w:rsidRDefault="0089110C">
      <w:pPr>
        <w:pStyle w:val="Heading2"/>
        <w:keepNext/>
        <w:bidi/>
        <w:spacing w:before="280" w:after="80"/>
        <w:jc w:val="right"/>
      </w:pPr>
      <w:r>
        <w:rPr>
          <w:color w:val="7B1E1E"/>
          <w:rtl/>
        </w:rPr>
        <w:t xml:space="preserve">المسألة ٨٣٢: </w:t>
      </w:r>
      <w:r>
        <w:rPr>
          <w:color w:val="222222"/>
          <w:rtl/>
        </w:rPr>
        <w:t>معنى «كان يغتسل من الفرق»، وهل يلزم أن يُنهي الماء الذي فيه؟</w:t>
      </w:r>
      <w:r>
        <w:rPr>
          <w:b w:val="0"/>
          <w:color w:val="6B6B6B"/>
          <w:sz w:val="20"/>
          <w:szCs w:val="20"/>
          <w:rtl/>
        </w:rPr>
        <w:t xml:space="preserve">   (التفريغ ص ٣٠٣)</w:t>
      </w:r>
    </w:p>
    <w:p w14:paraId="01888D09" w14:textId="77777777" w:rsidR="004C2C6E" w:rsidRDefault="0089110C">
      <w:pPr>
        <w:spacing w:before="60" w:after="60"/>
        <w:jc w:val="both"/>
      </w:pPr>
      <w:r>
        <w:rPr>
          <w:b/>
          <w:bCs/>
          <w:color w:val="1F4E79"/>
          <w:rtl/>
        </w:rPr>
        <w:t xml:space="preserve">تعليق الإمام النووي: </w:t>
      </w:r>
      <w:r>
        <w:rPr>
          <w:color w:val="222222"/>
          <w:rtl/>
        </w:rPr>
        <w:t>وأما قولها (كان يغتسل من الفرق) فلفظة (من) هنا المراد بها بيان الجنس والإناء الذي يستعمل الماء منه، وليس المراد أنه يغتسل بماء الفرق بدليل الحديث الآخر (كنت أغتسل أنا ورسول الله ﷺ من قدح يقال له الفرق) وبدليل الحديث الآخر (يغتسل بالصاع).</w:t>
      </w:r>
    </w:p>
    <w:p w14:paraId="6E974704"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3C8C5FDD"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هو الصحيح فيغتسل من هذا الإناء ولا يلزم أنه ينهي الماء الذي فيه.</w:t>
      </w:r>
    </w:p>
    <w:p w14:paraId="70466697" w14:textId="77777777" w:rsidR="004C2C6E" w:rsidRDefault="0089110C">
      <w:pPr>
        <w:pStyle w:val="Heading2"/>
        <w:keepNext/>
        <w:bidi/>
        <w:spacing w:before="280" w:after="80"/>
        <w:jc w:val="right"/>
      </w:pPr>
      <w:r>
        <w:rPr>
          <w:color w:val="7B1E1E"/>
          <w:rtl/>
        </w:rPr>
        <w:t xml:space="preserve">المسألة ٨٣٣: </w:t>
      </w:r>
      <w:r>
        <w:rPr>
          <w:color w:val="222222"/>
          <w:rtl/>
        </w:rPr>
        <w:t>رؤية المحرم رأس المرأة وشعرها، والتعليم بالفعل (حديث عائشة وأخيها من الرضاعة)</w:t>
      </w:r>
      <w:r>
        <w:rPr>
          <w:b w:val="0"/>
          <w:color w:val="6B6B6B"/>
          <w:sz w:val="20"/>
          <w:szCs w:val="20"/>
          <w:rtl/>
        </w:rPr>
        <w:t xml:space="preserve">   (التفريغ ص ٣٠٣–٣٠٤)</w:t>
      </w:r>
    </w:p>
    <w:p w14:paraId="57DAAFBB" w14:textId="77777777" w:rsidR="004C2C6E" w:rsidRDefault="0089110C">
      <w:pPr>
        <w:spacing w:before="60" w:after="60"/>
        <w:jc w:val="both"/>
      </w:pPr>
      <w:r>
        <w:rPr>
          <w:b/>
          <w:bCs/>
          <w:color w:val="1F4E79"/>
          <w:rtl/>
        </w:rPr>
        <w:t xml:space="preserve">تعليق الإمام النووي: </w:t>
      </w:r>
      <w:r>
        <w:rPr>
          <w:color w:val="222222"/>
          <w:rtl/>
        </w:rPr>
        <w:t xml:space="preserve">قال القاضي عياض رحمه الله تعالى: ظاهر الحديث أنهما رأيا عملها في رأسها وأعالي جسدها مما يحل لذي المحرم النظر إليه من ذات المحرم ... ولولا أنهما شاهدا ذلك ورأياه لم يكن لاستدعائها الماء وطهارتها بحضرتهما معنى، إذ لو فعلت ذلك كله في ستر عنهما لكان عبثًا ورجع الحال إلى وصفها له، وإنما فعلت الستر ليستتر أسافل البدن وما لا يحل للمحرم نظره. وفي هذا الذي فعلته عائشة </w:t>
      </w:r>
      <w:r>
        <w:rPr>
          <w:color w:val="222222"/>
          <w:rtl/>
        </w:rPr>
        <w:lastRenderedPageBreak/>
        <w:t>﵂ دلالة على استحباب التعليم بالوصف بالفعل فإنه أوقع في النفس من القول ويثبت في الحفظ ما لا يثبت بالقول.</w:t>
      </w:r>
    </w:p>
    <w:p w14:paraId="7B9482F4"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0B70CBAC"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فهذا دليل على جواز رؤية المحرم لرأس المرأة وشعرها لأنهما رأياها تصب على رأسها ثلاثًا. ومن هنا كان التعليم بالصوت والصورة أثبت فالبعض قد يقول ما الفائدة من وجود صورة أو حضور الدرس مثلًا فيقول يكفي سماع الشريط، فلا شك وجود عدة آلات للتذكر أقوى في حفظ الإنسان، لذا كان فعلها أثبت في أنفسهما.</w:t>
      </w:r>
    </w:p>
    <w:p w14:paraId="014230DF" w14:textId="77777777" w:rsidR="004C2C6E" w:rsidRDefault="0089110C">
      <w:pPr>
        <w:pStyle w:val="Heading2"/>
        <w:keepNext/>
        <w:bidi/>
        <w:spacing w:before="280" w:after="80"/>
        <w:jc w:val="right"/>
      </w:pPr>
      <w:r>
        <w:rPr>
          <w:color w:val="7B1E1E"/>
          <w:rtl/>
        </w:rPr>
        <w:t xml:space="preserve">المسألة ٨٣٤: </w:t>
      </w:r>
      <w:r>
        <w:rPr>
          <w:color w:val="222222"/>
          <w:rtl/>
        </w:rPr>
        <w:t>أخذ النساء من شعور رؤوسهن (تخفيف الشعر)، وإذن الزوج، والتشبه بالرجال</w:t>
      </w:r>
      <w:r>
        <w:rPr>
          <w:b w:val="0"/>
          <w:color w:val="6B6B6B"/>
          <w:sz w:val="20"/>
          <w:szCs w:val="20"/>
          <w:rtl/>
        </w:rPr>
        <w:t xml:space="preserve">   (التفريغ ص ٣٠٤)</w:t>
      </w:r>
    </w:p>
    <w:p w14:paraId="63599501" w14:textId="77777777" w:rsidR="004C2C6E" w:rsidRDefault="0089110C">
      <w:pPr>
        <w:spacing w:before="60" w:after="60"/>
        <w:jc w:val="both"/>
      </w:pPr>
      <w:r>
        <w:rPr>
          <w:b/>
          <w:bCs/>
          <w:color w:val="1F4E79"/>
          <w:rtl/>
        </w:rPr>
        <w:t xml:space="preserve">تعليق الإمام النووي: </w:t>
      </w:r>
      <w:r>
        <w:rPr>
          <w:color w:val="222222"/>
          <w:rtl/>
        </w:rPr>
        <w:t>قوله (وكان أزواج رسول الله ﷺ يأخذن من رؤوسهن حتى تكون كالوفرة): الوفرة أشبع وأكثر من اللمة ... قال القاضي عياض رحمه الله تعالى: المعروف أن نساء العرب إنما كن يتخذن القرون والذوائب، ولعل أزواج النبي ﷺ فعلن هذا بعد وفاته ﷺ لتركهن التزين واستغنائهن عن تطويل الشعر وتخفيفًا لمؤنة رؤوسهن. وهذا الذي ذكره القاضي عياض من كونهن فعلنه بعد وفاته ﷺ لا في حياته كذا قاله أيضًا غيره وهو متعين، ولا يظن بهن فعله في حياته ﷺ. وفيه دليل على جواز تخفيف الشعور للنساء.</w:t>
      </w:r>
    </w:p>
    <w:p w14:paraId="7EB637D4"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2F88BDF9"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ولا يظن بهن ترك التزين للنبي ﷺ في حياته وقد حبب إليه النساء. وإذا أذن الزوج ورغب في ذلك فهو أولى بالجواز فهو الذي طلب أن تخفف شعرها أو تقصه فلا يضر ذلك والحد في ذلك ألا تشبه الرجال ولا تكون متتبعة للموضة، وذلك إذا كان لها زوج فلا بد وأن تستأذنه، والتي ليس لها زوج فيجوز فعل ذلك للحاجة كان ذلك لتخفيف المؤنة كان ذلك لزيادة الشعر أو للعلاج أو لغير ذلك.</w:t>
      </w:r>
    </w:p>
    <w:p w14:paraId="2BECB9F9" w14:textId="77777777" w:rsidR="004C2C6E" w:rsidRDefault="0089110C">
      <w:pPr>
        <w:pStyle w:val="Heading2"/>
        <w:keepNext/>
        <w:bidi/>
        <w:spacing w:before="280" w:after="80"/>
        <w:jc w:val="right"/>
      </w:pPr>
      <w:r>
        <w:rPr>
          <w:color w:val="7B1E1E"/>
          <w:rtl/>
        </w:rPr>
        <w:lastRenderedPageBreak/>
        <w:t xml:space="preserve">المسألة ٨٣٥: </w:t>
      </w:r>
      <w:r>
        <w:rPr>
          <w:color w:val="222222"/>
          <w:rtl/>
        </w:rPr>
        <w:t>الجمع بين روايات قدر ماء غسله ﷺ (ثلاثة أمداد، الفرق، الصاع، خمس مكاكيك)</w:t>
      </w:r>
      <w:r>
        <w:rPr>
          <w:b w:val="0"/>
          <w:color w:val="6B6B6B"/>
          <w:sz w:val="20"/>
          <w:szCs w:val="20"/>
          <w:rtl/>
        </w:rPr>
        <w:t xml:space="preserve">   (التفريغ ص ٣٠٥–٣٠٦)</w:t>
      </w:r>
    </w:p>
    <w:p w14:paraId="33A747FF" w14:textId="77777777" w:rsidR="004C2C6E" w:rsidRDefault="0089110C">
      <w:pPr>
        <w:spacing w:before="60" w:after="60"/>
        <w:jc w:val="both"/>
      </w:pPr>
      <w:r>
        <w:rPr>
          <w:b/>
          <w:bCs/>
          <w:color w:val="1F4E79"/>
          <w:rtl/>
        </w:rPr>
        <w:t xml:space="preserve">تعليق الإمام النووي: </w:t>
      </w:r>
      <w:r>
        <w:rPr>
          <w:color w:val="222222"/>
          <w:rtl/>
        </w:rPr>
        <w:t>قال القاضي في تفسير الرواية الأولى (ثلاثة أمداد) وجهين: أحدهما أن كل واحد منهما ينفرد في اغتساله بثلاثة أمداد، والثاني أن يكون المراد بالمد هنا الصاع ويكون موافقًا لحديث الفرق، ويجوز أن يكون هذا وقع في بعض الأحوال واغتسلا من إناء يسع ثلاثة أمداد وزاداه لما فرغ. ... قال الإمام الشافعي وغيره من العلماء: الجمع بين هذه الروايات أنها كانت اغتسالات في أحوال وجد فيها أكثر ما استعمله وأقله، فدل على أنه لا حد في قدر ماء الطهارة يجب استيفاؤه.</w:t>
      </w:r>
    </w:p>
    <w:p w14:paraId="3381C081" w14:textId="77777777" w:rsidR="004C2C6E" w:rsidRDefault="0089110C">
      <w:pPr>
        <w:spacing w:before="60" w:after="60"/>
        <w:jc w:val="both"/>
      </w:pPr>
      <w:r>
        <w:rPr>
          <w:b/>
          <w:bCs/>
          <w:color w:val="4A5A2A"/>
          <w:rtl/>
        </w:rPr>
        <w:t xml:space="preserve">الأقوال الأخرى: </w:t>
      </w:r>
      <w:r>
        <w:rPr>
          <w:color w:val="222222"/>
          <w:rtl/>
        </w:rPr>
        <w:t>القاضي عياض: وجهان في تفسير «ثلاثة أمداد».</w:t>
      </w:r>
    </w:p>
    <w:p w14:paraId="13C2D78D"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الجواب الثالث (وقع في بعض الأحوال وزاداه) هو الأظهر؛ فالأول الرد عليه أنها قالت (تختلف أيدينا فيه)، و(عن حفصة بنت عبد الرحمن بن أبي بكر — وكانت تحت المنذر بن الزبير — أن عائشة أخبرتها أنها كانت تغتسل هي والنبي ﷺ في إناء واحد) وهذا ظاهر جدًّا أنهما معًا، والقول الثاني: أن هذا خلاف المعروف وهو أن الصاع أربعة أمداد وليس أن المد هو الصاع، وأما القول الثالث فهو أصح الأقوال لأن محتوى هذه الرواية أن كل منهم يغتسل بمد ونصف وهذا لا يكاد يكفي بلا شك فلا يكفي لتعميم البدن بالماء فهذا أمر عسير جدًّا لا يكاد يقع، وهو بع</w:t>
      </w:r>
      <w:r>
        <w:rPr>
          <w:color w:val="222222"/>
          <w:rtl/>
        </w:rPr>
        <w:t>يد مخالف للروايات الأخرى الصحيحة من أنه كان يغتسل بالصاع إلى خمسة مكاكيك (أمداد). والصحيح أن كلها بمعنى واحد وإنما الفرق بينها هو قدر مد واحد في الغسل فإن الصاع أربعة أمداد فمن أربعة إلى خمسة فكان يغتسل بالصاع وأحيانًا بالخمسة أمداد وأما الرواية التي فيها ثلاثة أمداد فكما قلنا أنه كان يملئه إذا فرغ.</w:t>
      </w:r>
    </w:p>
    <w:p w14:paraId="34D40906" w14:textId="77777777" w:rsidR="004C2C6E" w:rsidRDefault="0089110C">
      <w:pPr>
        <w:pStyle w:val="Heading2"/>
        <w:keepNext/>
        <w:bidi/>
        <w:spacing w:before="280" w:after="80"/>
        <w:jc w:val="right"/>
      </w:pPr>
      <w:r>
        <w:rPr>
          <w:color w:val="7B1E1E"/>
          <w:rtl/>
        </w:rPr>
        <w:t xml:space="preserve">المسألة ٨٣٦: </w:t>
      </w:r>
      <w:r>
        <w:rPr>
          <w:color w:val="222222"/>
          <w:rtl/>
        </w:rPr>
        <w:t>اغتسال النبي ﷺ بفضل ميمونة، وتردد الراوي (عمرو بن دينار) في لفظه</w:t>
      </w:r>
      <w:r>
        <w:rPr>
          <w:b w:val="0"/>
          <w:color w:val="6B6B6B"/>
          <w:sz w:val="20"/>
          <w:szCs w:val="20"/>
          <w:rtl/>
        </w:rPr>
        <w:t xml:space="preserve">   (التفريغ ص ٣٠٦)</w:t>
      </w:r>
    </w:p>
    <w:p w14:paraId="456B0BFD" w14:textId="77777777" w:rsidR="004C2C6E" w:rsidRDefault="0089110C">
      <w:pPr>
        <w:spacing w:before="60" w:after="60"/>
        <w:jc w:val="both"/>
      </w:pPr>
      <w:r>
        <w:rPr>
          <w:b/>
          <w:bCs/>
          <w:color w:val="1F4E79"/>
          <w:rtl/>
        </w:rPr>
        <w:t xml:space="preserve">تعليق الإمام النووي: </w:t>
      </w:r>
      <w:r>
        <w:rPr>
          <w:color w:val="222222"/>
          <w:rtl/>
        </w:rPr>
        <w:t>قوله (علمي والذي يخطر على بالي أن أبا الشعثاء أخبرني) ... وهذا الحديث ذكره مسلم رحمه الله تعالى متابعة لا أنه قصد الاعتماد عليه.</w:t>
      </w:r>
    </w:p>
    <w:p w14:paraId="36B7B676"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40DFA6A2" w14:textId="77777777" w:rsidR="004C2C6E" w:rsidRDefault="0089110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وقوله: (كان يغتسل بفضل ميمونة) هذا صريح في أنه اغتسل بفضلها وأنها اختلت به، وأما اغتسالهم من إناء واحد فهي رواية ثابتة من غير تردد والذي يظهر والله أعلى وأعلم أن قول عمرو بن دينار: (أكبر علمي والذي يخطر على بالي) أن هذا ليس بقادح في الحديث لأن غلبة الظن تقوم مقام العلم فقوله هذا يدل على غلبة ظنه ولكنه تردد وهذا من الإنصاف والإتقان أنه لم يتأكد هذا اللفظ فذكر هذا اللفظ لا يقدح فيه وذلك لأنه قد ثبت في روايات أخرى أنه كان يغتسل بفضل بعض أزواجه وصح ذلك.</w:t>
      </w:r>
      <w:r>
        <w:rPr>
          <w:rStyle w:val="FootnoteReference"/>
        </w:rPr>
        <w:footnoteReference w:id="13"/>
      </w:r>
      <w:r>
        <w:rPr>
          <w:rStyle w:val="FootnoteReference"/>
        </w:rPr>
        <w:footnoteReference w:id="14"/>
      </w:r>
    </w:p>
    <w:p w14:paraId="5F085F8E" w14:textId="77777777" w:rsidR="004C2C6E" w:rsidRDefault="0089110C">
      <w:pPr>
        <w:pStyle w:val="Heading1"/>
        <w:keepNext/>
        <w:pageBreakBefore/>
        <w:pBdr>
          <w:bottom w:val="single" w:sz="12" w:space="4" w:color="9A6B1F"/>
        </w:pBdr>
        <w:bidi/>
        <w:spacing w:before="120" w:after="200"/>
        <w:jc w:val="right"/>
      </w:pPr>
      <w:bookmarkStart w:id="10" w:name="_Toc241742869"/>
      <w:r>
        <w:rPr>
          <w:rtl/>
        </w:rPr>
        <w:lastRenderedPageBreak/>
        <w:t>باب استحباب إفاضة الماء على الرأس وغيره ثلاثًا (ص308–310)</w:t>
      </w:r>
      <w:bookmarkEnd w:id="10"/>
    </w:p>
    <w:p w14:paraId="5F46A818" w14:textId="77777777" w:rsidR="004C2C6E" w:rsidRDefault="0089110C">
      <w:pPr>
        <w:pStyle w:val="Heading2"/>
        <w:keepNext/>
        <w:bidi/>
        <w:spacing w:before="280" w:after="80"/>
        <w:jc w:val="right"/>
      </w:pPr>
      <w:r>
        <w:rPr>
          <w:color w:val="7B1E1E"/>
          <w:rtl/>
        </w:rPr>
        <w:t xml:space="preserve">المسألة ٨٣٧: </w:t>
      </w:r>
      <w:r>
        <w:rPr>
          <w:color w:val="222222"/>
          <w:rtl/>
        </w:rPr>
        <w:t>المناظرة في العلم بحضرة الفاضل</w:t>
      </w:r>
      <w:r>
        <w:rPr>
          <w:b w:val="0"/>
          <w:color w:val="6B6B6B"/>
          <w:sz w:val="20"/>
          <w:szCs w:val="20"/>
          <w:rtl/>
        </w:rPr>
        <w:t xml:space="preserve">   (التفريغ ص ٣٠٩)</w:t>
      </w:r>
    </w:p>
    <w:p w14:paraId="34AB94EF" w14:textId="77777777" w:rsidR="004C2C6E" w:rsidRDefault="0089110C">
      <w:pPr>
        <w:spacing w:before="60" w:after="60"/>
        <w:jc w:val="both"/>
      </w:pPr>
      <w:r>
        <w:rPr>
          <w:b/>
          <w:bCs/>
          <w:color w:val="1F4E79"/>
          <w:rtl/>
        </w:rPr>
        <w:t xml:space="preserve">تعليق الإمام النووي: </w:t>
      </w:r>
      <w:r>
        <w:rPr>
          <w:color w:val="222222"/>
          <w:rtl/>
        </w:rPr>
        <w:t>قوله (تماروا في الغسل عند رسول الله ﷺ) أي تنازعوا فيه فقال بعضهم صفته كذا وقال آخرون كذا، وفيه جواز المناظرة والمباحثة في العلم، وفيه جواز مناظرة المفضولين بحضرة الفاضل ومناظرة الأصحاب بحضرة إمامهم وكبيرهم.</w:t>
      </w:r>
    </w:p>
    <w:p w14:paraId="357D6419"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2675F3AB"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فإنه يعرف بذلك علمهم وفهمهم.</w:t>
      </w:r>
      <w:r>
        <w:rPr>
          <w:rStyle w:val="FootnoteReference"/>
        </w:rPr>
        <w:footnoteReference w:id="15"/>
      </w:r>
    </w:p>
    <w:p w14:paraId="16119FC5" w14:textId="77777777" w:rsidR="004C2C6E" w:rsidRDefault="0089110C">
      <w:pPr>
        <w:pStyle w:val="Heading2"/>
        <w:keepNext/>
        <w:bidi/>
        <w:spacing w:before="280" w:after="80"/>
        <w:jc w:val="right"/>
      </w:pPr>
      <w:r>
        <w:rPr>
          <w:color w:val="7B1E1E"/>
          <w:rtl/>
        </w:rPr>
        <w:t xml:space="preserve">المسألة ٨٣٨: </w:t>
      </w:r>
      <w:r>
        <w:rPr>
          <w:color w:val="222222"/>
          <w:rtl/>
        </w:rPr>
        <w:t>تثليث الغسل على سائر البدن قياسًا على الرأس وأعضاء الوضوء</w:t>
      </w:r>
      <w:r>
        <w:rPr>
          <w:b w:val="0"/>
          <w:color w:val="6B6B6B"/>
          <w:sz w:val="20"/>
          <w:szCs w:val="20"/>
          <w:rtl/>
        </w:rPr>
        <w:t xml:space="preserve">   (التفريغ ص ٣٠٩–٣١٠)</w:t>
      </w:r>
    </w:p>
    <w:p w14:paraId="3D2B0855" w14:textId="77777777" w:rsidR="004C2C6E" w:rsidRDefault="0089110C">
      <w:pPr>
        <w:spacing w:before="60" w:after="60"/>
        <w:jc w:val="both"/>
      </w:pPr>
      <w:r>
        <w:rPr>
          <w:b/>
          <w:bCs/>
          <w:color w:val="1F4E79"/>
          <w:rtl/>
        </w:rPr>
        <w:t xml:space="preserve">تعليق الإمام النووي: </w:t>
      </w:r>
      <w:r>
        <w:rPr>
          <w:color w:val="222222"/>
          <w:rtl/>
        </w:rPr>
        <w:t>وفي هذا الحديث استحباب إفاضة الماء على الرأس ثلاثًا وهو متفق عليه، وألحق به أصحابنا سائر البدن قياسًا على الرأس وعلى أعضاء الوضوء، وهو أولى بالثلاث من الوضوء، فإن الوضوء مبني على التخفيف ويتكرر، فإذا استحب فيه الثلاث ففي الغسل أولى، ولا نعلم في هذا خلافًا إلا ما انفرد به الإمام أقضى القضاة أبو الحسن الماوردي صاحب الحاوي من أصحابنا فإنه قال: لا يستحب التكرار في الغسل، وهذا شاذ متروك.</w:t>
      </w:r>
    </w:p>
    <w:p w14:paraId="36EB6E76" w14:textId="77777777" w:rsidR="004C2C6E" w:rsidRDefault="0089110C">
      <w:pPr>
        <w:spacing w:before="60" w:after="60"/>
        <w:jc w:val="both"/>
      </w:pPr>
      <w:r>
        <w:rPr>
          <w:b/>
          <w:bCs/>
          <w:color w:val="4A5A2A"/>
          <w:rtl/>
        </w:rPr>
        <w:t xml:space="preserve">الأقوال الأخرى: </w:t>
      </w:r>
      <w:r>
        <w:rPr>
          <w:color w:val="222222"/>
          <w:rtl/>
        </w:rPr>
        <w:t>الماوردي: لا يستحب التكرار في الغسل.</w:t>
      </w:r>
    </w:p>
    <w:p w14:paraId="00F96695"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كما ذكرنا فإنهم ليس عندهم نص في تثليث غسل البدن ولا في رواية واحدة ومسألة القياس في هذا فيه نظر لأن النبي ﷺ إنما أفاض الماء ولم يرد تكرار ذلك والصحيح والله أعلى وأعلم أنه لا يكرر لأن النبي ﷺ ما فعله. وقوله عن الماوردي (شاذ متروك) هذا الكلام فيه نظر.</w:t>
      </w:r>
    </w:p>
    <w:p w14:paraId="7AE12111" w14:textId="77777777" w:rsidR="004C2C6E" w:rsidRDefault="0089110C">
      <w:pPr>
        <w:pStyle w:val="Heading1"/>
        <w:keepNext/>
        <w:pageBreakBefore/>
        <w:pBdr>
          <w:bottom w:val="single" w:sz="12" w:space="4" w:color="9A6B1F"/>
        </w:pBdr>
        <w:bidi/>
        <w:spacing w:before="120" w:after="200"/>
        <w:jc w:val="right"/>
      </w:pPr>
      <w:bookmarkStart w:id="11" w:name="_Toc241742870"/>
      <w:r>
        <w:rPr>
          <w:rtl/>
        </w:rPr>
        <w:lastRenderedPageBreak/>
        <w:t>باب حكم ضفائر المغتسلة (ص310–313)</w:t>
      </w:r>
      <w:bookmarkEnd w:id="11"/>
    </w:p>
    <w:p w14:paraId="29BE7932" w14:textId="77777777" w:rsidR="004C2C6E" w:rsidRDefault="0089110C">
      <w:pPr>
        <w:pStyle w:val="Heading2"/>
        <w:keepNext/>
        <w:bidi/>
        <w:spacing w:before="280" w:after="80"/>
        <w:jc w:val="right"/>
      </w:pPr>
      <w:r>
        <w:rPr>
          <w:color w:val="7B1E1E"/>
          <w:rtl/>
        </w:rPr>
        <w:t xml:space="preserve">المسألة ٨٣٩: </w:t>
      </w:r>
      <w:r>
        <w:rPr>
          <w:color w:val="222222"/>
          <w:rtl/>
        </w:rPr>
        <w:t>نقض المرأة ضفائرها في غسل الجنابة والحيض</w:t>
      </w:r>
      <w:r>
        <w:rPr>
          <w:b w:val="0"/>
          <w:color w:val="6B6B6B"/>
          <w:sz w:val="20"/>
          <w:szCs w:val="20"/>
          <w:rtl/>
        </w:rPr>
        <w:t xml:space="preserve">   (التفريغ ص ٣١٢–٣١٣)</w:t>
      </w:r>
    </w:p>
    <w:p w14:paraId="0B3C4776" w14:textId="77777777" w:rsidR="004C2C6E" w:rsidRDefault="0089110C">
      <w:pPr>
        <w:spacing w:before="60" w:after="60"/>
        <w:jc w:val="both"/>
      </w:pPr>
      <w:r>
        <w:rPr>
          <w:b/>
          <w:bCs/>
          <w:color w:val="1F4E79"/>
          <w:rtl/>
        </w:rPr>
        <w:t xml:space="preserve">تعليق الإمام النووي: </w:t>
      </w:r>
      <w:r>
        <w:rPr>
          <w:color w:val="222222"/>
          <w:rtl/>
        </w:rPr>
        <w:t xml:space="preserve">فمذهبنا ومذهب الجمهور أن ضفائر المغتسلة إذا وصل الماء إلى جميع شعرها ظاهره وباطنه من غير نقض لم يجب نقضها، وإن لم يصل إلا بنقضها وجب نقضها، وحديث أم سلمة محمول على أنه كان يصل الماء إلى جميع شعرها من غير نقض لأن إيصال الماء واجب. وحكي عن النخعي وجوب نقضها بكل حال، وعن الحسن وطاوس وجوب النقض في غسل الحيض دون الجنابة. ودليلنا حديث أم سلمة. وإذا كان للرجل ضفيرة فهو كالمرأة. ... وأما أمر عبد الله بن عمرو ﵄ بنقض النساء رؤوسهن إذا اغتسلن فيحمل على أنه أراد إيجاب ذلك عليهن ويكون ذلك في شعور لا يصل إليها الماء، أو </w:t>
      </w:r>
      <w:r>
        <w:rPr>
          <w:color w:val="222222"/>
          <w:rtl/>
        </w:rPr>
        <w:t>يكون مذهبًا له أنه يجب النقض بكل حال كما حكيناه عن النخعي ولا يكون بلغه حديث أم سلمة وعائشة، ويحتمل أنه كان يأمرهن على الاستحباب والاحتياط لا للإيجاب.</w:t>
      </w:r>
    </w:p>
    <w:p w14:paraId="228E3A9B" w14:textId="77777777" w:rsidR="004C2C6E" w:rsidRDefault="0089110C">
      <w:pPr>
        <w:spacing w:before="60" w:after="60"/>
        <w:jc w:val="both"/>
      </w:pPr>
      <w:r>
        <w:rPr>
          <w:b/>
          <w:bCs/>
          <w:color w:val="4A5A2A"/>
          <w:rtl/>
        </w:rPr>
        <w:t xml:space="preserve">الأقوال الأخرى: </w:t>
      </w:r>
      <w:r>
        <w:rPr>
          <w:color w:val="222222"/>
          <w:rtl/>
        </w:rPr>
        <w:t>النخعي: يجب نقضها بكل حال. والحسن وطاوس: يجب النقض في غسل الحيض دون الجنابة.</w:t>
      </w:r>
    </w:p>
    <w:p w14:paraId="456B23C0"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هو الصحيح فإن غسل جميع الشعر واجب وحقيقة فإن الماء إذا أفيض على الرأس على أي حال وصل إلى جميع أجزائه فالماء يتخلل في ضفر الرأس في أجزائه، فكل شيء مكون من خيوط رفيعة كالشعر إذا غمس في الماء أو أجري عليه الماء دخل الماء في أجزائه، والنقض إنما يرجع إلى نوع من الوسوسة، فاشتراط النقض والتشديد وهو أن يقول ربما لم يدخل الماء وهذا أمر عسير جدًّا فالمعتاد أنه يصل كمن يغمس قماشة في الماء وهي منسوجة نسجًا شديدًا فلو غمسها في الماء انتشر في أجزائها وكذلك الضفيرة فأقصى شيء تصل إليه الضفيرة أن تكون كالشيء المنسوج فإ</w:t>
      </w:r>
      <w:r>
        <w:rPr>
          <w:color w:val="222222"/>
          <w:rtl/>
        </w:rPr>
        <w:t xml:space="preserve">ذا دخلت في بعضها جدًّا بحيث لا يمكن تفريقها عن بعضها وهذا لا يحدث، فلذلك لم يرد فقط عن أم سلمة ورواية عن عائشة أيضًا فلا فرق فيما إذا لم يصل فإن الماء يصل في جميع الأحوال فالتفرقة لا دليل عليها، فرواية عبد الرزاق هنا صريحة (فأنقضه للحيضة والجنابة؟) فالبعض يقول: الحيضة في هذه الرواية غير ثابتة، فهذا الكلام ضعيف لأنها زيادة ثقة وليس شذوذًا فرواية ثقة لم يروه غيره وليس مخالفًا لغيره. وأما عبد الله بن عمرو: وهذا هو الظاهر (أنه مذهبه النقض بكل حال) فإنه أمر النساء وأنكرت عائشة عليه </w:t>
      </w:r>
      <w:r>
        <w:rPr>
          <w:color w:val="222222"/>
          <w:rtl/>
        </w:rPr>
        <w:lastRenderedPageBreak/>
        <w:t xml:space="preserve">هذا القول وقالت (واعجبًا لابن </w:t>
      </w:r>
      <w:r>
        <w:rPr>
          <w:color w:val="222222"/>
          <w:rtl/>
        </w:rPr>
        <w:t>عمر) فهذا دليل على أن الذي نقل عنه لم يكن فيه تفصيل — فدل ذلك على أن مذهبه النقض بكل حال —، فهي بعدما تدلك شؤون رأسها تحثي عليه ثلاث حثيات فإذا فعلت ذلك أجزأها.</w:t>
      </w:r>
      <w:r>
        <w:rPr>
          <w:rStyle w:val="FootnoteReference"/>
        </w:rPr>
        <w:footnoteReference w:id="16"/>
      </w:r>
    </w:p>
    <w:p w14:paraId="3A47559E" w14:textId="77777777" w:rsidR="004C2C6E" w:rsidRDefault="0089110C">
      <w:pPr>
        <w:pStyle w:val="Heading2"/>
        <w:keepNext/>
        <w:bidi/>
        <w:spacing w:before="280" w:after="80"/>
        <w:jc w:val="right"/>
      </w:pPr>
      <w:r>
        <w:rPr>
          <w:color w:val="7B1E1E"/>
          <w:rtl/>
        </w:rPr>
        <w:t xml:space="preserve">المسألة ٨٤٠: </w:t>
      </w:r>
      <w:r>
        <w:rPr>
          <w:color w:val="222222"/>
          <w:rtl/>
        </w:rPr>
        <w:t>غسل الرجل والمرأة من الجنابة والحيض والنفاس سواء، وغسل داخل فرج الثيب والبكر</w:t>
      </w:r>
      <w:r>
        <w:rPr>
          <w:b w:val="0"/>
          <w:color w:val="6B6B6B"/>
          <w:sz w:val="20"/>
          <w:szCs w:val="20"/>
          <w:rtl/>
        </w:rPr>
        <w:t xml:space="preserve">   (التفريغ ص ٣١٣)</w:t>
      </w:r>
    </w:p>
    <w:p w14:paraId="5DAC5235" w14:textId="77777777" w:rsidR="004C2C6E" w:rsidRDefault="0089110C">
      <w:pPr>
        <w:spacing w:before="60" w:after="60"/>
        <w:jc w:val="both"/>
      </w:pPr>
      <w:r>
        <w:rPr>
          <w:b/>
          <w:bCs/>
          <w:color w:val="1F4E79"/>
          <w:rtl/>
        </w:rPr>
        <w:t xml:space="preserve">تعليق الإمام النووي: </w:t>
      </w:r>
      <w:r>
        <w:rPr>
          <w:color w:val="222222"/>
          <w:rtl/>
        </w:rPr>
        <w:t>واعلم أن غسل الرجل والمرأة من الجنابة والحيض والنفاس وغيرها من الأغسال المشروعة سواء في كل شيء إلا ما سيأتي في المغتسلة من الحيض والنفاس أنه يستحب لها أن تستعمل فرصة من مسك. فإن كانت المرأة بكرًا لم يجب إيصال الماء إلى داخل فرجها، وإن كانت ثيبًا وجب إيصال الماء إلى ما يظهر في حال قعودها لقضاء الحاجة لأنه صار في حكم الظاهر، هكذا نص عليه الشافعي وجماهير أصحابنا، وقال بعض أصحابنا: لا يجب على الثيب غسل داخل الفرج، وقال بعضهم: يجب ذلك في غسل الحيض والنفاس ولا يجب في غسل الجنابة، والصحيح الأول.</w:t>
      </w:r>
    </w:p>
    <w:p w14:paraId="36DAA3DB" w14:textId="77777777" w:rsidR="004C2C6E" w:rsidRDefault="0089110C">
      <w:pPr>
        <w:spacing w:before="60" w:after="60"/>
        <w:jc w:val="both"/>
      </w:pPr>
      <w:r>
        <w:rPr>
          <w:b/>
          <w:bCs/>
          <w:color w:val="4A5A2A"/>
          <w:rtl/>
        </w:rPr>
        <w:t xml:space="preserve">الأقوال الأخرى: </w:t>
      </w:r>
      <w:r>
        <w:rPr>
          <w:color w:val="222222"/>
          <w:rtl/>
        </w:rPr>
        <w:t>بعض الشافعية: لا يجب على الثيب غسل داخل الفرج. وبعضهم: يجب في الحيض والنفاس دون الجنابة.</w:t>
      </w:r>
    </w:p>
    <w:p w14:paraId="7CCCD1E9"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(«الفرصة»: هي قطعة قطن، فاستعمال فرصة فيها مسك لتزيل آثار رائحة الدم.) وقول بعضهم (لا يجب على الثيب غسل داخل الفرج) هو الأقرب والله أعلى وأعلم.</w:t>
      </w:r>
    </w:p>
    <w:p w14:paraId="589DD12D" w14:textId="77777777" w:rsidR="004C2C6E" w:rsidRDefault="0089110C">
      <w:pPr>
        <w:pStyle w:val="Heading1"/>
        <w:keepNext/>
        <w:pageBreakBefore/>
        <w:pBdr>
          <w:bottom w:val="single" w:sz="12" w:space="4" w:color="9A6B1F"/>
        </w:pBdr>
        <w:bidi/>
        <w:spacing w:before="120" w:after="200"/>
        <w:jc w:val="right"/>
      </w:pPr>
      <w:bookmarkStart w:id="12" w:name="_Toc241742871"/>
      <w:r>
        <w:rPr>
          <w:rtl/>
        </w:rPr>
        <w:lastRenderedPageBreak/>
        <w:t>باب استحباب استعمال المغتسلة من الحيض فرصة من مسك في موضع الدم (ص314–319)</w:t>
      </w:r>
      <w:bookmarkEnd w:id="12"/>
    </w:p>
    <w:p w14:paraId="396E9D2A" w14:textId="77777777" w:rsidR="004C2C6E" w:rsidRDefault="0089110C">
      <w:pPr>
        <w:pStyle w:val="Heading2"/>
        <w:keepNext/>
        <w:bidi/>
        <w:spacing w:before="280" w:after="80"/>
        <w:jc w:val="right"/>
      </w:pPr>
      <w:r>
        <w:rPr>
          <w:color w:val="7B1E1E"/>
          <w:rtl/>
        </w:rPr>
        <w:t xml:space="preserve">المسألة ٨٤١: </w:t>
      </w:r>
      <w:r>
        <w:rPr>
          <w:color w:val="222222"/>
          <w:rtl/>
        </w:rPr>
        <w:t>استعمال المغتسلة من الحيض والنفاس فرصة من مسك: الحكمة منها ووقتها، وتطييب مواضع الدم من البدن</w:t>
      </w:r>
      <w:r>
        <w:rPr>
          <w:b w:val="0"/>
          <w:color w:val="6B6B6B"/>
          <w:sz w:val="20"/>
          <w:szCs w:val="20"/>
          <w:rtl/>
        </w:rPr>
        <w:t xml:space="preserve">   (التفريغ ص ٣١٥–٣١٧)</w:t>
      </w:r>
    </w:p>
    <w:p w14:paraId="63902AB9" w14:textId="77777777" w:rsidR="004C2C6E" w:rsidRDefault="0089110C">
      <w:pPr>
        <w:spacing w:before="60" w:after="60"/>
        <w:jc w:val="both"/>
      </w:pPr>
      <w:r>
        <w:rPr>
          <w:b/>
          <w:bCs/>
          <w:color w:val="1F4E79"/>
          <w:rtl/>
        </w:rPr>
        <w:t xml:space="preserve">تعليق الإمام النووي: </w:t>
      </w:r>
      <w:r>
        <w:rPr>
          <w:color w:val="222222"/>
          <w:rtl/>
        </w:rPr>
        <w:t xml:space="preserve">والمراد في هذا الباب بيان أن السنة في حق المغتسلة من الحيض أن تأخذ شيئًا من مسك فتجعله في قطنة أو خرقة أو نحوها وتدخلها في فرجها بعد اغتسالها، ويستحب هذا للنفساء أيضًا لأنها في معنى الحائض. وذكر المحاملي من أصحابنا في كتابه المقنع أنه يستحب للمغتسلة من الحيض والنفاس أن تطيب جميع المواضع التي أصابها الدم من بدنها، وهذا الذي ذكره من تعميم مواضع الدم من البدن غريب. واختلف العلماء في الحكمة في استعمال المسك: فالصحيح المختار الذي قاله الجماهير من أصحابنا وغيرهم أن المقصود باستعمال المسك تطييب المحل ودفع الرائحة </w:t>
      </w:r>
      <w:r>
        <w:rPr>
          <w:color w:val="222222"/>
          <w:rtl/>
        </w:rPr>
        <w:t>الكريهة. وحكى أقضى القضاة الماوردي من أصحابنا وجهين لأصحابنا: أحدهما هذا، والثاني أن المراد كونه أسرع إلى علوق الولد. قال: فإن قلنا بالأول ففقدت المسك استعملت ما يخلفه في طيب الرائحة، وإن قلنا بالثاني استعملت ما قام مقامه في ذلك من القسط والأظفار وشبههما. قال: واختلفوا في وقت استعماله: فمن قال بالأول قال تستعمله بعد الغسل، ومن قال بالثاني قال قبله.</w:t>
      </w:r>
    </w:p>
    <w:p w14:paraId="2CC3EC93" w14:textId="77777777" w:rsidR="004C2C6E" w:rsidRDefault="0089110C">
      <w:pPr>
        <w:spacing w:before="60" w:after="60"/>
        <w:jc w:val="both"/>
      </w:pPr>
      <w:r>
        <w:rPr>
          <w:b/>
          <w:bCs/>
          <w:color w:val="4A5A2A"/>
          <w:rtl/>
        </w:rPr>
        <w:t xml:space="preserve">الأقوال الأخرى: </w:t>
      </w:r>
      <w:r>
        <w:rPr>
          <w:color w:val="222222"/>
          <w:rtl/>
        </w:rPr>
        <w:t>الماوردي (وجه): المراد كونه أسرع إلى علوق الولد، فتستعمله قبل الغسل.</w:t>
      </w:r>
    </w:p>
    <w:p w14:paraId="7357966C"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الأول هو الصحيح، وهو الظاهر أنه قال (تطهري بها) تنظفي بها والطهارة بمعنى النظافة وتمامها زوال الرائحة. ولا هذا ولا ذاك له أثر في علوق الولد فلا المسك ولا القسط ولا الأظفار له علاقة في هذا الوقت خصوصًا بعلوق الولد. والصحيح أنها تستعمله بعد الغسل لأنه قال: (ثم تأخذ فرصة من مسك). (يزيل الكراهة: أي الرائحة الكريهة.) وكلام المحاملي في تطييب كل موضع أصابه الدم من بدنها له وجه.</w:t>
      </w:r>
    </w:p>
    <w:p w14:paraId="023290F8" w14:textId="77777777" w:rsidR="004C2C6E" w:rsidRDefault="0089110C">
      <w:pPr>
        <w:pStyle w:val="Heading2"/>
        <w:keepNext/>
        <w:bidi/>
        <w:spacing w:before="280" w:after="80"/>
        <w:jc w:val="right"/>
      </w:pPr>
      <w:r>
        <w:rPr>
          <w:color w:val="7B1E1E"/>
          <w:rtl/>
        </w:rPr>
        <w:lastRenderedPageBreak/>
        <w:t xml:space="preserve">المسألة ٨٤٢: </w:t>
      </w:r>
      <w:r>
        <w:rPr>
          <w:color w:val="222222"/>
          <w:rtl/>
        </w:rPr>
        <w:t>التطهر الأول في غسل الحيض: من النجاسة أم الوضوء؟</w:t>
      </w:r>
      <w:r>
        <w:rPr>
          <w:b w:val="0"/>
          <w:color w:val="6B6B6B"/>
          <w:sz w:val="20"/>
          <w:szCs w:val="20"/>
          <w:rtl/>
        </w:rPr>
        <w:t xml:space="preserve">   (التفريغ ص ٣١٨)</w:t>
      </w:r>
    </w:p>
    <w:p w14:paraId="68F02493" w14:textId="77777777" w:rsidR="004C2C6E" w:rsidRDefault="0089110C">
      <w:pPr>
        <w:spacing w:before="60" w:after="60"/>
        <w:jc w:val="both"/>
      </w:pPr>
      <w:r>
        <w:rPr>
          <w:b/>
          <w:bCs/>
          <w:color w:val="1F4E79"/>
          <w:rtl/>
        </w:rPr>
        <w:t xml:space="preserve">تعليق الإمام النووي: </w:t>
      </w:r>
      <w:r>
        <w:rPr>
          <w:color w:val="222222"/>
          <w:rtl/>
        </w:rPr>
        <w:t>قوله ﷺ: (تأخذ إحداكن ماءها وسدرتها فتطهر فتحسن الطهور ثم تصب على رأسها فتدلكه دلكًا شديدًا ثم تصب عليها الماء) قال القاضي عياض رحمه الله تعالى: التطهر الأول من النجاسة وما مسها من دم الحيض، هكذا قال القاضي عياض، والأظهر والله أعلم أن المراد بالتطهر الأول الوضوء كما جاء في صفة غسله ﷺ.</w:t>
      </w:r>
    </w:p>
    <w:p w14:paraId="5FB81B3B" w14:textId="77777777" w:rsidR="004C2C6E" w:rsidRDefault="0089110C">
      <w:pPr>
        <w:spacing w:before="60" w:after="60"/>
        <w:jc w:val="both"/>
      </w:pPr>
      <w:r>
        <w:rPr>
          <w:b/>
          <w:bCs/>
          <w:color w:val="4A5A2A"/>
          <w:rtl/>
        </w:rPr>
        <w:t xml:space="preserve">الأقوال الأخرى: </w:t>
      </w:r>
      <w:r>
        <w:rPr>
          <w:color w:val="222222"/>
          <w:rtl/>
        </w:rPr>
        <w:t>القاضي عياض: التطهر الأول من النجاسة وما مسها من دم الحيض.</w:t>
      </w:r>
    </w:p>
    <w:p w14:paraId="34F992A2"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(أنه الوضوء) هو الصحيح.</w:t>
      </w:r>
    </w:p>
    <w:p w14:paraId="657B0F6A" w14:textId="77777777" w:rsidR="004C2C6E" w:rsidRDefault="0089110C">
      <w:pPr>
        <w:pStyle w:val="Heading2"/>
        <w:keepNext/>
        <w:bidi/>
        <w:spacing w:before="280" w:after="80"/>
        <w:jc w:val="right"/>
      </w:pPr>
      <w:r>
        <w:rPr>
          <w:color w:val="7B1E1E"/>
          <w:rtl/>
        </w:rPr>
        <w:t xml:space="preserve">المسألة ٨٤٣: </w:t>
      </w:r>
      <w:r>
        <w:rPr>
          <w:color w:val="222222"/>
          <w:rtl/>
        </w:rPr>
        <w:t>نقض الضفائر للحيضة والجنابة (فتوى)</w:t>
      </w:r>
      <w:r>
        <w:rPr>
          <w:b w:val="0"/>
          <w:color w:val="6B6B6B"/>
          <w:sz w:val="20"/>
          <w:szCs w:val="20"/>
          <w:rtl/>
        </w:rPr>
        <w:t xml:space="preserve">   (التفريغ ص ٣١٨)</w:t>
      </w:r>
    </w:p>
    <w:p w14:paraId="3D0B490C"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4FE2EA4"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56504F40"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كما ذكرنا الرواية صحيحة وصريحة قالت: [فأنقضه للحيضة والجنابة؟ فقال: لا].</w:t>
      </w:r>
    </w:p>
    <w:p w14:paraId="61FD25E3" w14:textId="77777777" w:rsidR="004C2C6E" w:rsidRDefault="0089110C">
      <w:pPr>
        <w:pStyle w:val="Heading2"/>
        <w:keepNext/>
        <w:bidi/>
        <w:spacing w:before="280" w:after="80"/>
        <w:jc w:val="right"/>
      </w:pPr>
      <w:r>
        <w:rPr>
          <w:color w:val="7B1E1E"/>
          <w:rtl/>
        </w:rPr>
        <w:t xml:space="preserve">المسألة ٨٤٤: </w:t>
      </w:r>
      <w:r>
        <w:rPr>
          <w:color w:val="222222"/>
          <w:rtl/>
        </w:rPr>
        <w:t>التمسح بالكعبة والتبرك بها، والتبرك بالحجر الأسود (فتوى)</w:t>
      </w:r>
      <w:r>
        <w:rPr>
          <w:b w:val="0"/>
          <w:color w:val="6B6B6B"/>
          <w:sz w:val="20"/>
          <w:szCs w:val="20"/>
          <w:rtl/>
        </w:rPr>
        <w:t xml:space="preserve">   (التفريغ ص ٣١٩)</w:t>
      </w:r>
    </w:p>
    <w:p w14:paraId="47A354EC"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FFDCB4F"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266D6CEB"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هل يجوز التمسح بالكعبة والتبرك بها؟ لا، وإنما يشرع التمسح بالحجر الأسود والركن اليماني فقط. وهل هذا تبرك أم تعبد محض؟ قولان للعلماء والأظهر والله أعلم أنه في حق الحجر الأسود طلب البركة لذلك بدخول الجنة ظاهر.</w:t>
      </w:r>
    </w:p>
    <w:p w14:paraId="4EF83755" w14:textId="77777777" w:rsidR="004C2C6E" w:rsidRDefault="0089110C">
      <w:pPr>
        <w:pStyle w:val="Heading2"/>
        <w:keepNext/>
        <w:bidi/>
        <w:spacing w:before="280" w:after="80"/>
        <w:jc w:val="right"/>
      </w:pPr>
      <w:r>
        <w:rPr>
          <w:color w:val="7B1E1E"/>
          <w:rtl/>
        </w:rPr>
        <w:lastRenderedPageBreak/>
        <w:t xml:space="preserve">المسألة ٨٤٥: </w:t>
      </w:r>
      <w:r>
        <w:rPr>
          <w:color w:val="222222"/>
          <w:rtl/>
        </w:rPr>
        <w:t>تزيين الكعبة والمسجد الحرام (فتوى)</w:t>
      </w:r>
      <w:r>
        <w:rPr>
          <w:b w:val="0"/>
          <w:color w:val="6B6B6B"/>
          <w:sz w:val="20"/>
          <w:szCs w:val="20"/>
          <w:rtl/>
        </w:rPr>
        <w:t xml:space="preserve">   (التفريغ ص ٣١٩)</w:t>
      </w:r>
    </w:p>
    <w:p w14:paraId="236F880E"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8C34234"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45CF7272"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يشرع سترها بالستور كالحرير وغيره، وأما تزيين المسجد بالزخارف ونحوها فإنه لا يشرع لدخوله في عموم النهي.</w:t>
      </w:r>
    </w:p>
    <w:p w14:paraId="42666A0A" w14:textId="77777777" w:rsidR="004C2C6E" w:rsidRDefault="0089110C">
      <w:pPr>
        <w:pStyle w:val="Heading2"/>
        <w:keepNext/>
        <w:bidi/>
        <w:spacing w:before="280" w:after="80"/>
        <w:jc w:val="right"/>
      </w:pPr>
      <w:r>
        <w:rPr>
          <w:color w:val="7B1E1E"/>
          <w:rtl/>
        </w:rPr>
        <w:t xml:space="preserve">المسألة ٨٤٦: </w:t>
      </w:r>
      <w:r>
        <w:rPr>
          <w:color w:val="222222"/>
          <w:rtl/>
        </w:rPr>
        <w:t>مضاعفة الصلاة في الحرم: مكة كلها أم المسجد الحرام؟ (فتوى)</w:t>
      </w:r>
      <w:r>
        <w:rPr>
          <w:b w:val="0"/>
          <w:color w:val="6B6B6B"/>
          <w:sz w:val="20"/>
          <w:szCs w:val="20"/>
          <w:rtl/>
        </w:rPr>
        <w:t xml:space="preserve">   (التفريغ ص ٣١٩)</w:t>
      </w:r>
    </w:p>
    <w:p w14:paraId="6DFEC750"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231456A"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1740EF5E"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هل المقصود أن مكة كلها حرم أن الصلاة فيها تعدل المسجد الحرام؟ هذا قول بعض أهل العلم وليس بصحيح، والصحيح أن المسجد الحرام هو مسجد الكعبة الذي تشد له الرحال فقد قال ﷺ: «لا تشد الرحال إلا إلى ثلاثة مساجد: مسجدي هذا ومسجد الحرام ومسجد الأقصى» مسلم، وفي سنن الدارمي عن أبي هريرة قال: قال رسول الله ﷺ: «لا تشد الرحال إلا إلى ثلاثة مساجد: مسجد الكعبة ومسجدي هذا ومسجد الأقصى» إسناده صحيح؛ فالصحيح أن الصلاة بمائة ألف صلاة في مسجد الكعبة، وأما الحرم فله فضل ولكن لا يلزم أن يبلغ هذا القدر.</w:t>
      </w:r>
    </w:p>
    <w:p w14:paraId="312BA64B" w14:textId="77777777" w:rsidR="004C2C6E" w:rsidRDefault="0089110C">
      <w:pPr>
        <w:pStyle w:val="Heading2"/>
        <w:keepNext/>
        <w:bidi/>
        <w:spacing w:before="280" w:after="80"/>
        <w:jc w:val="right"/>
      </w:pPr>
      <w:r>
        <w:rPr>
          <w:color w:val="7B1E1E"/>
          <w:rtl/>
        </w:rPr>
        <w:t xml:space="preserve">المسألة ٨٤٧: </w:t>
      </w:r>
      <w:r>
        <w:rPr>
          <w:color w:val="222222"/>
          <w:rtl/>
        </w:rPr>
        <w:t>مدة الترخص برخص السفر للمقيم في بلد (فتوى)</w:t>
      </w:r>
      <w:r>
        <w:rPr>
          <w:b w:val="0"/>
          <w:color w:val="6B6B6B"/>
          <w:sz w:val="20"/>
          <w:szCs w:val="20"/>
          <w:rtl/>
        </w:rPr>
        <w:t xml:space="preserve">   (التفريغ ص ٣١٩)</w:t>
      </w:r>
    </w:p>
    <w:p w14:paraId="7297471C"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0900265"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1FB8B509"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ما هي المدة التي تستدعي الأخذ بالرخصة أثناء السفر هل هي ثلاثة أيام بلياليهن؟ منذ أول سفره يجوز أن يأخذ بالرخص المسح على الخفين ثلاثة أيام بلياليهن من أول سفره ثم الجمع </w:t>
      </w:r>
      <w:r>
        <w:rPr>
          <w:color w:val="222222"/>
          <w:rtl/>
        </w:rPr>
        <w:lastRenderedPageBreak/>
        <w:t>كذلك، إذا أقام أثناء السفر أكثر من أربعة أيام فهذا لا يشرع له أن يأخذ برخص السفر من القصر والجمع لأن النبي ﷺ جعل فوق الثلاث في منزلة الإقامة الدائمة وهذا غير الدخول والخروج لأن النبي ﷺ قال: «يقيم المهاجر بمكة بعد قضاء نسكه ثلاثًا» مسلم، فهذا يدل على أن من أقام فوق ذلك فحكمه حكم المقيم. والنبي ﷺ عندما قصر أكثر من ذلك لم يكن مع نية الإقامة فنية</w:t>
      </w:r>
      <w:r>
        <w:rPr>
          <w:color w:val="222222"/>
          <w:rtl/>
        </w:rPr>
        <w:t xml:space="preserve"> الإقامة لم تكن ظاهرة بل كان يستعد للخروج في أي وقت كما في تبوك فإنه وقت حرب وكما في فتح مكة فإنه كان على أهبة غزوة حنين، والأمر الذي ذكره ابن القيم رحمه الله أنه لا بد من استقرار مدة فليس عليه دليل، فليس هناك عزم على الإقامة إلا في حجة الوداع وقد أقام النبي ﷺ فيها ثلاثة أيام غير يوم الدخول والخروج فإنه دخل اليوم الرابع فقصر فيها أحدى وعشرين صلاة ثم خرج، فالمشروع في هذه الحالة أن من أقام هذه المدة عازم على الإقامة من أول ما يصل أن يقصر فإذا زاد على ذلك يتم من أول وصوله إلى البلد التي يقيم فيها هذه المدة.</w:t>
      </w:r>
    </w:p>
    <w:p w14:paraId="0C05D3AB" w14:textId="77777777" w:rsidR="004C2C6E" w:rsidRDefault="0089110C">
      <w:pPr>
        <w:pStyle w:val="Heading1"/>
        <w:keepNext/>
        <w:pageBreakBefore/>
        <w:pBdr>
          <w:bottom w:val="single" w:sz="12" w:space="4" w:color="9A6B1F"/>
        </w:pBdr>
        <w:bidi/>
        <w:spacing w:before="120" w:after="200"/>
        <w:jc w:val="right"/>
      </w:pPr>
      <w:bookmarkStart w:id="13" w:name="_Toc241742872"/>
      <w:r>
        <w:rPr>
          <w:rtl/>
        </w:rPr>
        <w:lastRenderedPageBreak/>
        <w:t>باب المستحاضة وغسلها وصلاتها (ص319–341)</w:t>
      </w:r>
      <w:bookmarkEnd w:id="13"/>
    </w:p>
    <w:p w14:paraId="5695FFD7" w14:textId="77777777" w:rsidR="004C2C6E" w:rsidRDefault="0089110C">
      <w:pPr>
        <w:pStyle w:val="Heading2"/>
        <w:keepNext/>
        <w:bidi/>
        <w:spacing w:before="280" w:after="80"/>
        <w:jc w:val="right"/>
      </w:pPr>
      <w:r>
        <w:rPr>
          <w:color w:val="7B1E1E"/>
          <w:rtl/>
        </w:rPr>
        <w:t xml:space="preserve">المسألة ٨٤٨: </w:t>
      </w:r>
      <w:r>
        <w:rPr>
          <w:color w:val="222222"/>
          <w:rtl/>
        </w:rPr>
        <w:t>الفرق بين دم الحيض ودم الاستحاضة (المخرج والصفة)</w:t>
      </w:r>
      <w:r>
        <w:rPr>
          <w:b w:val="0"/>
          <w:color w:val="6B6B6B"/>
          <w:sz w:val="20"/>
          <w:szCs w:val="20"/>
          <w:rtl/>
        </w:rPr>
        <w:t xml:space="preserve">   (التفريغ ص ٣٢١)</w:t>
      </w:r>
    </w:p>
    <w:p w14:paraId="5384C833" w14:textId="77777777" w:rsidR="004C2C6E" w:rsidRDefault="0089110C">
      <w:pPr>
        <w:spacing w:before="60" w:after="60"/>
        <w:jc w:val="both"/>
      </w:pPr>
      <w:r>
        <w:rPr>
          <w:b/>
          <w:bCs/>
          <w:color w:val="1F4E79"/>
          <w:rtl/>
        </w:rPr>
        <w:t xml:space="preserve">تعليق الإمام النووي: </w:t>
      </w:r>
      <w:r>
        <w:rPr>
          <w:color w:val="222222"/>
          <w:rtl/>
        </w:rPr>
        <w:t>قد قدمنا أن الاستحاضة جريان الدم من فرج المرأة في غير أوانه، وأنه يخرج من عرق يقال له العاذل بخلاف دم الحيض فإنه يخرج من قعر الرحم.</w:t>
      </w:r>
    </w:p>
    <w:p w14:paraId="2801385A"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51DB96C8"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الباب من أهم الأبواب في بيان أمر الحيض والاستحاضة وهو باب كثيرًا ما يشتبه على كثير من الناس رجالًا ونساءً رغم شدة حاجتهم.) هذه المعلومات على قدر ما عندهم من المعلومات الطبية وهي قريبة ولكن المعروف أن دم الحيض يخرج بسبب تساقط الغشاء المبطن لجدار الرحم في مرحلة ما قبل نزول الدورة الشهرية، وجريان الدم في غير ذلك من أي مصدر من المصادر سواء من هذا العرق أو من غيره فهو عرق من العروق ينزل منه الدم فالنبي ﷺ قال: (إنما ذلك عرق).</w:t>
      </w:r>
    </w:p>
    <w:p w14:paraId="7034586F" w14:textId="77777777" w:rsidR="004C2C6E" w:rsidRDefault="0089110C">
      <w:pPr>
        <w:pStyle w:val="Heading2"/>
        <w:keepNext/>
        <w:bidi/>
        <w:spacing w:before="280" w:after="80"/>
        <w:jc w:val="right"/>
      </w:pPr>
      <w:r>
        <w:rPr>
          <w:color w:val="7B1E1E"/>
          <w:rtl/>
        </w:rPr>
        <w:t xml:space="preserve">المسألة ٨٤٩: </w:t>
      </w:r>
      <w:r>
        <w:rPr>
          <w:color w:val="222222"/>
          <w:rtl/>
        </w:rPr>
        <w:t>وطء المستحاضة في حال جريان الدم</w:t>
      </w:r>
      <w:r>
        <w:rPr>
          <w:b w:val="0"/>
          <w:color w:val="6B6B6B"/>
          <w:sz w:val="20"/>
          <w:szCs w:val="20"/>
          <w:rtl/>
        </w:rPr>
        <w:t xml:space="preserve">   (التفريغ ص ٣٢٢)</w:t>
      </w:r>
    </w:p>
    <w:p w14:paraId="23319C1A" w14:textId="77777777" w:rsidR="004C2C6E" w:rsidRDefault="0089110C">
      <w:pPr>
        <w:spacing w:before="60" w:after="60"/>
        <w:jc w:val="both"/>
      </w:pPr>
      <w:r>
        <w:rPr>
          <w:b/>
          <w:bCs/>
          <w:color w:val="1F4E79"/>
          <w:rtl/>
        </w:rPr>
        <w:t xml:space="preserve">تعليق الإمام النووي: </w:t>
      </w:r>
      <w:r>
        <w:rPr>
          <w:color w:val="222222"/>
          <w:rtl/>
        </w:rPr>
        <w:t>فاعلم أن المستحاضة لها حكم الطاهرات في معظم الأحكام فيجوز لزوجها وطؤها في حال جريان الدم عندنا وعند جمهور العلماء، حكاه ابن المنذر في الإشراف عن ابن عباس وابن المسيب والحسن البصري وعطاء وسعيد بن جبير وقتادة وحماد بن أبي سليمان وبكر بن عبد الله المزني والأوزاعي والثوري ومالك وإسحاق وأبي ثور، قال ابن المنذر: وبه أقول. قال: وروينا عن عائشة ﵂ أنها قالت: لا يأتيها زوجها، وبه قال النخعي والحكم، وكرهه ابن سيرين. وقال أحمد: لا يأتيها إلا أن يطول ذلك بها، وفي رواية عنه أنه لا يجوز وطؤها إلا أن يخاف زوجها العنت. والم</w:t>
      </w:r>
      <w:r>
        <w:rPr>
          <w:color w:val="222222"/>
          <w:rtl/>
        </w:rPr>
        <w:t>ختار ما قدمناه عن الجمهور، والدليل عليه ما روى عكرمة عن حمنة بنت جحش ﵂ أنها كانت مستحاضة وكان زوجها يجامعها، رواه أبو داود والبيهقي وغيرهما بهذا اللفظ بإسناد حسن. قال البخاري في صحيحه: قال ابن عباس: المستحاضة يأتيها زوجها إذا صلت، الصلاة أعظم، ولأن المستحاضة كالطاهرة في الصلاة والصوم وغيرهما فكذا في الجماع، ولأن التحريم إنما يثبت بالشرع ولم يرد الشرع بتحريمه.</w:t>
      </w:r>
    </w:p>
    <w:p w14:paraId="413E5C00" w14:textId="77777777" w:rsidR="004C2C6E" w:rsidRDefault="0089110C">
      <w:pPr>
        <w:spacing w:before="60" w:after="60"/>
        <w:jc w:val="both"/>
      </w:pPr>
      <w:r>
        <w:rPr>
          <w:b/>
          <w:bCs/>
          <w:color w:val="4A5A2A"/>
          <w:rtl/>
        </w:rPr>
        <w:lastRenderedPageBreak/>
        <w:t xml:space="preserve">الأقوال الأخرى: </w:t>
      </w:r>
      <w:r>
        <w:rPr>
          <w:color w:val="222222"/>
          <w:rtl/>
        </w:rPr>
        <w:t>عائشة والنخعي والحكم: لا يأتيها زوجها، وكرهه ابن سيرين. وأحمد: لا يأتيها إلا أن يطول ذلك بها، وفي رواية: إلا أن يخاف العنت.</w:t>
      </w:r>
    </w:p>
    <w:p w14:paraId="105C3B94"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(«الصلاة أعظم»: أي أعظم من إتيان الزوج، فإذا جاز إتيان الصلاة وهي أعظم في الحرمة والتعظيم فإتيان الزوج أيسر.) طالما ثبت أنها ليست حائضًا وقد قال الله ﷻ: (واعتزلوا النساء في المحيض) وهذه ليست حائضة وقال ﷺ: (إنما ذلك عرق وليس بالحيضة) فهو صريح في أنها ليست حائضًا، إذًا يجوز لزوجها أن يأتيها.</w:t>
      </w:r>
    </w:p>
    <w:p w14:paraId="3D664C7F" w14:textId="77777777" w:rsidR="004C2C6E" w:rsidRDefault="0089110C">
      <w:pPr>
        <w:pStyle w:val="Heading2"/>
        <w:keepNext/>
        <w:bidi/>
        <w:spacing w:before="280" w:after="80"/>
        <w:jc w:val="right"/>
      </w:pPr>
      <w:r>
        <w:rPr>
          <w:color w:val="7B1E1E"/>
          <w:rtl/>
        </w:rPr>
        <w:t xml:space="preserve">المسألة ٨٥٠: </w:t>
      </w:r>
      <w:r>
        <w:rPr>
          <w:color w:val="222222"/>
          <w:rtl/>
        </w:rPr>
        <w:t>نجاسة دم الاستحاضة والرد على من فرق بين دم الحيض وغيره من الدماء (الإجماع على نجاسة الدم المسفوح)</w:t>
      </w:r>
      <w:r>
        <w:rPr>
          <w:b w:val="0"/>
          <w:color w:val="6B6B6B"/>
          <w:sz w:val="20"/>
          <w:szCs w:val="20"/>
          <w:rtl/>
        </w:rPr>
        <w:t xml:space="preserve">   (التفريغ ص ٣٢٣، ٣٣٧)</w:t>
      </w:r>
    </w:p>
    <w:p w14:paraId="189172AA" w14:textId="77777777" w:rsidR="004C2C6E" w:rsidRDefault="0089110C">
      <w:pPr>
        <w:spacing w:before="60" w:after="60"/>
        <w:jc w:val="both"/>
      </w:pPr>
      <w:r>
        <w:rPr>
          <w:b/>
          <w:bCs/>
          <w:color w:val="1F4E79"/>
          <w:rtl/>
        </w:rPr>
        <w:t xml:space="preserve">تعليق الإمام النووي: </w:t>
      </w:r>
      <w:r>
        <w:rPr>
          <w:color w:val="222222"/>
          <w:rtl/>
        </w:rPr>
        <w:t>وأما الصلاة والصيام والاعتكاف وقراءة القرآن ومس المصحف وحمله وسجود التلاوة وسجود الشكر ووجوب العبادات عليها فهي في كل ذلك كالطاهرة، وهذا مجمع عليه. وإذا أرادت المستحاضة الصلاة فإنها تؤمر بالاحتياط في طهارة الحدث وطهارة النجس. ... وفي هذا الحديث (فاغسلي عنك الدم وصلي): الأمر بإزالة النجاسة وأن الدم نجس.</w:t>
      </w:r>
    </w:p>
    <w:p w14:paraId="1EE8A506" w14:textId="77777777" w:rsidR="004C2C6E" w:rsidRDefault="0089110C">
      <w:pPr>
        <w:spacing w:before="60" w:after="60"/>
        <w:jc w:val="both"/>
      </w:pPr>
      <w:r>
        <w:rPr>
          <w:b/>
          <w:bCs/>
          <w:color w:val="4A5A2A"/>
          <w:rtl/>
        </w:rPr>
        <w:t xml:space="preserve">الأقوال الأخرى: </w:t>
      </w:r>
      <w:r>
        <w:rPr>
          <w:color w:val="222222"/>
          <w:rtl/>
        </w:rPr>
        <w:t>الشوكاني ومن وافقه من المعاصرين: الدم طاهر إلا دم الحيض.</w:t>
      </w:r>
    </w:p>
    <w:p w14:paraId="5E0F92AC"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يعني الدم ودم الاستحاضة نجس بنص ظاهر الحديث حيث قال ﷺ: (فإذا أدبرت فاغسلي عنك الدم) فأمر بغسل الدم وهو ليس بدم الحيضة، وهو رد على المتأخرين الذين زعموا التفرقة بين دم الحيض وسائر الدماء فهذا قول محدث مبتدع لا قائل به من السلف فكلام الشوكاني ومن تبعه في أن النجس هو دم الحيض فقط فهذا كلام باطل وقول محدث كما ذكرنا، ودم المستحاضة بنص الحديث كما ذكرنا ليس دم حيض فقال ﷺ: (وليس بالحيضة) وقال: (فإذا أدبرت) أي إذا انتهت الحيضة وقال: (فاغسلي عنك الدم) أي دم هذا؟ دم الاستحاضة والأمر بالغسل دليل النجاسة، والشوكاني يقر </w:t>
      </w:r>
      <w:r>
        <w:rPr>
          <w:color w:val="222222"/>
          <w:rtl/>
        </w:rPr>
        <w:t xml:space="preserve">بذلك كما هو جمهور أهل العلم ولا نزاع بين العلماء في نجاسة الدم مطلقًا بل هذه المسألة إجماعية نقل فيها الإجماع جماعات من العلماء منهم ابن رشد والنووي وابن حجر وابن قدامة وابن القيم والقرطبي وغيرهم، وأما طهارة الحدث الناشئ هو الحدث الناشئ من خروج الدم من الفرج أو من خروج النجس من الفرج، فإن نقض الحدث بخروج النجس من الفرج قول عامة العلماء سواء كان هذا النجس البول أو الغائط أو </w:t>
      </w:r>
      <w:r>
        <w:rPr>
          <w:color w:val="222222"/>
          <w:rtl/>
        </w:rPr>
        <w:lastRenderedPageBreak/>
        <w:t>دم فإن حكمه حكم البول والغائط. ... وقلنا أن هذا الحديث دليل على وجوب غسل الدم، فهذا دليل لمن يزعم التفرقة بين دم الحيض وبين غيره من الدم</w:t>
      </w:r>
      <w:r>
        <w:rPr>
          <w:color w:val="222222"/>
          <w:rtl/>
        </w:rPr>
        <w:t>اء وهذا القول قول محدث وباطل لا دليل عليه ومخالف للإجماع وهذا وهم ممن قاله ولا نعلم أحدًا قبل الشوكاني قال هذا الكلام ومن وافقه بعد ذلك من المعاصرين مخالفين للإجماع في هذه المسألة. ونقل الإجماع على نجاسة الدم بأنواعه المختلفة — أعني كل الدم المسفوح — النووي وابن حجر وابن القيم والقرطبي وابن رشد إلا الخلاف الذي ذكره ابن رشد في دم الحيوان البحري والصحيح بل الصواب أنه إذا كان مسفوحًا فهو نجس أيضًا فالخلاف فيه خلاف ضعيف أيضًا كدم الحوت وبعض الأسماك الكبيرة يكون لها دم كثير مسفوح يسيل فلا شك أنه محرم ونجس والدلي</w:t>
      </w:r>
      <w:r>
        <w:rPr>
          <w:color w:val="222222"/>
          <w:rtl/>
        </w:rPr>
        <w:t>ل عليه من القرآن والسنة قال ﷻ: (قل لا أجد فيما أوحي إلي محرمًا على طاعم يطعمه إلا أن يكون ميتة أو دمًا مسفوحًا أو لحم خنزير فإنه رجس) والضمير يعود على الضمير المتكرر في الآية طالما كان متكررًا وليس فقط إلى أقرب مذكور، فإنه أي هذا المحرم هو رجس أي نجسة فلحم الخنزير والميتة والدم كل ذلك من النجاسات.</w:t>
      </w:r>
    </w:p>
    <w:p w14:paraId="167AB2DE" w14:textId="77777777" w:rsidR="004C2C6E" w:rsidRDefault="0089110C">
      <w:pPr>
        <w:pStyle w:val="Heading2"/>
        <w:keepNext/>
        <w:bidi/>
        <w:spacing w:before="280" w:after="80"/>
        <w:jc w:val="right"/>
      </w:pPr>
      <w:r>
        <w:rPr>
          <w:color w:val="7B1E1E"/>
          <w:rtl/>
        </w:rPr>
        <w:t xml:space="preserve">المسألة ٨٥١: </w:t>
      </w:r>
      <w:r>
        <w:rPr>
          <w:color w:val="222222"/>
          <w:rtl/>
        </w:rPr>
        <w:t>احتياط المستحاضة في طهارة الحدث والنجس: غسل الفرج، والحشو والشد والتلجم، ومتى لا يلزمها</w:t>
      </w:r>
      <w:r>
        <w:rPr>
          <w:b w:val="0"/>
          <w:color w:val="6B6B6B"/>
          <w:sz w:val="20"/>
          <w:szCs w:val="20"/>
          <w:rtl/>
        </w:rPr>
        <w:t xml:space="preserve">   (التفريغ ص ٣٢٣–٣٢٤)</w:t>
      </w:r>
    </w:p>
    <w:p w14:paraId="7C2CB514" w14:textId="77777777" w:rsidR="004C2C6E" w:rsidRDefault="0089110C">
      <w:pPr>
        <w:spacing w:before="60" w:after="60"/>
        <w:jc w:val="both"/>
      </w:pPr>
      <w:r>
        <w:rPr>
          <w:b/>
          <w:bCs/>
          <w:color w:val="1F4E79"/>
          <w:rtl/>
        </w:rPr>
        <w:t xml:space="preserve">تعليق الإمام النووي: </w:t>
      </w:r>
      <w:r>
        <w:rPr>
          <w:color w:val="222222"/>
          <w:rtl/>
        </w:rPr>
        <w:t>وإذا أرادت المستحاضة الصلاة فإنها تؤمر بالاحتياط في طهارة الحدث وطهارة النجس فتغسل فرجها قبل الوضوء والتيمم إن كانت تتيمم وتحشو فرجها بقطنة أو خرقة دفعًا للنجاسة أو تقليلًا لها، فإن كان دمها قليلًا يندفع بذلك وحده فلا شيء عليها غيره، وإن لم يندفع شدت مع ذلك على فرجها وتلجمت ... قال أصحابنا: وهذا الشد والتلجم واجب إلا في موضعين: أحدهما أن يتأذى بالشد ويحرقها اجتماع الدم فلا يلزمها لما فيه من الضرر، والثاني أن تكون صائمة فتترك الحشو في النهار وتقتصر على الشد. قال أصحابنا: ويجب تقديم الشد والتلجم على الوضوء وت</w:t>
      </w:r>
      <w:r>
        <w:rPr>
          <w:color w:val="222222"/>
          <w:rtl/>
        </w:rPr>
        <w:t>توضأ عقيب الشد من غير إمهال، فإن شدت وتلجمت وأخرت الوضوء وتطاول الزمان ففي صحة وضوئها وجهان: الأصح أنه لا يصح.</w:t>
      </w:r>
    </w:p>
    <w:p w14:paraId="5A2BB693"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5A081E69"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(«إن كانت تتيمم»: أي إن عجزت عن استعمال الماء بسبب مرض وإلا كيف تغسل وهي غير واجد للماء. «أو تقليلًا»: هذه للتنويع فأحيانًا يكون الدم قليل فتكون رفع للنجاسة وأحيانًا يكون </w:t>
      </w:r>
      <w:r>
        <w:rPr>
          <w:color w:val="222222"/>
          <w:rtl/>
        </w:rPr>
        <w:lastRenderedPageBreak/>
        <w:t>الدم كثيرًا فيكون تقليلًا للنجاسة. «التكة»: وهو الحبل الذي يجعل في السروال لكي يربطه.) هذا الكلام مأخوذ من قول النبي ﷺ: «أنعت لك الكرسف فإنه يذهب الدم» قالت: هو أكثر من ذلك، قال: «فاتخذي ثوبًا» فالنبي ﷺ وصف لها أن تحشو فرجها قطنًا ليذهب الدم فإن كان أكثر فهذا مثله وقد أمر النبي ﷺ النفساء بأن تستثفر في حديث أسماء بنت عميس في صحيح مسلم: (حتى</w:t>
      </w:r>
      <w:r>
        <w:rPr>
          <w:color w:val="222222"/>
          <w:rtl/>
        </w:rPr>
        <w:t xml:space="preserve"> أتينا ذا الحليفة فولدت أسماء بنت عميس محمد بن أبي بكر فأرسلت إلى رسول الله ﷺ كيف أصنع؟ قال: «اغتسلي واستثفري بثوب وأحرمي») فكل موطن يُخشى منه خروج الدم فتستثفر المرأة كما أمر النبي ﷺ النفساء. الآن ومع الوسائل الحديثة كفوطة المستحاضة يقوم مقام ذلك بمثل هذه الطريقة أو قريبة منها وليس لازم بالتفاصيل من شد خرقة أو خيطًا بل يمكن شد بأي شيء لاصق يمنع خروج الدم فالمقصود خروج وظهور الدم. (عقيب الشد) أي في كل وضوء. (الأصح أنه لا يصح) لأنه خرج دم نجس من الفرج، وإنما جاز لها أن تصلي مع خروج ذلك للضرورة وهي فرطت حين أ</w:t>
      </w:r>
      <w:r>
        <w:rPr>
          <w:color w:val="222222"/>
          <w:rtl/>
        </w:rPr>
        <w:t>خرت الوضوء.</w:t>
      </w:r>
    </w:p>
    <w:p w14:paraId="04838966" w14:textId="77777777" w:rsidR="004C2C6E" w:rsidRDefault="0089110C">
      <w:pPr>
        <w:pStyle w:val="Heading2"/>
        <w:keepNext/>
        <w:bidi/>
        <w:spacing w:before="280" w:after="80"/>
        <w:jc w:val="right"/>
      </w:pPr>
      <w:r>
        <w:rPr>
          <w:color w:val="7B1E1E"/>
          <w:rtl/>
        </w:rPr>
        <w:t xml:space="preserve">المسألة ٨٥٢: </w:t>
      </w:r>
      <w:r>
        <w:rPr>
          <w:color w:val="222222"/>
          <w:rtl/>
        </w:rPr>
        <w:t>خروج الدم بعد الشد بلا تفريط أو بتقصير، وتجديد الشد والوضوء لكل فريضة</w:t>
      </w:r>
      <w:r>
        <w:rPr>
          <w:b w:val="0"/>
          <w:color w:val="6B6B6B"/>
          <w:sz w:val="20"/>
          <w:szCs w:val="20"/>
          <w:rtl/>
        </w:rPr>
        <w:t xml:space="preserve">   (التفريغ ص ٣٢٤–٣٢٥)</w:t>
      </w:r>
    </w:p>
    <w:p w14:paraId="453ACD12" w14:textId="77777777" w:rsidR="004C2C6E" w:rsidRDefault="0089110C">
      <w:pPr>
        <w:spacing w:before="60" w:after="60"/>
        <w:jc w:val="both"/>
      </w:pPr>
      <w:r>
        <w:rPr>
          <w:b/>
          <w:bCs/>
          <w:color w:val="1F4E79"/>
          <w:rtl/>
        </w:rPr>
        <w:t xml:space="preserve">تعليق الإمام النووي: </w:t>
      </w:r>
      <w:r>
        <w:rPr>
          <w:color w:val="222222"/>
          <w:rtl/>
        </w:rPr>
        <w:t>وإذا استوثقت بالشد على الصفة التي ذكرناها ثم خرج منها دم من غير تفريط لم تبطل طهارتها ولا صلاتها، ولها أن تصلي بعد فرضها ما شاءت من النوافل لعدم تفريطها ولتعذر الاحتراز عن ذلك. أما إذا خرج الدم لتقصيرها في الشد أو زالت العصابة عن موضعها لضعف الشد فزاد خروج الدم بسببه فإنه يبطل طهرها، فإن كان ذلك في أثناء صلاة بطلت، وإن كان بعد فريضة لم تستبح النافلة لتقصيرها. وأما تجديد غسل الفرج وحشوه وشده لكل فريضة فينظر فيه: إن زالت العصابة عن موضعها زوالًا له تأثير أو ظهر الدم على جوانب العصابة وجب التجديد، وإن لم تزل ا</w:t>
      </w:r>
      <w:r>
        <w:rPr>
          <w:color w:val="222222"/>
          <w:rtl/>
        </w:rPr>
        <w:t>لعصابة عن موضعها ولا ظهر الدم فيه وجهان لأصحابنا: أصحهما وجوب التجديد كما يجب تجديد الوضوء.</w:t>
      </w:r>
    </w:p>
    <w:p w14:paraId="7BD9FC29" w14:textId="77777777" w:rsidR="004C2C6E" w:rsidRDefault="0089110C">
      <w:pPr>
        <w:spacing w:before="60" w:after="60"/>
        <w:jc w:val="both"/>
      </w:pPr>
      <w:r>
        <w:rPr>
          <w:b/>
          <w:bCs/>
          <w:color w:val="4A5A2A"/>
          <w:rtl/>
        </w:rPr>
        <w:t xml:space="preserve">الأقوال الأخرى: </w:t>
      </w:r>
      <w:r>
        <w:rPr>
          <w:color w:val="222222"/>
          <w:rtl/>
        </w:rPr>
        <w:t>وجه عند الشافعية: لا يجب التجديد إذا لم تزل العصابة ولا ظهر الدم.</w:t>
      </w:r>
    </w:p>
    <w:p w14:paraId="74AB9BD0"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(«لم تبطل»: لأنها معذورة لم تفرط فطهرها باقٍ على تلك الحال.) والأظهر والله أعلم عدم وجوب ذلك طالما أن النجاسة لم تظهر وإنما هذا إذا ظهرت النجاسة.</w:t>
      </w:r>
    </w:p>
    <w:p w14:paraId="7685828E" w14:textId="77777777" w:rsidR="004C2C6E" w:rsidRDefault="0089110C">
      <w:pPr>
        <w:pStyle w:val="Heading2"/>
        <w:keepNext/>
        <w:bidi/>
        <w:spacing w:before="280" w:after="80"/>
        <w:jc w:val="right"/>
      </w:pPr>
      <w:r>
        <w:rPr>
          <w:color w:val="7B1E1E"/>
          <w:rtl/>
        </w:rPr>
        <w:lastRenderedPageBreak/>
        <w:t xml:space="preserve">المسألة ٨٥٣: </w:t>
      </w:r>
      <w:r>
        <w:rPr>
          <w:color w:val="222222"/>
          <w:rtl/>
        </w:rPr>
        <w:t>المستحاضة لا تصلي بطهارة واحدة أكثر من فريضة، والنوافل، وقضاء الفوائت</w:t>
      </w:r>
      <w:r>
        <w:rPr>
          <w:b w:val="0"/>
          <w:color w:val="6B6B6B"/>
          <w:sz w:val="20"/>
          <w:szCs w:val="20"/>
          <w:rtl/>
        </w:rPr>
        <w:t xml:space="preserve">   (التفريغ ص ٣٢٥)</w:t>
      </w:r>
    </w:p>
    <w:p w14:paraId="7AEE757F" w14:textId="77777777" w:rsidR="004C2C6E" w:rsidRDefault="0089110C">
      <w:pPr>
        <w:spacing w:before="60" w:after="60"/>
        <w:jc w:val="both"/>
      </w:pPr>
      <w:r>
        <w:rPr>
          <w:b/>
          <w:bCs/>
          <w:color w:val="1F4E79"/>
          <w:rtl/>
        </w:rPr>
        <w:t xml:space="preserve">تعليق الإمام النووي: </w:t>
      </w:r>
      <w:r>
        <w:rPr>
          <w:color w:val="222222"/>
          <w:rtl/>
        </w:rPr>
        <w:t>ثم اعلم أن مذهبنا أن المستحاضة لا تصلي بطهارة واحدة أكثر من فريضة واحدة مؤداة كانت أو مقضية، وتستبيح معها ما شاءت من النوافل قبل الفريضة وبعدها. ولنا وجه أنها لا تستبيح أصلًا لعدم ضرورتها إلى النافلة، والصواب الأول. وحكي مثل مذهبنا عن عروة بن الزبير وسفيان الثوري وأحمد وأبي ثور. وقال أبو حنيفة: طهارتها مقدرة بالوقت فتصلي في الوقت بطهارتها الواحدة ما شاءت من الفرائض الفائتة. وقال ربيعة ومالك وداود: دم الاستحاضة لا ينقض الوضوء، فإذا تطهرت فلها أن تصلي بطهارتها ما شاءت من الفرائض إلى أن تحدث بغير الاستحاضة.</w:t>
      </w:r>
    </w:p>
    <w:p w14:paraId="291E8957" w14:textId="77777777" w:rsidR="004C2C6E" w:rsidRDefault="0089110C">
      <w:pPr>
        <w:spacing w:before="60" w:after="60"/>
        <w:jc w:val="both"/>
      </w:pPr>
      <w:r>
        <w:rPr>
          <w:b/>
          <w:bCs/>
          <w:color w:val="4A5A2A"/>
          <w:rtl/>
        </w:rPr>
        <w:t xml:space="preserve">الأقوال الأخرى: </w:t>
      </w:r>
      <w:r>
        <w:rPr>
          <w:color w:val="222222"/>
          <w:rtl/>
        </w:rPr>
        <w:t>وجه عند الشافعية: لا تستبيح النافلة أصلًا. وأبو حنيفة: طهارتها مقدرة بالوقت. وربيعة ومالك وداود: دم الاستحاضة لا ينقض الوضوء.</w:t>
      </w:r>
    </w:p>
    <w:p w14:paraId="1387A05B"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هو الصحيح لقول النبي ﷺ: (وصلي) بالإطلاق أي: [أي صلاة]، وأما مسألة أنها لا تصلي أكثر من صلاة واحدة فلأن النبي ﷺ قال في صحيح البخاري عن عائشة قالت: (جاءت فاطمة ابنة أبي حبيش إلى النبي ﷺ فقالت: يا رسول الله إني امرأة أستحاض فلا أطهر أفأدع الصلاة؟ فقال رسول الله ﷺ: «لا إنما ذلك عرق وليس بحيض فإذا أقبلت حيضتك فدعي الصلاة وإذا أدبرت فاغسلي عنك الدم ثم صلي» قال: وقال أبي: «ثم توضئي لكل صلاة حتى يجيء ذلك الوقت») أي تتوضأ في وقت كل صلاة على الصحيح. ولما ذكرنا [أي توضأ في وقت كل صلاة] فهذا كلام الحنفية أي خلال ا</w:t>
      </w:r>
      <w:r>
        <w:rPr>
          <w:color w:val="222222"/>
          <w:rtl/>
        </w:rPr>
        <w:t>لوقت تصلي ما شاءت من الفرائض الفائتة وهذا له وجه قوي كما ذكرنا فالمقصود أن الفريضة وما معها من النوافل حكمها كحكم صلاة واحدة ومسألة قضاء الفوائت في نفس الوقت والله أعلم فهذا هو الأظهر وهو قول الحنفية. وقول ربيعة ومالك: ليس هذا قولان فهم لا يقولان بطهارته فلا نزاع على نجاسته والأمر بالغسل ولكن عندهم لا يقض الوضوء؛ ودليل الجمهور قول النبي ﷺ: (وتوضئي لكل صلاة) والله أعلم.</w:t>
      </w:r>
    </w:p>
    <w:p w14:paraId="551F7D0D" w14:textId="77777777" w:rsidR="004C2C6E" w:rsidRDefault="0089110C">
      <w:pPr>
        <w:pStyle w:val="Heading2"/>
        <w:keepNext/>
        <w:bidi/>
        <w:spacing w:before="280" w:after="80"/>
        <w:jc w:val="right"/>
      </w:pPr>
      <w:r>
        <w:rPr>
          <w:color w:val="7B1E1E"/>
          <w:rtl/>
        </w:rPr>
        <w:t xml:space="preserve">المسألة ٨٥٤: </w:t>
      </w:r>
      <w:r>
        <w:rPr>
          <w:color w:val="222222"/>
          <w:rtl/>
        </w:rPr>
        <w:t>وضوء المستحاضة قبل دخول الوقت، وتأخير الصلاة بعد الوضوء</w:t>
      </w:r>
      <w:r>
        <w:rPr>
          <w:b w:val="0"/>
          <w:color w:val="6B6B6B"/>
          <w:sz w:val="20"/>
          <w:szCs w:val="20"/>
          <w:rtl/>
        </w:rPr>
        <w:t xml:space="preserve">   (التفريغ ص ٣٢٥–٣٢٦)</w:t>
      </w:r>
    </w:p>
    <w:p w14:paraId="340D4C31" w14:textId="77777777" w:rsidR="004C2C6E" w:rsidRDefault="0089110C">
      <w:pPr>
        <w:spacing w:before="60" w:after="60"/>
        <w:jc w:val="both"/>
      </w:pPr>
      <w:r>
        <w:rPr>
          <w:b/>
          <w:bCs/>
          <w:color w:val="1F4E79"/>
          <w:rtl/>
        </w:rPr>
        <w:t xml:space="preserve">تعليق الإمام النووي: </w:t>
      </w:r>
      <w:r>
        <w:rPr>
          <w:color w:val="222222"/>
          <w:rtl/>
        </w:rPr>
        <w:t xml:space="preserve">وقال أصحابنا: ولا يصح وضوء المستحاضة لفريضة قبل دخول وقتها، وقال أبو حنيفة: يجوز. ودليلنا أنها طهارة ضرورة فلا تجوز قبل وقت الحاجة. قال أصحابنا: وإذا توضأت بادرت إلى </w:t>
      </w:r>
      <w:r>
        <w:rPr>
          <w:color w:val="222222"/>
          <w:rtl/>
        </w:rPr>
        <w:lastRenderedPageBreak/>
        <w:t>الصلاة عقب طهارتها، فإن أخرت بأن توضأت في أول الوقت وصلت في وسطه نظر: إن كان التأخير للاشتغال بسبب من أسباب الصلاة كستر العورة والأذان والإقامة والاجتهاد في القبلة والذهاب إلى المسجد الأعظم والمواضع الشريفة والسعي في تحصيل سترة تصلي إليها وانتظار الجمعة والجماعة وما أشبه ذلك جاز على المذهب الصحيح المشهور، ولنا وجه أنه لا يجوز، وليس بشيء. وأما إ</w:t>
      </w:r>
      <w:r>
        <w:rPr>
          <w:color w:val="222222"/>
          <w:rtl/>
        </w:rPr>
        <w:t>ذا أخرت بغير سبب من هذه الأسباب وما في معناها ففيه ثلاثة أوجه: أصحها لا يجوز وتبطل طهارتها، والثاني يجوز ولا تبطل طهارتها ولها أن تصلي بها ولو بعد خروج الوقت، والثالث لها التأخير ما لم يخرج وقت الفريضة فإن خرج الوقت فليس لها أن تصلي بتلك الطهارة. فإذا قلنا بالأصح وأنها إذا أخرت لا تستبيح الفريضة فبادرت فصلت الفريضة فلها أن تصلي النوافل ما دام وقت الفريضة باقيًا، فإذا خرج وقت الفريضة فليس لها أن تصلي بعد ذلك النوافل بتلك الطهارة على أصح الوجهين.</w:t>
      </w:r>
    </w:p>
    <w:p w14:paraId="7D30BFED" w14:textId="77777777" w:rsidR="004C2C6E" w:rsidRDefault="0089110C">
      <w:pPr>
        <w:spacing w:before="60" w:after="60"/>
        <w:jc w:val="both"/>
      </w:pPr>
      <w:r>
        <w:rPr>
          <w:b/>
          <w:bCs/>
          <w:color w:val="4A5A2A"/>
          <w:rtl/>
        </w:rPr>
        <w:t xml:space="preserve">الأقوال الأخرى: </w:t>
      </w:r>
      <w:r>
        <w:rPr>
          <w:color w:val="222222"/>
          <w:rtl/>
        </w:rPr>
        <w:t>أبو حنيفة: يجوز وضوؤها قبل دخول الوقت. ووجه: يجوز التأخير ولا تبطل طهارتها.</w:t>
      </w:r>
    </w:p>
    <w:p w14:paraId="523FD5EA"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فقول النبي ﷺ: (وتوضئي لكل صلاة) أي توضأ في وقت كل صلاة فلا بد وأن يدخل الوقت وهذا ظاهر الحديث. والوجه الثالث (لها التأخير ما لم يخرج الوقت) هذا أصح فكما ذكرنا (وتوضئي لكل صلاة) أي توضأ في وقت كل صلاة فهو مرتبط بالوقت. وفي النوافل بعد الفريضة: وهذا فيه شيء من التناقض فقد صححوا لها بعد صلاة الفريضة وقد بادرت بصلاتها في أول الوقت ولم تؤخرها وقد جلست بعدها ساعتين مثلًا فلها أن تصلي النوافل المرتبطة بهذه الفريضة قبل خروج الوقت بدقائق.</w:t>
      </w:r>
    </w:p>
    <w:p w14:paraId="75FE64B8" w14:textId="77777777" w:rsidR="004C2C6E" w:rsidRDefault="0089110C">
      <w:pPr>
        <w:pStyle w:val="Heading2"/>
        <w:keepNext/>
        <w:bidi/>
        <w:spacing w:before="280" w:after="80"/>
        <w:jc w:val="right"/>
      </w:pPr>
      <w:r>
        <w:rPr>
          <w:color w:val="7B1E1E"/>
          <w:rtl/>
        </w:rPr>
        <w:t xml:space="preserve">المسألة ٨٥٥: </w:t>
      </w:r>
      <w:r>
        <w:rPr>
          <w:color w:val="222222"/>
          <w:rtl/>
        </w:rPr>
        <w:t>نية المستحاضة في وضوئها، وهل يرتفع حدثها؟ (وطهارة المتيمم)</w:t>
      </w:r>
      <w:r>
        <w:rPr>
          <w:b w:val="0"/>
          <w:color w:val="6B6B6B"/>
          <w:sz w:val="20"/>
          <w:szCs w:val="20"/>
          <w:rtl/>
        </w:rPr>
        <w:t xml:space="preserve">   (التفريغ ص ٣٢٦–٣٢٧)</w:t>
      </w:r>
    </w:p>
    <w:p w14:paraId="3B6AEA91" w14:textId="77777777" w:rsidR="004C2C6E" w:rsidRDefault="0089110C">
      <w:pPr>
        <w:spacing w:before="60" w:after="60"/>
        <w:jc w:val="both"/>
      </w:pPr>
      <w:r>
        <w:rPr>
          <w:b/>
          <w:bCs/>
          <w:color w:val="1F4E79"/>
          <w:rtl/>
        </w:rPr>
        <w:t xml:space="preserve">تعليق الإمام النووي: </w:t>
      </w:r>
      <w:r>
        <w:rPr>
          <w:color w:val="222222"/>
          <w:rtl/>
        </w:rPr>
        <w:t>قال أصحابنا: وكيفية نية المستحاضة في وضوئها: أن تنوي استباحة الصلاة ولا تقتصر على نية رفع الحدث، ولنا وجه أنه يجزئها الاقتصار على نية رفع الحدث، ووجه ثالث أنه يجب عليها الجمع بين نية استباحة الصلاة ورفع الحدث، والصحيح الأول، فإذا توضأت المستحاضة استباحت الصلاة. وهل يقال ارتفع حدثها؟ فيه أوجه لأصحابنا: الأصح أنه لا يرتفع شيء من حدثها بل تستبيح الصلاة بهذه الطهارة مع وجود الحدث كالمتيمم فإنه محدث عندنا، والثاني يرتفع حدثها السابق والمقارن للطهارة دون المستقبل، والثالث يرتفع الماضي وحده.</w:t>
      </w:r>
    </w:p>
    <w:p w14:paraId="0FB5A31B" w14:textId="77777777" w:rsidR="004C2C6E" w:rsidRDefault="0089110C">
      <w:pPr>
        <w:spacing w:before="60" w:after="60"/>
        <w:jc w:val="both"/>
      </w:pPr>
      <w:r>
        <w:rPr>
          <w:b/>
          <w:bCs/>
          <w:color w:val="4A5A2A"/>
          <w:rtl/>
        </w:rPr>
        <w:lastRenderedPageBreak/>
        <w:t xml:space="preserve">الأقوال الأخرى: </w:t>
      </w:r>
      <w:r>
        <w:rPr>
          <w:color w:val="222222"/>
          <w:rtl/>
        </w:rPr>
        <w:t>الأوجه المذكورة عند الشافعية.</w:t>
      </w:r>
    </w:p>
    <w:p w14:paraId="463F01E6"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(«استباحة الصلاة»: لذلك كل مرة كان يقول تستبيح أي تطلب إباحة الصلاة.) وهذا هو الصحيح بالطبع وهو أن النبي ﷺ لم يكلفها بنيتين ولم يقل لها أنوي استباحة الصلاة فالأمر برفع الحدث يشمل ذلك، فوجه الاقتصار على نية رفع الحدث لكي تتمكن من قراءة القرآن أو أنها تريد أن تظل على طهارة ولم تنو ساعتها الصلاة ولكن لو توضأت في أول الوقت بنية رفع الحدث لكي تتمكن من قراءة القرآن أو أنها تريد أن تظل على طهارة ولم تنو ساعتها الصلاة جاز لها أن تصلي بهذه النية طالما أنها توضأت في وقت الصلاة ودخل الوقت فلها أن تصلي بهذه الطهارة الت</w:t>
      </w:r>
      <w:r>
        <w:rPr>
          <w:color w:val="222222"/>
          <w:rtl/>
        </w:rPr>
        <w:t>ي تطهرت بها. وهذه فائدة أخرى من قولهم استباحة الصلاة. ولذلك قالوا أنه لا يجوز أن تنوي رفع الحدث فقط. والراجح أن المتيمم طاهر فإن النبي ﷺ قال عنه طهور المسلم وقال تعالى: (فتيمموا صعيدًا طيبًا) فطهور مطهر لغيره فإذا وصفها النبي ﷺ بالطهارة وسماه وضوءًا فقال توضئي، فهذا وضوء إذًا هي على طهارة، فالصحيح أنه يرتفع حدثها. والوجه الثاني (يرتفع السابق والمقارن دون المستقبل): هذا الكلام يلزم منه أنها تصلي وهي غير طاهرة فلو توضأت وذهبت تستر العورة أو ذهبت إلى مكان الصلاة ونزل دم، فهذا الكلام يترتب عليه أنها غير طاهرة و</w:t>
      </w:r>
      <w:r>
        <w:rPr>
          <w:color w:val="222222"/>
          <w:rtl/>
        </w:rPr>
        <w:t>قد أمرها النبي ﷺ بالوضوء. والوجه الثالث: بل يرتفع الماضي والمستقبل.</w:t>
      </w:r>
    </w:p>
    <w:p w14:paraId="7A38AC25" w14:textId="77777777" w:rsidR="004C2C6E" w:rsidRDefault="0089110C">
      <w:pPr>
        <w:pStyle w:val="Heading2"/>
        <w:keepNext/>
        <w:bidi/>
        <w:spacing w:before="280" w:after="80"/>
        <w:jc w:val="right"/>
      </w:pPr>
      <w:r>
        <w:rPr>
          <w:color w:val="7B1E1E"/>
          <w:rtl/>
        </w:rPr>
        <w:t xml:space="preserve">المسألة ٨٥٦: </w:t>
      </w:r>
      <w:r>
        <w:rPr>
          <w:color w:val="222222"/>
          <w:rtl/>
        </w:rPr>
        <w:t>غسل المستحاضة: هل يجب لكل صلاة؟ والجمع الصوري بين الصلاتين</w:t>
      </w:r>
      <w:r>
        <w:rPr>
          <w:b w:val="0"/>
          <w:color w:val="6B6B6B"/>
          <w:sz w:val="20"/>
          <w:szCs w:val="20"/>
          <w:rtl/>
        </w:rPr>
        <w:t xml:space="preserve">   (التفريغ ص ٣٢٧–٣٢٨، ٣٣٢)</w:t>
      </w:r>
    </w:p>
    <w:p w14:paraId="6B30EE3E" w14:textId="77777777" w:rsidR="004C2C6E" w:rsidRDefault="0089110C">
      <w:pPr>
        <w:spacing w:before="60" w:after="60"/>
        <w:jc w:val="both"/>
      </w:pPr>
      <w:r>
        <w:rPr>
          <w:b/>
          <w:bCs/>
          <w:color w:val="1F4E79"/>
          <w:rtl/>
        </w:rPr>
        <w:t xml:space="preserve">تعليق الإمام النووي: </w:t>
      </w:r>
      <w:r>
        <w:rPr>
          <w:color w:val="222222"/>
          <w:rtl/>
        </w:rPr>
        <w:t>واعلم أنه لا يجب على المستحاضة الغسل لشيء من الصلاة ولا في وقت من الأوقات إلا مرة واحدة في وقت انقطاع حيضها، وبهذا قال جمهور العلماء من السلف والخلف، وهو مروي عن علي وابن مسعود وابن عباس وعائشة ﵃، وهو قول عروة بن الزبير وأبي سلمة بن عبد الرحمن ومالك وأبي حنيفة وأحمد. وروي عن ابن عمر وابن الزبير وعطاء بن أبي رباح أنهم قالوا: يجب عليها أن تغتسل لكل صلاة، وروي هذا أيضًا عن علي وابن عباس. وروي عن عائشة أنها قالت: تغتسل كل يوم غسلًا واحدًا، وعن المسيب والحسن قالا: تغتسل من صلاة الظهر إلى صلاة الظهر دائمًا. ودليل</w:t>
      </w:r>
      <w:r>
        <w:rPr>
          <w:color w:val="222222"/>
          <w:rtl/>
        </w:rPr>
        <w:t xml:space="preserve"> الجمهور أن الأصل عدم الوجوب فلا يجب إلا ما ورد الشرع بإيجابه، ولم يصح عن النبي ﷺ أنه أمرها بالغسل إلا مرة واحدة عند انقطاع حيضها، وهو قوله ﷺ: «إذا أقبلت الحيضة فدعي الصلاة وإذا أدبرت فاغتسلي» وليس في هذا ما يقتضي تكرار الغسل. وأما الأحاديث الواردة في سنن أبي داود والبيهقي وغيرهما أن النبي ﷺ أمرها بالغسل </w:t>
      </w:r>
      <w:r>
        <w:rPr>
          <w:color w:val="222222"/>
          <w:rtl/>
        </w:rPr>
        <w:lastRenderedPageBreak/>
        <w:t>فليس فيها شيء ثابت، وقد بين البيهقي ومن قبله ضعفها، وإنما صح في هذا ما رواه البخاري ومسلم في صحيحيهما أن أم حبيبة بنت جحش ﵂ استحيضت فقال لها رسول الله ﷺ: «إنما ذلك عرق فاغتسلي ثم صلي» فكانت تغتسل عند كل صلا</w:t>
      </w:r>
      <w:r>
        <w:rPr>
          <w:color w:val="222222"/>
          <w:rtl/>
        </w:rPr>
        <w:t>ة. قال الشافعي رحمه الله تعالى: إنما أمرها رسول الله ﷺ أن تغتسل وتصلي وليس فيه أنه أمرها أن تغتسل لكل صلاة، قال: ولا شك إن شاء الله تعالى أن غسلها كان تطوعًا غير ما أمرت به، وذلك واسع لها.</w:t>
      </w:r>
    </w:p>
    <w:p w14:paraId="4F30A274" w14:textId="77777777" w:rsidR="004C2C6E" w:rsidRDefault="0089110C">
      <w:pPr>
        <w:spacing w:before="60" w:after="60"/>
        <w:jc w:val="both"/>
      </w:pPr>
      <w:r>
        <w:rPr>
          <w:b/>
          <w:bCs/>
          <w:color w:val="4A5A2A"/>
          <w:rtl/>
        </w:rPr>
        <w:t xml:space="preserve">الأقوال الأخرى: </w:t>
      </w:r>
      <w:r>
        <w:rPr>
          <w:color w:val="222222"/>
          <w:rtl/>
        </w:rPr>
        <w:t>ابن عمر وابن الزبير وعطاء (ورُوي عن علي وابن عباس): يجب عليها الغسل لكل صلاة. وعائشة (رواية): تغتسل كل يوم غسلًا واحدًا. والمسيب والحسن: من الظهر إلى الظهر.</w:t>
      </w:r>
    </w:p>
    <w:p w14:paraId="17D52591"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وورد أمر آخر على سبيل الاستحباب فقد ألزمها الجمع الصوري مع الاغتسال ثلاث مرات في اليوم وهو حديث حسن في سنن أبي داود وأنه خيرها بين أن تغتسل عند أول طهرها من الحيضة ثم تتوضأ لكل صلاة وبين أن تغتسل لصلاة الصبح وتؤخر الظهر إلى آخر وقته وتقدم العصر في أول وقته فتغتسل لهما غسلًا واحدًا وتؤخر المغرب إلى آخر وقته وتقدم العشاء في أول وقته وتغتسل قبلهما غسلًا واحدًا وقال لها النبي ﷺ: (هذا أحب إلي)، وكذا حسنه الترمذي [حديث حمنة بنت جحش الطويل وفيه: «سآمرك بأمرين أيهما صنعت أجزأ عنك ... إنما هي ركضة من الشيطان فتحيضي </w:t>
      </w:r>
      <w:r>
        <w:rPr>
          <w:color w:val="222222"/>
          <w:rtl/>
        </w:rPr>
        <w:t>ستة أيام أو سبعة أيام في علم الله ثم اغتسلي ... فإن قويت على أن تؤخري الظهر وتعجلي العصر ثم تغتسلين حين تطهرين وتصلين الظهر والعصر جميعًا ... وهو أعجب الأمرين إلي»]، والشيخ الألباني حسن حديث الجمع الصوري. وقوله (فتحيضي ستة أيام أو سبعة أيام): هذا التخيير بناء على عادة أكثر نسائها فإن كانت عادة أكثر نسائها أنها تحيض سبعة أيام فتصلي ثلاث وعشرين ولو كانت تحيض ستة فتحيض ستة فتصلي أربعة وعشرين، وليس هذا اليوم مخير فيه بين الصلاة وتركها.</w:t>
      </w:r>
    </w:p>
    <w:p w14:paraId="670EF4F4" w14:textId="77777777" w:rsidR="004C2C6E" w:rsidRDefault="0089110C">
      <w:pPr>
        <w:pStyle w:val="Heading2"/>
        <w:keepNext/>
        <w:bidi/>
        <w:spacing w:before="280" w:after="80"/>
        <w:jc w:val="right"/>
      </w:pPr>
      <w:r>
        <w:rPr>
          <w:color w:val="7B1E1E"/>
          <w:rtl/>
        </w:rPr>
        <w:t xml:space="preserve">المسألة ٨٥٧: </w:t>
      </w:r>
      <w:r>
        <w:rPr>
          <w:color w:val="222222"/>
          <w:rtl/>
        </w:rPr>
        <w:t>أحوال المستحاضة: المميزة والمعتادة والمتحيرة والمبتدأة (الرد على من قال لا حد لأقل الحيض ولا لأكثره)</w:t>
      </w:r>
      <w:r>
        <w:rPr>
          <w:b w:val="0"/>
          <w:color w:val="6B6B6B"/>
          <w:sz w:val="20"/>
          <w:szCs w:val="20"/>
          <w:rtl/>
        </w:rPr>
        <w:t xml:space="preserve">   (التفريغ ص ٣٢٩–٣٣٣)</w:t>
      </w:r>
    </w:p>
    <w:p w14:paraId="43D82735" w14:textId="77777777" w:rsidR="004C2C6E" w:rsidRDefault="0089110C">
      <w:pPr>
        <w:spacing w:before="60" w:after="60"/>
        <w:jc w:val="both"/>
      </w:pPr>
      <w:r>
        <w:rPr>
          <w:b/>
          <w:bCs/>
          <w:color w:val="1F4E79"/>
          <w:rtl/>
        </w:rPr>
        <w:t xml:space="preserve">تعليق الإمام النووي: </w:t>
      </w:r>
      <w:r>
        <w:rPr>
          <w:color w:val="222222"/>
          <w:rtl/>
        </w:rPr>
        <w:t xml:space="preserve">واعلم أن المستحاضة على ضربين: أحدهما أن تكون ترى دمًا ليس بحيض ولا يخلط بالحيض كما إذا رأت دون يوم وليلة. والضرب الثاني أن ترى دمًا بعضه حيض وبعضه ليس بحيض بأن كانت ترى دمًا متصلًا دائمًا أو مجاوزًا لأكثر الحيض، وهذه لها ثلاثة أحوال: أحدها أن تكون مبتدأة وهي </w:t>
      </w:r>
      <w:r>
        <w:rPr>
          <w:color w:val="222222"/>
          <w:rtl/>
        </w:rPr>
        <w:lastRenderedPageBreak/>
        <w:t xml:space="preserve">التي لم تر الدم قبل ذلك، وفي هذا قولان للشافعي: أصحهما ترد إلى يوم وليلة، والثاني إلى ست أو سبع. والحال الثاني أن تكون معتادة فترد إلى قدر عادتها في الشهر الذي قبل شهر استحاضتها. والثالث أن تكون مميزة ترى بعض الأيام دمًا قويًّا وبعضها دمًا ضعيفًا كالدم </w:t>
      </w:r>
      <w:r>
        <w:rPr>
          <w:color w:val="222222"/>
          <w:rtl/>
        </w:rPr>
        <w:t>الأسود والأحمر فيكون حيضها أيام الأسود بشرط أن لا ينقص الأسود عن يوم وليلة ولا يزيد على خمسة عشر يومًا ولا ينقص الأحمر عن خمسة عشر.</w:t>
      </w:r>
    </w:p>
    <w:p w14:paraId="5664EBAD" w14:textId="77777777" w:rsidR="004C2C6E" w:rsidRDefault="0089110C">
      <w:pPr>
        <w:spacing w:before="60" w:after="60"/>
        <w:jc w:val="both"/>
      </w:pPr>
      <w:r>
        <w:rPr>
          <w:b/>
          <w:bCs/>
          <w:color w:val="4A5A2A"/>
          <w:rtl/>
        </w:rPr>
        <w:t xml:space="preserve">الأقوال الأخرى: </w:t>
      </w:r>
      <w:r>
        <w:rPr>
          <w:color w:val="222222"/>
          <w:rtl/>
        </w:rPr>
        <w:t>الشافعي: المبتدأة ترد إلى يوم وليلة في أصح القولين. وشيخ الإسلام ابن تيمية (ورجحه ابن عثيمين): لا حد لأقل الحيض ولا لأكثره.</w:t>
      </w:r>
    </w:p>
    <w:p w14:paraId="78B23A5D"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قال أحمد وإسحاق في المستحاضة: إذا كانت تعرف حيضها بإقبال الدم وإدباره وإقباله أن يكون أسود وإدباره أن يتغير إلى الصفرة فالحكم لها على حديث فاطمة بنت أبي حبيش (تسمى «المميزة»: تميز الدم فتبني على التمييز). وإن كانت المستحاضة لها أيام معروفة قبل أن تستحاض فإنها تدع الصلاة أيام أقرائها ثم تغتسل وتتوضأ لكل صلاة وتصلي (تسمى «المعتادة»: ليست مميزة ولكن لها أيام معروفة اعتادت عليها قبل أن تأتي لها الاستحاضة). وإذا استمر بها الدم ولم يكن لها أيام معروفة ولم تعرف الحيض بإقبال الدم وإدباره فالحكم لها على حديث حمنة بن</w:t>
      </w:r>
      <w:r>
        <w:rPr>
          <w:color w:val="222222"/>
          <w:rtl/>
        </w:rPr>
        <w:t>ت جحش (تسمى «المتحيرة»: فهي ابتدأت ومعها الاستحاضة، فعليها أن تحيض ستة أو سبعة أيام على حسب عادة نسائها «غالب أقاربها من النساء» فتصبح وتغتسل وتصلي وتصوم أربع وعشرين أو ثلاث وعشرين). وحديث حمنة هو الصحيح إذا ثبت أنها مستحاضة، ولكنها إذا لم تكن تعرف أنها مستحاضة فإنها تدع الصلاة خمسة عشر يومًا أولًا لأنها لا يثبت أنها مستحاضة حتى تجاوز الخمسة عشر يومًا، ومسألة الاستحاضة هي أوضح رد على من يقول بأنه ليس هناك أكثر للحيض لأنه إذا لم يكن هناك أكثر للحيض فما معنى الاستحاضة إذًا لكان كل ذلك حيضًا، ولا يجعلها مستحاض</w:t>
      </w:r>
      <w:r>
        <w:rPr>
          <w:color w:val="222222"/>
          <w:rtl/>
        </w:rPr>
        <w:t>ة إلا إذا كانت تثج ثجًّا طول الشهر، وليس كذلك فليس كل المستحاضات تستحاض طول الشهور وإنما في أوقات محددة. وقد اختلفوا في أقل الحيض وأكثره لأن مرد ذلك كما قلنا إلى الوجود ولم يرد في الشرع ليس لأنه ليس له وجود ولكنه يُرد إلى الواقع وما ورد عن النساء يرد إلى الوجود إلى العرف فإذا وجد من النساء من تحيض خمسة عشر يومًا بطريقة منتظمة فذلك الذي يبنى عليه الكلام، فقد تتبع العلماء ذلك فوجدوا أن أكثر ما روي عن ذلك أن النساء يحضن خمسة عشر يومًا منتظمة، وأما أقل الحيض فقد روي عن ابن عباس ﵄ أنه لا أقل للحيض بمعنى أنها متى</w:t>
      </w:r>
      <w:r>
        <w:rPr>
          <w:color w:val="222222"/>
          <w:rtl/>
        </w:rPr>
        <w:t xml:space="preserve"> رأت الطهر اغتسلت وصلت: (إذا رأت الدم البحراني فلا تصلي وإذا رأت الطهر </w:t>
      </w:r>
      <w:r>
        <w:rPr>
          <w:color w:val="222222"/>
          <w:rtl/>
        </w:rPr>
        <w:lastRenderedPageBreak/>
        <w:t xml:space="preserve">ولو ساعة فلتغتسل وتصلي)؛ وهذا هو الصحيح لأن الحيض سيلان الدم فكيف نمنعها من الصلاة إن كانت في طهر ولم يعد هناك لا صفرة ولا كدرة ولا شيء، وهذا قول ابن عباس ﵄. وثمرة الخلاف في ذلك: أننا إذا قلنا أقله يوم وليلة فإذا رأت نقطة دم امتنعت عن الصلاة والصيام إلى اليوم الذي يليه حتى ولو لم ترى أكثر من ذلك، وإذا قلنا لا أقل للحيض فإذا نزلت نقطة دم وتطهرت اغتسلت وصلت. والمسألة مسألة اجتهادية ولكنهم يقولوا أنها دائمًا ما تقع وهو أن النساء يحصل عندها </w:t>
      </w:r>
      <w:r>
        <w:rPr>
          <w:color w:val="222222"/>
          <w:rtl/>
        </w:rPr>
        <w:t>دم ثم ينقطع ثم ينزل مرة ثانية، وهذا الكلام يترتب عليه أنها تغتسل كل يوم عدة مرات على قول ابن عباس ﵁ والصحيح أن هذا الكلام لا يقع في الغالب فالغالب الأعم أن الدم إذا انقطع في وقت معين فإنه ينزل معه إفرازات كدرة وصفرة، ثم إننا لا ندري هل ينزل بعد ذلك أم لا؟ والتحديد بيوم وليلة والقول بأنه لم يرد أقل من ذلك والكلام مبني على الوجود فإذا قلنا هذا أقل ما ورد كذبه الواقع، فالواقع وجود نساء يقطع الدم عندهم بالكلية فتجد نقطة دم وينقطع الدم بعد ذلك فهذا موجود فإذا قلنا مرد الأمر إلى الوجود وجب الرد إلى هذا الوجود وهو</w:t>
      </w:r>
      <w:r>
        <w:rPr>
          <w:color w:val="222222"/>
          <w:rtl/>
        </w:rPr>
        <w:t xml:space="preserve"> أن بعض النساء ينقطع عنها الدم بالكلية وهذا موجود من أيام ابن عباس ﵁ حتى أفتى بذلك ابن عباس ﵁ وما زال في زماننا فيحصل أشياء كثيرة جدًّا تؤدي إلى نزول الدم ثم انقطاعه بالكلية فتدخل القطنة فتخرج بيضاء نقية ولكن نقول أنه يوم وليلة فكيف نمنعها من الصلاة أربعة وعشرين ساعة من وقت نزول نقطة الدم إلى اليوم التالي بأي دليل؟ لا دليل شرعي ولا دليل عرفي واقعي حتى نقول أنه يوم وليلة؛ لكن مسألة أكثر الحيض أنه خمسة عشر يومًا فهذا أكثر ما قيل وورد رواية أخرى بسبعة عشر يومًا ولكنها غير ثابتة لو ثبتت لقلنا بها، لكن اتفقوا في</w:t>
      </w:r>
      <w:r>
        <w:rPr>
          <w:color w:val="222222"/>
          <w:rtl/>
        </w:rPr>
        <w:t xml:space="preserve"> الجملة على وجود حد لأكثر الحيض وهذا القول المنقول عن شيخ الإسلام ابن تيمية رحمه الله والذي رجحه الشيخ ابن عثيمين: [أنه لا يوجد حد لأقل الحيض وأكثره] هذا الكلام لا يقول به أحد من أئمة العلم المتقدمين فكلهم كما ذكرنا اختلفوا في قدر أقل الحيض وأكثره ولم يقولوا أنه ليس له حد لأن كما ذكرنا يبطله باب الاستحاضة فالاستحاضة تثبت أن هناك أقل وأكثر فقوله (دعي الصلاة أيام أقرائك) (فتحيضي ستة أيام أو سبعة أيام) فهل معنى ذلك أنه إذا زادت على ذلك تكون مستحاضة؟ لا فإن هذا فيمن تثج ثجًّا فالدم معها طول الشهر. فالبعض يظن أن</w:t>
      </w:r>
      <w:r>
        <w:rPr>
          <w:color w:val="222222"/>
          <w:rtl/>
        </w:rPr>
        <w:t xml:space="preserve"> أي اختلاف عن العادة الشهرية تكون استحاضة وليس الأمر كذلك فالمرأة عادتها متغيرة وهذا أمر معتاد وإلا فما كان هناك معنى أن تتربص المرأة انقطاع الدم لأنها إذا كانت العادة لا تتغير نهائيًّا ولا قابلة للتغير لكان لها منذ أن بلغت ووجدت عادتها ستة أيام لا تنظر بعد ذلك إلى الكدرة والصفرة ولا </w:t>
      </w:r>
      <w:r>
        <w:rPr>
          <w:color w:val="222222"/>
          <w:rtl/>
        </w:rPr>
        <w:lastRenderedPageBreak/>
        <w:t>القصة البيضاء فبمجرد أن تنتهي العادة تغتسل وتصلي سواء انقطع الدم أم لا. فالعبرة ببلوغ أكثر الحيض فلا بد من وجود قدر وحد لأكثر الحيض وأنه كما ذكرنا يرد إلى الوجود وأكثره خمسة عشر يومًا ولا بد من وجود حد لأقل الطهر وإلا لجاز أن ت</w:t>
      </w:r>
      <w:r>
        <w:rPr>
          <w:color w:val="222222"/>
          <w:rtl/>
        </w:rPr>
        <w:t>نتهي عدة المرأة في ثلاثة أيام على قول من يقول لا حد للقلة والكثرة، فلو نزل من امرأة نقطة دم ثم انقطع فصارت طاهرة ثم نزلت نقطة أخرى ثم نزل ثم انقطع حاضت ثلاث حيضات وانقضت العدة فهذا لم يقل به أحد بإجماع المسلمين أن هذا كلام باطل، فإن أقل الطهر ثلاثة عشر يومًا ومرد ذلك أيضًا إلى الوجود ولا حد لأكثره. والأظهر أن أول عادتها تبني عليها ويمكن حتى نقول أنها عادة أن تأتيها مرتين، فحتى تتعود عليها لا يكون من مرة واحدة. وإذا تجاوزت الخمسة عشر يومًا تبني أنها مستحاضة، وهناك اجتهاد آخر في المسألة وهو أن تبني بعد ثلاث م</w:t>
      </w:r>
      <w:r>
        <w:rPr>
          <w:color w:val="222222"/>
          <w:rtl/>
        </w:rPr>
        <w:t>رات حتى يتبين أنها مستحاضة، كل مرة فإذا جاوزت الخمسة عشر يومًا ثم تقضي ما فاتها. ورغم أن العادة أضبط في العدد إلا أن التمييز أظهر إذا كان هناك تمييز لأننا استطعنا أن نميز نوع الدم فإن النبي ﷺ قال: (إنما ذلك عرق وليس بالحيضة) فهذا دم غير الدم. والمبتدأة: المرأة إذا ابتدأت ورأت الدم يجب عليها أن تمتنع عن الصوم والصلاة وتظل على ذلك ولا يلزمها غسل ولا صلاة احتياطًا لا كما يقول البعض أنها بعد يوم وليلة تغتسل وتصلي احتياطًا فهذا كلام غير صحيح، لأنه طالما نزل الدم فهي حائض والأصل أنها ليست مستحاضة فتظل ممتنعة عن ا</w:t>
      </w:r>
      <w:r>
        <w:rPr>
          <w:color w:val="222222"/>
          <w:rtl/>
        </w:rPr>
        <w:t>لصوم والصلاة إلى أن تبلغ خمسة عشر يومًا فإذا زادت عن خمسة عشر يومًا، فالصحيح أنها ترد إلى عادة نسائها وأنها تقضي بعد ذلك إذا تجاوز الحيض خمسة عشر يومًا وهي مبتدأة وليس لها عادة ولا تمييز ردت إلى عادة نسائها وهو أصح القولين وهو الذي دل عليه الحديث. وليس الأمر كما يظن كثير من النساء أنهم مستحاضة بمجرد تغير العادة، فإن العادة تتغير بطريقة معتادة ما بين الستة والسبعة والثمانية والتسعة طالما لم يتجاوز أكثر الحيض، فلا تكون المرأة مستحاضة بمجرد تغير العادة فتقول أنها مستحاضة بمجرد زيادة يومين أو ثلاثة، لا تكون كذل</w:t>
      </w:r>
      <w:r>
        <w:rPr>
          <w:color w:val="222222"/>
          <w:rtl/>
        </w:rPr>
        <w:t>ك إلا إذا جاوزت أكثر الحيض، فإذا كانت معتادة وتجاوز الدم أكثر الحيض ردت إلى العادة. ولأنه لو نقص عن خمسة عشر يومًا يكون حيضًا؛ وهذا الكلام لا نزاع فيه إلا في مسألة اليوم والليلة.</w:t>
      </w:r>
      <w:r>
        <w:rPr>
          <w:rStyle w:val="FootnoteReference"/>
        </w:rPr>
        <w:footnoteReference w:id="17"/>
      </w:r>
      <w:r>
        <w:rPr>
          <w:rStyle w:val="FootnoteReference"/>
        </w:rPr>
        <w:footnoteReference w:id="18"/>
      </w:r>
    </w:p>
    <w:p w14:paraId="6875FEEA" w14:textId="77777777" w:rsidR="004C2C6E" w:rsidRDefault="0089110C">
      <w:pPr>
        <w:pStyle w:val="Heading2"/>
        <w:keepNext/>
        <w:bidi/>
        <w:spacing w:before="280" w:after="80"/>
        <w:jc w:val="right"/>
      </w:pPr>
      <w:r>
        <w:rPr>
          <w:color w:val="7B1E1E"/>
          <w:rtl/>
        </w:rPr>
        <w:lastRenderedPageBreak/>
        <w:t xml:space="preserve">المسألة ٨٥٨: </w:t>
      </w:r>
      <w:r>
        <w:rPr>
          <w:color w:val="222222"/>
          <w:rtl/>
        </w:rPr>
        <w:t>الجمع بين الدمين بينهما طهر لم يبلغ أقل الطهر (التلفيق)</w:t>
      </w:r>
      <w:r>
        <w:rPr>
          <w:b w:val="0"/>
          <w:color w:val="6B6B6B"/>
          <w:sz w:val="20"/>
          <w:szCs w:val="20"/>
          <w:rtl/>
        </w:rPr>
        <w:t xml:space="preserve">   (التفريغ ص ٣٣١–٣٣٢)</w:t>
      </w:r>
    </w:p>
    <w:p w14:paraId="11C13E0A"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D75AFBE"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66E3E902"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فأقل الطهر يكون بين حيضتين فإن كان أقل من ذلك فسيكون تبعًا للحيضة الأولى، فلو أن امرأة رأت الدم يومان ثم طهرت خمسة أيام ثم نزل الدم مرة ثانية فهذه لم تتجاوز أقل الطهر فلا تكون هذه حيضة جديدة وهل تصح أن تكون تبع للحيضة السابقة؟ نظر يومان وخمسة أيام وإذا استمر نزول الدم ثلاثة أيام فهذه لم يتجاوز خمسة عشر يومًا فتكون حيضة واحدة وهذه المدة التي تسمى (التلفيق) وهي مدة الطهر بين حيضتين في الحيضة الواحدة وهذه على أصح الأقوال أنها تغتسل وتصلي وتصوم لأن الدم منقطع فهي طاهر بين باتين في الحيضة الواحدة وهو أمر مشهود ت</w:t>
      </w:r>
      <w:r>
        <w:rPr>
          <w:color w:val="222222"/>
          <w:rtl/>
        </w:rPr>
        <w:t>قع فيه النساء ومنعها من الصلاة والصيام خلال مدة انقطاع الدم ليس بصواب لأنه إذا انقطع عنها الدم فهي طاهر فلا تمنع من الصلاة والصيام فإذا نزل الدم مرة ثانية فهي حائض والذي قبله مع مدة الطهر التي بينهما فإذا لم يتجاوز أكثر الحيض فهي حيضة واحدة وإذا تجاوز أكثر الحيض فهي مستحاضة. فإذا تجاوز الدم أكثر الحيض (خمسة عشر يومًا) وعرفت أنها مستحاضة فهي تقضي نفسها بناء على ردها إما أن تكون معتادة أو مميزة أو تكون متحيرة تحيض ستة أو سبعة أيام، إذًا نعرف أن المرأة مستحاضة إذا تجاوز أكثر الحيض خمسة عشر يومًا قبل ذلك المرأة</w:t>
      </w:r>
      <w:r>
        <w:rPr>
          <w:color w:val="222222"/>
          <w:rtl/>
        </w:rPr>
        <w:t xml:space="preserve"> ليست مستحاضة بأي نوع كان وتغير الدم ليس هو الفارق فالمعتاد تغير الدم فأول الدم غير آخره وإلا فقول عائشة (لا تعجلن حتى ترين القصة البيضاء) لماذا؟ [وكن نساء يبعثن إلى عائشة بالدرجة فيها الكرسف فيه الصفرة فتقول: لا تعجلن حتى ترين القصة البيضاء تريد بذلك الطهر من الحيضة. وبلغ ابنة زيد بن ثابت أن نساء يدعون بالمصابيح من جوف الليل ينظرن إلى الطهر فقالت: ما كان النساء يصنعن هذا وعابت عليهن] البخاري، فهم كانوا يريدون أن يصلوا عليهن المغرب أو العشاء فتبعث لها في ضوء المصابيح فتقول عائشة (لا تعجلن حتى ترين القصة الب</w:t>
      </w:r>
      <w:r>
        <w:rPr>
          <w:color w:val="222222"/>
          <w:rtl/>
        </w:rPr>
        <w:t xml:space="preserve">يضاء). فالدم عند بعض النساء يبدأ أسود وبعضهم ابتداءً أحمر ثم يخف حتى يصبح كالغسالة ثم كدرة ثم صفرة ونحو ذلك فالتميز بتغير الدم غير كافي بل يكفي إذا ثبت أنه مستحاضة وثبت أنها مستحاضة إذا تجاوزت أكثر الحيض خمسة عشر يومًا قبل ذلك لا تكون مستحاضة فتنظر أولًا إذا تجاوزت أكثر الحيض إلى </w:t>
      </w:r>
      <w:r>
        <w:rPr>
          <w:color w:val="222222"/>
          <w:rtl/>
        </w:rPr>
        <w:lastRenderedPageBreak/>
        <w:t>التمييز فإذا كان هناك تميز فدم أسود ودم أحمر فهناك فالدم الأسود دم حيض والدم الأحمر دم استحاضة فإذا لم يكن تميز وكان هناك عادة ردت إلى العادة التي قبل الاستحاضة فعادتها مثلًا كانت سبعة أيام فتجاوزتها إلى ستة عشر فتقول أيام الحيض هم</w:t>
      </w:r>
      <w:r>
        <w:rPr>
          <w:color w:val="222222"/>
          <w:rtl/>
        </w:rPr>
        <w:t xml:space="preserve"> السبعة أيام فتغتسل بعدما تجاوزت الخمسة عشر فتقضي ما عليها من يوم سبعة إلى اليوم الخامس عشر — فهذا عذر نادر وليس متكرر وهذا في أول مرة تعرف فيها بعد ذلك تصبح مستحاضة وبعد ذلك من البداية تبني على العد — ثم تصلي طبيعيًّا. وهل هناك أقل للحيض أم لا؟ فإذا قلنا هناك أقل للحيض يوم وليلة فإذا نزل الدم في يوم وليلة كلها حيض حتى لو انقطع بعد ذلك ولا كدرة ولا صفرة والقصة البيضاء ظهرت. والذي يقول لا حد لأقل الحيض بل ولو ساعة واحدة ولو لحظة، فإذا رأت الطهر ساعة وهو قول ابن عباس وهذا هو الراجح فبمجرد أن ترى القصة البيضاء</w:t>
      </w:r>
      <w:r>
        <w:rPr>
          <w:color w:val="222222"/>
          <w:rtl/>
        </w:rPr>
        <w:t xml:space="preserve"> الطهر كاملًا تدخل القطنة فتخرج بيضاء فعليها أن تغتسل وتصلي ولا تنتظر أربع وعشرين ساعة لتنتظر هل سينزل دم أم لا، بل إذا طهرت عدة ساعات بالنهار صلت هذه الساعات.</w:t>
      </w:r>
      <w:r>
        <w:rPr>
          <w:rStyle w:val="FootnoteReference"/>
        </w:rPr>
        <w:footnoteReference w:id="19"/>
      </w:r>
    </w:p>
    <w:p w14:paraId="506EDB86" w14:textId="77777777" w:rsidR="004C2C6E" w:rsidRDefault="0089110C">
      <w:pPr>
        <w:pStyle w:val="Heading2"/>
        <w:keepNext/>
        <w:bidi/>
        <w:spacing w:before="280" w:after="80"/>
        <w:jc w:val="right"/>
      </w:pPr>
      <w:r>
        <w:rPr>
          <w:color w:val="7B1E1E"/>
          <w:rtl/>
        </w:rPr>
        <w:t xml:space="preserve">المسألة ٨٥٩: </w:t>
      </w:r>
      <w:r>
        <w:rPr>
          <w:color w:val="222222"/>
          <w:rtl/>
        </w:rPr>
        <w:t>صوت المرأة: هل هو عورة؟ واستفتاء المرأة بنفسها ومشافهتها الرجال</w:t>
      </w:r>
      <w:r>
        <w:rPr>
          <w:b w:val="0"/>
          <w:color w:val="6B6B6B"/>
          <w:sz w:val="20"/>
          <w:szCs w:val="20"/>
          <w:rtl/>
        </w:rPr>
        <w:t xml:space="preserve">   (التفريغ ص ٣٣٤)</w:t>
      </w:r>
    </w:p>
    <w:p w14:paraId="47E88FCD" w14:textId="77777777" w:rsidR="004C2C6E" w:rsidRDefault="0089110C">
      <w:pPr>
        <w:spacing w:before="60" w:after="60"/>
        <w:jc w:val="both"/>
      </w:pPr>
      <w:r>
        <w:rPr>
          <w:b/>
          <w:bCs/>
          <w:color w:val="1F4E79"/>
          <w:rtl/>
        </w:rPr>
        <w:t xml:space="preserve">تعليق الإمام النووي: </w:t>
      </w:r>
      <w:r>
        <w:rPr>
          <w:color w:val="222222"/>
          <w:rtl/>
        </w:rPr>
        <w:t>وفيه جواز استفتاء من وقعت له مسألة، وجواز استفتاء المرأة بنفسها ومشافهتها الرجال فيما يتعلق بالطهارة وأحداث النساء، وجواز استماع صوتها عند الحاجة.</w:t>
      </w:r>
    </w:p>
    <w:p w14:paraId="3FE1896F"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4A62389F"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كل هذه المسائل الدليل عليها ظاهر، وأما صوت المرأة فليس بعورة ولكن لا يسمع لغير حاجة لأن هذا هو المعروف قال تعالى: (ولا تخضعن بالقول فيطمع الذي في قلبه مرض وقلن قولًا معروفًا) فالمعروف هو ما كان بحاجة وما كان أيضًا بطريقة ليس فيها إخضاع وعلى قدر الحاجة وإذا زاد عن الحاجة دخل الشيطان.</w:t>
      </w:r>
    </w:p>
    <w:p w14:paraId="352308AC" w14:textId="77777777" w:rsidR="004C2C6E" w:rsidRDefault="0089110C">
      <w:pPr>
        <w:pStyle w:val="Heading2"/>
        <w:keepNext/>
        <w:bidi/>
        <w:spacing w:before="280" w:after="80"/>
        <w:jc w:val="right"/>
      </w:pPr>
      <w:r>
        <w:rPr>
          <w:color w:val="7B1E1E"/>
          <w:rtl/>
        </w:rPr>
        <w:lastRenderedPageBreak/>
        <w:t xml:space="preserve">المسألة ٨٦٠: </w:t>
      </w:r>
      <w:r>
        <w:rPr>
          <w:color w:val="222222"/>
          <w:rtl/>
        </w:rPr>
        <w:t>ما يحرم على الحائض (الصلاة والطواف والجنازة والتلاوة والشكر)، وسجود التلاوة والشكر بغير طهارة</w:t>
      </w:r>
      <w:r>
        <w:rPr>
          <w:b w:val="0"/>
          <w:color w:val="6B6B6B"/>
          <w:sz w:val="20"/>
          <w:szCs w:val="20"/>
          <w:rtl/>
        </w:rPr>
        <w:t xml:space="preserve">   (التفريغ ص ٣٣٥)</w:t>
      </w:r>
    </w:p>
    <w:p w14:paraId="1C109151" w14:textId="77777777" w:rsidR="004C2C6E" w:rsidRDefault="0089110C">
      <w:pPr>
        <w:spacing w:before="60" w:after="60"/>
        <w:jc w:val="both"/>
      </w:pPr>
      <w:r>
        <w:rPr>
          <w:b/>
          <w:bCs/>
          <w:color w:val="1F4E79"/>
          <w:rtl/>
        </w:rPr>
        <w:t xml:space="preserve">تعليق الإمام النووي: </w:t>
      </w:r>
      <w:r>
        <w:rPr>
          <w:color w:val="222222"/>
          <w:rtl/>
        </w:rPr>
        <w:t>وفي هذا نهي لها عن الصلاة في زمن الحيض وهو نهي تحريم ويقتضي فساد الصلاة هنا بإجماع المسلمين، وسواء في هذه الصلاة المفروضة والنافلة لظاهر الحديث، وكذلك يحرم عليها الطواف وصلاة الجنازة وسجود التلاوة وسجود الشكر، وكل هذا متفق عليه. وقد أجمع العلماء على أنها ليست مكلفة بالصلاة وعلى أنه لا قضاء عليها.</w:t>
      </w:r>
    </w:p>
    <w:p w14:paraId="42A39A4E"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19637FED"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سجود الشكر وسجود التلاوة فيه نزاع، والظاهر أن سجود التلاوة كالتلاوة ليس كالصلاة فكان ابن عمر ﵁ يسجد على غير طهارة، وسجود الشكر كذلك كسائر الأذكار، وقياسهم على الصلاة لا دليل على ذلك، فأي هيئة للصلاة وفيها ذكر لا يلزم أن تكون كالصلاة فلو كان الإنسان قائمًا ويذكر الله ﷻ لا يحرم عليه وكذلك إذا كان جالسًا ويذكر الله ﷻ فكلها من هيئات الصلاة وإنما تكون عبادة في الصلاة بالنية وهذه ليست نيتها الصلاة.</w:t>
      </w:r>
    </w:p>
    <w:p w14:paraId="192F558E" w14:textId="77777777" w:rsidR="004C2C6E" w:rsidRDefault="0089110C">
      <w:pPr>
        <w:pStyle w:val="Heading2"/>
        <w:keepNext/>
        <w:bidi/>
        <w:spacing w:before="280" w:after="80"/>
        <w:jc w:val="right"/>
      </w:pPr>
      <w:r>
        <w:rPr>
          <w:color w:val="7B1E1E"/>
          <w:rtl/>
        </w:rPr>
        <w:t xml:space="preserve">المسألة ٨٦١: </w:t>
      </w:r>
      <w:r>
        <w:rPr>
          <w:color w:val="222222"/>
          <w:rtl/>
        </w:rPr>
        <w:t>علامة انقطاع الحيض: القصة البيضاء والجفوف، وهل تستظهر ثلاثة أيام؟</w:t>
      </w:r>
      <w:r>
        <w:rPr>
          <w:b w:val="0"/>
          <w:color w:val="6B6B6B"/>
          <w:sz w:val="20"/>
          <w:szCs w:val="20"/>
          <w:rtl/>
        </w:rPr>
        <w:t xml:space="preserve">   (التفريغ ص ٣٣٥–٣٣٧)</w:t>
      </w:r>
    </w:p>
    <w:p w14:paraId="47F1F3BD" w14:textId="77777777" w:rsidR="004C2C6E" w:rsidRDefault="0089110C">
      <w:pPr>
        <w:spacing w:before="60" w:after="60"/>
        <w:jc w:val="both"/>
      </w:pPr>
      <w:r>
        <w:rPr>
          <w:b/>
          <w:bCs/>
          <w:color w:val="1F4E79"/>
          <w:rtl/>
        </w:rPr>
        <w:t xml:space="preserve">تعليق الإمام النووي: </w:t>
      </w:r>
      <w:r>
        <w:rPr>
          <w:color w:val="222222"/>
          <w:rtl/>
        </w:rPr>
        <w:t>ومما ينبغي أن يعتنى به معرفة علامة انقطاع الحيض وقل من أوضحه، وحاصله أن علامة انقطاع الحيض والحصول في الطهر أن ينقطع خروج الدم والصفرة والكدرة، وسواء خرجت رطوبة بيضاء أم لم يخرج شيء أصلًا. قال البيهقي وابن الصباغ وغيرهما من أصحابنا: «الترية» رطوبة خفيفة لا صفرة فيها ولا كدرة تكون على القطنة أثر لا لون، قالوا: وهذا يكون بعد انقطاع دم الحيض. قال أصحابنا: إذا مضى زمن حيضتها وجب عليها أن تغتسل في الحال لأول صلاة تدركها، ولا يجوز لها بعد ذلك أن تترك صلاة أو صومًا، ولا يمتنع زوجها من وطئها، ولا تمتنع من شيء يفعله</w:t>
      </w:r>
      <w:r>
        <w:rPr>
          <w:color w:val="222222"/>
          <w:rtl/>
        </w:rPr>
        <w:t xml:space="preserve"> الطاهر، ولا تستظهر بشيء أصلًا. وعن مالك ﵁ رواية: أنها تستظهر بالإمساك عن هذه الأشياء ثلاثة أيام بعد عادتها.</w:t>
      </w:r>
    </w:p>
    <w:p w14:paraId="28207A9F" w14:textId="77777777" w:rsidR="004C2C6E" w:rsidRDefault="0089110C">
      <w:pPr>
        <w:spacing w:before="60" w:after="60"/>
        <w:jc w:val="both"/>
      </w:pPr>
      <w:r>
        <w:rPr>
          <w:b/>
          <w:bCs/>
          <w:color w:val="4A5A2A"/>
          <w:rtl/>
        </w:rPr>
        <w:t xml:space="preserve">الأقوال الأخرى: </w:t>
      </w:r>
      <w:r>
        <w:rPr>
          <w:color w:val="222222"/>
          <w:rtl/>
        </w:rPr>
        <w:t>مالك (رواية): تستظهر بالإمساك ثلاثة أيام بعد عادتها.</w:t>
      </w:r>
    </w:p>
    <w:p w14:paraId="010CDAE4" w14:textId="77777777" w:rsidR="004C2C6E" w:rsidRDefault="0089110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وهذا هو الصحيح، وهو أن الرطوبة البيضاء هي عبارة عن إفرازات لينة لونها أبيض البعض يفسر بها القصة البيضاء، والصحيح أن القصة البيضاء تحتمل هذا وتحتمل القطنة البيضاء بمعنى أن تنقطع الكدرة والصفرة. (الترية: يعني إفرازات شفافة غير ملونة.) أي بظهور علامة انقطاع الحيض برؤية الطهر، وحديث عائشة ﵂ فكانت النساء ترسل لها بالليل على المصابيح بالقطعة من الكرسف فيها الكدرة والصفرة فتقول عائشة ﵂: [لا تعجلن حتى ترين القصة البيضاء] فهذا دليل على أنهم كانوا يتحرين مسألة الطهر بالكرسف فإذا خرج فيه إفرازات فتقول لهن عائشة: لم تط</w:t>
      </w:r>
      <w:r>
        <w:rPr>
          <w:color w:val="222222"/>
          <w:rtl/>
        </w:rPr>
        <w:t>هرن بعد، ويلزمها أن تنظر في ذلك وتتحرى عند أوقات الصلاة فإذا رأت الطهر ومضى زمن الحيض وجب عليها أن تغتسل في الحال لأول صلاة تدركها ولكن لو أخرت لحظات فالغسل أو بما تدرك به الغسل والصلاة في وقتها، لم يحرم عليها ذلك. (تستظهر: معناها تمسك مدة حتى تتأكد.) وقول مالك هذا كلام لا دليل عليه من كتاب ولا سنة بل كما قال ابن عباس إذا رأت الطهر ساعة اغتسلت وصلت ورؤية الطهر برؤية القصة البيضاء، فلا تتوقف لا ثلاثة أيام ولا غير ذلك، والذين يقولون أنها تستظهر ثلاثة أيام ثم تعيد الصلاة وتقضيها، فهذا كلام بالقطع لا دليل عليه.</w:t>
      </w:r>
      <w:r>
        <w:rPr>
          <w:color w:val="222222"/>
          <w:rtl/>
        </w:rPr>
        <w:t xml:space="preserve"> وقوله «الصلاة تجب لمجرد انقطاع الحيض» وهذا خلافًا للقول المروي عن مالك بالاستظهار فقال: (فإذا أدبرت فاغسلي عنك الدم وصلي).</w:t>
      </w:r>
    </w:p>
    <w:p w14:paraId="653607FC" w14:textId="77777777" w:rsidR="004C2C6E" w:rsidRDefault="0089110C">
      <w:pPr>
        <w:pStyle w:val="Heading2"/>
        <w:keepNext/>
        <w:bidi/>
        <w:spacing w:before="280" w:after="80"/>
        <w:jc w:val="right"/>
      </w:pPr>
      <w:r>
        <w:rPr>
          <w:color w:val="7B1E1E"/>
          <w:rtl/>
        </w:rPr>
        <w:t xml:space="preserve">المسألة ٨٦٢: </w:t>
      </w:r>
      <w:r>
        <w:rPr>
          <w:color w:val="222222"/>
          <w:rtl/>
        </w:rPr>
        <w:t>الحجامة: الأحاديث الواردة فيها وتعلمها (فتوى)</w:t>
      </w:r>
      <w:r>
        <w:rPr>
          <w:b w:val="0"/>
          <w:color w:val="6B6B6B"/>
          <w:sz w:val="20"/>
          <w:szCs w:val="20"/>
          <w:rtl/>
        </w:rPr>
        <w:t xml:space="preserve">   (التفريغ ص ٣٤٠–٣٤١)</w:t>
      </w:r>
    </w:p>
    <w:p w14:paraId="64DD405D"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6FB11B8"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38E382D5"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الأحاديث الدالة على الحجامة أحاديث صحيحة وورد في بعضها تحديد مواعيد معينة للشهر العربي ولكن الكلام على كيف تتم الحجامة فتعلم الحجامة أمر منقطع الإسناد فعبر السنين لم يتعلم تلميذ من معلم إنما أصبحت موجودة عبر الكتب فهذا الكلام هو الذي يجعل كيفية الحجامة هي التي فيها نظر.</w:t>
      </w:r>
    </w:p>
    <w:p w14:paraId="0B1EE7B2" w14:textId="77777777" w:rsidR="004C2C6E" w:rsidRDefault="0089110C">
      <w:pPr>
        <w:pStyle w:val="Heading2"/>
        <w:keepNext/>
        <w:bidi/>
        <w:spacing w:before="280" w:after="80"/>
        <w:jc w:val="right"/>
      </w:pPr>
      <w:r>
        <w:rPr>
          <w:color w:val="7B1E1E"/>
          <w:rtl/>
        </w:rPr>
        <w:lastRenderedPageBreak/>
        <w:t xml:space="preserve">المسألة ٨٦٣: </w:t>
      </w:r>
      <w:r>
        <w:rPr>
          <w:color w:val="222222"/>
          <w:rtl/>
        </w:rPr>
        <w:t>حديث صفية وحسان في غزوة الخندق (فتوى)</w:t>
      </w:r>
      <w:r>
        <w:rPr>
          <w:b w:val="0"/>
          <w:color w:val="6B6B6B"/>
          <w:sz w:val="20"/>
          <w:szCs w:val="20"/>
          <w:rtl/>
        </w:rPr>
        <w:t xml:space="preserve">   (التفريغ ص ٣٤١)</w:t>
      </w:r>
    </w:p>
    <w:p w14:paraId="3BAB41A0"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401662D"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34B99807"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حديث صفية وحسان في غزوة الخندق حديث صحيح.</w:t>
      </w:r>
    </w:p>
    <w:p w14:paraId="4F0A098D" w14:textId="77777777" w:rsidR="004C2C6E" w:rsidRDefault="0089110C">
      <w:pPr>
        <w:pStyle w:val="Heading1"/>
        <w:keepNext/>
        <w:pageBreakBefore/>
        <w:pBdr>
          <w:bottom w:val="single" w:sz="12" w:space="4" w:color="9A6B1F"/>
        </w:pBdr>
        <w:bidi/>
        <w:spacing w:before="120" w:after="200"/>
        <w:jc w:val="right"/>
      </w:pPr>
      <w:bookmarkStart w:id="14" w:name="_Toc241742873"/>
      <w:r>
        <w:rPr>
          <w:rtl/>
        </w:rPr>
        <w:lastRenderedPageBreak/>
        <w:t>باب وجوب قضاء الصوم على الحائض دون الصلاة (ص341–344)</w:t>
      </w:r>
      <w:bookmarkEnd w:id="14"/>
    </w:p>
    <w:p w14:paraId="4F1D4B3A" w14:textId="77777777" w:rsidR="004C2C6E" w:rsidRDefault="0089110C">
      <w:pPr>
        <w:pStyle w:val="Heading2"/>
        <w:keepNext/>
        <w:bidi/>
        <w:spacing w:before="280" w:after="80"/>
        <w:jc w:val="right"/>
      </w:pPr>
      <w:r>
        <w:rPr>
          <w:color w:val="7B1E1E"/>
          <w:rtl/>
        </w:rPr>
        <w:t xml:space="preserve">المسألة ٨٦٤: </w:t>
      </w:r>
      <w:r>
        <w:rPr>
          <w:color w:val="222222"/>
          <w:rtl/>
        </w:rPr>
        <w:t>قضاء الحائض الصوم دون الصلاة، والفرق بينهما، وقضاء الصلاة والصوم المتروكين عمدًا</w:t>
      </w:r>
      <w:r>
        <w:rPr>
          <w:b w:val="0"/>
          <w:color w:val="6B6B6B"/>
          <w:sz w:val="20"/>
          <w:szCs w:val="20"/>
          <w:rtl/>
        </w:rPr>
        <w:t xml:space="preserve">   (التفريغ ص ٣٤١–٣٤٢)</w:t>
      </w:r>
    </w:p>
    <w:p w14:paraId="31DBC437" w14:textId="77777777" w:rsidR="004C2C6E" w:rsidRDefault="0089110C">
      <w:pPr>
        <w:spacing w:before="60" w:after="60"/>
        <w:jc w:val="both"/>
      </w:pPr>
      <w:r>
        <w:rPr>
          <w:b/>
          <w:bCs/>
          <w:color w:val="1F4E79"/>
          <w:rtl/>
        </w:rPr>
        <w:t xml:space="preserve">تعليق الإمام النووي: </w:t>
      </w:r>
      <w:r>
        <w:rPr>
          <w:color w:val="222222"/>
          <w:rtl/>
        </w:rPr>
        <w:t>أجمع المسلمون على أن الحائض والنفساء لا تجب عليهما الصلاة ولا الصوم في الحال، وأجمعوا على أنه لا يجب عليهما قضاء الصلاة، وأجمعوا على أنه يجب عليهما قضاء الصوم. قال العلماء: والفرق بينهما أن الصلاة كثيرة متكررة فيشق قضاؤها بخلاف الصوم فإنه يجب في السنة مرة واحدة وربما كان الحيض يومًا أو يومين.</w:t>
      </w:r>
    </w:p>
    <w:p w14:paraId="57034B25"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3466AA20"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وهذه من الأدلة القياسية على التفرقة بين قضاء الصوم المتروك عمدًا والصلاة المتروكة عمدًا فدليل من يوجب قضاء الصلاة المتروكة عمدًا القياس على الصوم في حديث النبي ﷺ قال البخاري [ج3 ص32]: [ويذكر عن أبي هريرة رفعه: «من أفطر يومًا من رمضان من غير عذر ولا مرض لم يقضه صيام الدهر وإن صامه» وبه قال ابن مسعود، وقال سعيد بن المسيب والشعبي وابن جبير وإبراهيم وقتادة وحماد: «يقضي يومًا مكانه»]، وهذا أعلى دليل عندهم وهو كما هو واضح قياس على الصوم وهو قياس مع الفارق، فيكون هذه التفرقة دليل على أن من ترك الصلاة عمدًا فقد فات</w:t>
      </w:r>
      <w:r>
        <w:rPr>
          <w:color w:val="222222"/>
          <w:rtl/>
        </w:rPr>
        <w:t>ت منه إلى يوم القيامة ولا سبيل إلى استدراكها كما هو قول ابن حزم وابن القيم وترجيح شيخ الإسلام ابن تيمية وطوائف من السلف.</w:t>
      </w:r>
    </w:p>
    <w:p w14:paraId="619965BD" w14:textId="77777777" w:rsidR="004C2C6E" w:rsidRDefault="0089110C">
      <w:pPr>
        <w:pStyle w:val="Heading2"/>
        <w:keepNext/>
        <w:bidi/>
        <w:spacing w:before="280" w:after="80"/>
        <w:jc w:val="right"/>
      </w:pPr>
      <w:r>
        <w:rPr>
          <w:color w:val="7B1E1E"/>
          <w:rtl/>
        </w:rPr>
        <w:t xml:space="preserve">المسألة ٨٦٥: </w:t>
      </w:r>
      <w:r>
        <w:rPr>
          <w:color w:val="222222"/>
          <w:rtl/>
        </w:rPr>
        <w:t>قضاء ركعتي الطواف للحائض</w:t>
      </w:r>
      <w:r>
        <w:rPr>
          <w:b w:val="0"/>
          <w:color w:val="6B6B6B"/>
          <w:sz w:val="20"/>
          <w:szCs w:val="20"/>
          <w:rtl/>
        </w:rPr>
        <w:t xml:space="preserve">   (التفريغ ص ٣٤٢)</w:t>
      </w:r>
    </w:p>
    <w:p w14:paraId="54E0F4E0" w14:textId="77777777" w:rsidR="004C2C6E" w:rsidRDefault="0089110C">
      <w:pPr>
        <w:spacing w:before="60" w:after="60"/>
        <w:jc w:val="both"/>
      </w:pPr>
      <w:r>
        <w:rPr>
          <w:b/>
          <w:bCs/>
          <w:color w:val="1F4E79"/>
          <w:rtl/>
        </w:rPr>
        <w:t xml:space="preserve">تعليق الإمام النووي: </w:t>
      </w:r>
      <w:r>
        <w:rPr>
          <w:color w:val="222222"/>
          <w:rtl/>
        </w:rPr>
        <w:t>قال أصحابنا: كل صلاة تفوت في زمن الحيض لا تقضى إلا ركعتي الطواف.</w:t>
      </w:r>
    </w:p>
    <w:p w14:paraId="551F20D2"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263B0443"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لأنها في الأصل ممتدة يمكن أن تكون بعد مدة ولا يلزم أن تكون بعد الطواف مباشرة؛ وتصور هذه المسألة: بأن تكون قد طافت سبعة أشواط ثم حاضت قبل أن تصلي الركعتين فيمكنها أن تؤجل هاتين الركعتين وليس بقضاء والله أعلم، أما إذا حاضت أثناء الطواف فقد بطل طوافها.</w:t>
      </w:r>
    </w:p>
    <w:p w14:paraId="411F4E5D" w14:textId="77777777" w:rsidR="004C2C6E" w:rsidRDefault="0089110C">
      <w:pPr>
        <w:pStyle w:val="Heading2"/>
        <w:keepNext/>
        <w:bidi/>
        <w:spacing w:before="280" w:after="80"/>
        <w:jc w:val="right"/>
      </w:pPr>
      <w:r>
        <w:rPr>
          <w:color w:val="7B1E1E"/>
          <w:rtl/>
        </w:rPr>
        <w:lastRenderedPageBreak/>
        <w:t xml:space="preserve">المسألة ٨٦٦: </w:t>
      </w:r>
      <w:r>
        <w:rPr>
          <w:color w:val="222222"/>
          <w:rtl/>
        </w:rPr>
        <w:t>هل الحائض مخاطبة بالصيام في زمن الحيض؟ وقضاء الحامل والمرضع والنفساء</w:t>
      </w:r>
      <w:r>
        <w:rPr>
          <w:b w:val="0"/>
          <w:color w:val="6B6B6B"/>
          <w:sz w:val="20"/>
          <w:szCs w:val="20"/>
          <w:rtl/>
        </w:rPr>
        <w:t xml:space="preserve">   (التفريغ ص ٣٤٢–٣٤٣)</w:t>
      </w:r>
    </w:p>
    <w:p w14:paraId="690E1F53" w14:textId="77777777" w:rsidR="004C2C6E" w:rsidRDefault="0089110C">
      <w:pPr>
        <w:spacing w:before="60" w:after="60"/>
        <w:jc w:val="both"/>
      </w:pPr>
      <w:r>
        <w:rPr>
          <w:b/>
          <w:bCs/>
          <w:color w:val="1F4E79"/>
          <w:rtl/>
        </w:rPr>
        <w:t xml:space="preserve">تعليق الإمام النووي: </w:t>
      </w:r>
      <w:r>
        <w:rPr>
          <w:color w:val="222222"/>
          <w:rtl/>
        </w:rPr>
        <w:t>قال الجمهور من أصحابنا وغيرهم: وليست الحائض مخاطبة بالصيام في زمن الحيض، وإنما يجب عليها القضاء بأمر جديد. وذكر بعض أصحابنا وجهًا أنها مخاطبة بالصيام في حال الحيض وتؤمر بتأخيره كما يخاطب المحدث بالصلاة وإن كانت لا تصح منه في زمن الحدث. وهذا الوجه ليس بشيء، فكيف يكون الصيام واجبًا عليها ومحرمًا عليها بسبب لا قدرة لها على إزالته بخلاف المحدث فإنه قادر على إزالة الحدث.</w:t>
      </w:r>
    </w:p>
    <w:p w14:paraId="5DD48F50" w14:textId="77777777" w:rsidR="004C2C6E" w:rsidRDefault="0089110C">
      <w:pPr>
        <w:spacing w:before="60" w:after="60"/>
        <w:jc w:val="both"/>
      </w:pPr>
      <w:r>
        <w:rPr>
          <w:b/>
          <w:bCs/>
          <w:color w:val="4A5A2A"/>
          <w:rtl/>
        </w:rPr>
        <w:t xml:space="preserve">الأقوال الأخرى: </w:t>
      </w:r>
      <w:r>
        <w:rPr>
          <w:color w:val="222222"/>
          <w:rtl/>
        </w:rPr>
        <w:t>وجه عند الشافعية: الحائض مخاطبة بالصيام في حال الحيض وتؤمر بتأخيره.</w:t>
      </w:r>
    </w:p>
    <w:p w14:paraId="3E8AD9F0"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الصحيح أن الأمر بقضاء الصوم الخلاف فيه خلاف لفظي ولا أثر له في الحكم ولا ثمرة له والله أعلم، بمعنى أن الحائض تؤمر بقضاء الصيام في الأيام التي حاضت فيها، فهي وجب عليها أيامًا بدل أيام حيضها فأيام الحيض أيام ليست مأمورة بصيامها وليست مخاطبة بها بل مأمورة بصيام بدلها. ومن فوائد هذه المسألة ومن هذا الحديث في أمر قضاء الصيام: أن النفساء وكذا المرضع التي تحيض إذا حاضت أثناء إرضاعها وكان ذلك في رمضان وكانت تفطر بسبب الرضاعة فإن عليها أن تقضي هذه الأيام التي حاضت فيها لأنها وجب البدل منها ولم تجب هي بعينها حتى ولو </w:t>
      </w:r>
      <w:r>
        <w:rPr>
          <w:color w:val="222222"/>
          <w:rtl/>
        </w:rPr>
        <w:t>كانت في الأيام التي تفطر فيها بسبب الرضاعة فتطعم مكان كل يوم مسكين وهذا هو الصحيح المأثور عن الصحابة أن الحامل والمرضع ليس عليها القضاء ولكن عليها الفدية — الإطعام — لكن أيام حيضها ونفاسها يجب عليها أن تقضيها لأنها إنما وجب عليها أيام بدل هذه الأيام فهي تكون واجبة عليها في أيام قدرتها على ذلك؛ فتقضيها فقط لأنها أفطرت وجوبًا في أيام الحيض وأفطرت جوازًا في أيام الرضاعة.</w:t>
      </w:r>
    </w:p>
    <w:p w14:paraId="6FD798E9" w14:textId="77777777" w:rsidR="004C2C6E" w:rsidRDefault="0089110C">
      <w:pPr>
        <w:pStyle w:val="Heading2"/>
        <w:keepNext/>
        <w:bidi/>
        <w:spacing w:before="280" w:after="80"/>
        <w:jc w:val="right"/>
      </w:pPr>
      <w:r>
        <w:rPr>
          <w:color w:val="7B1E1E"/>
          <w:rtl/>
        </w:rPr>
        <w:t xml:space="preserve">المسألة ٨٦٧: </w:t>
      </w:r>
      <w:r>
        <w:rPr>
          <w:color w:val="222222"/>
          <w:rtl/>
        </w:rPr>
        <w:t>الحرورية (الخوارج) وإيجابهم قضاء الصلاة على الحائض، والقرآنيون، وأن القضاء لا يجب إلا بأمر جديد</w:t>
      </w:r>
      <w:r>
        <w:rPr>
          <w:b w:val="0"/>
          <w:color w:val="6B6B6B"/>
          <w:sz w:val="20"/>
          <w:szCs w:val="20"/>
          <w:rtl/>
        </w:rPr>
        <w:t xml:space="preserve">   (التفريغ ص ٣٤٣–٣٤٤)</w:t>
      </w:r>
    </w:p>
    <w:p w14:paraId="3D1222D9" w14:textId="77777777" w:rsidR="004C2C6E" w:rsidRDefault="0089110C">
      <w:pPr>
        <w:spacing w:before="60" w:after="60"/>
        <w:jc w:val="both"/>
      </w:pPr>
      <w:r>
        <w:rPr>
          <w:b/>
          <w:bCs/>
          <w:color w:val="1F4E79"/>
          <w:rtl/>
        </w:rPr>
        <w:t xml:space="preserve">تعليق الإمام النووي: </w:t>
      </w:r>
      <w:r>
        <w:rPr>
          <w:color w:val="222222"/>
          <w:rtl/>
        </w:rPr>
        <w:t xml:space="preserve">قولها (أحرورية أنت؟) ... قال الهروي: تعاقدوا في هذه القرية فنسبوا إليها، فمعنى قول عائشة ﵂ أن طائفة من الخوارج يوجبون على الحائض قضاء الصلاة الفائتة في زمن الحيض وهو خلاف إجماع المسلمين، وهذا الاستفهام الذي استفهمته عائشة هو استفهام إنكار أي هذه طريقة الحرورية وبئس </w:t>
      </w:r>
      <w:r>
        <w:rPr>
          <w:color w:val="222222"/>
          <w:rtl/>
        </w:rPr>
        <w:lastRenderedPageBreak/>
        <w:t>الطريقة. ... قولها (كانت إحدانا تحيض على عهد رسول الله ﷺ ثم لا تؤمر بقضاء) معناه لا يأمرها النبي ﷺ بالقضاء مع علمه بالحيض وتركها الصلاة في زمنه، ولو كان القضاء واجبًا لأمرها به.</w:t>
      </w:r>
    </w:p>
    <w:p w14:paraId="7BCFB093"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69B5FE1F"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(«تعاقدوا»: أي اتفقوا وتعاهدوا على الخروج على الإمام.) بل خلاف السنة وإجماع المسلمين لأن قولها: (نؤمر بقضاء الصوم ولا نؤمر بقضاء الصلاة) فالحكم هنا في الأمر حكم الرفع لأن الآمر وعدم أمره هو الرسول ﷺ. لأنهم يعتملون على القرآن ولا يحتجون بالسنة ومن هنا كانت بدعتهم وضلالتهم وذلك لأن القرآن أمر بالصلاة ولم يأمر الحائض بترك الصلاة ولا بترك الصيام، وهذا من أوضح الأدلة في الرد على القرآنيين المبتدعين فهم ليسوا بقرآنيين فيسمون أنفسهم بذلك لتمسكهم بالقرآن ويتركون السنة وهذا خلاف إجماع أهل الإسلام أن السنة حجة كالقرآ</w:t>
      </w:r>
      <w:r>
        <w:rPr>
          <w:color w:val="222222"/>
          <w:rtl/>
        </w:rPr>
        <w:t>ن في إثبات الأحكام إلا أن القرآن له شرف في أنه كلام الله. وهذا الحديث دليل على أن القضاء لا يجب إلا بأمر جديد، وهو الصحيح في هذه المسألة. توضيح: الأمر الأول بفعل الشيء في وقت معين هل يكون بمجرده لمن فاته أمرًا بالقضاء؟ الصحيح أنه لا يكون، فإن عائشة لم تقل (ويأمرهن بعدم القضاء) إنما قالت: (ولا نؤمر بقضاء) والفرق بينهما أنها احتجت بعدم الأمر بعدم الوجوب وليس أنه كان ﷺ يأمرهن بعدم القضاء، فالصحيح أن القضاء لا يجب إلا بأمر جديد، فكيف يجب القضاء بمجرد الأمر الأول؟ والكلام هنا حول قضية قضاء الصلاة الفائتة وذلك أن</w:t>
      </w:r>
      <w:r>
        <w:rPr>
          <w:color w:val="222222"/>
          <w:rtl/>
        </w:rPr>
        <w:t>ه لا بد من وجود أمر جديد حتى يثبت وجوب القضاء وقوله: (فدين الله أحق بالقضاء) أمر فيما ورد فيه مشروعية القضاء خصوصًا إذا كان غير محدد الوقت أما إذا كان عبادة محددة الوقت فلا يجوز فعلها قبل وقتها ولا يجوز فعلها إلا إذا ورد أمر بالقضاء، فالأمر بقضاء الصوم ورد به نص ووجوب قضاء الصلاة الفائتة عن نوم أو نسيان ورد فيه نص، ووجوب قضاء صوم رمضان المتروك عمدًا ورد به النص أيضًا؛ ومنازعة الإمام ابن القيم في كتابه الصلاة وحكم تاركها في مسألة عدم القضاء في صوم رمضان المتروك عمدًا منازعة في غير موضعها حيث أنه رجح أن الكفا</w:t>
      </w:r>
      <w:r>
        <w:rPr>
          <w:color w:val="222222"/>
          <w:rtl/>
        </w:rPr>
        <w:t xml:space="preserve">رة فقط هي الواجبة وليس القضاء والكفارة وعندنا نصان في ذلك في وجوب قضاء الصوم المتروك عمدًا وهو قول البخاري: [باب إذا جامع في رمضان ويذكر عن أبي هريرة رفعه: «من أفطر يومًا من رمضان من غير عذر ولا مرض لم يقضه صيام الدهر وإن صامه» وبه قال ابن مسعود، وقال سعيد بن المسيب والشعبي وابن جبير وإبراهيم وقتادة وحماد: «يقضي يومًا مكانه»]، والحديث الثاني: عن أبي هريرة ﵁ قال: قال رسول الله ﷺ: «من أفطر في شهر </w:t>
      </w:r>
      <w:r>
        <w:rPr>
          <w:color w:val="222222"/>
          <w:rtl/>
        </w:rPr>
        <w:lastRenderedPageBreak/>
        <w:t>رمضان ناسيًا فلا قضاء عليه ولا كفارة» حسنه الألباني، فمفهوم المخالفة يدل على أن عليه القضاء والكفارة إذا أفطر عامد</w:t>
      </w:r>
      <w:r>
        <w:rPr>
          <w:color w:val="222222"/>
          <w:rtl/>
        </w:rPr>
        <w:t>ًا.</w:t>
      </w:r>
      <w:r>
        <w:rPr>
          <w:rStyle w:val="FootnoteReference"/>
        </w:rPr>
        <w:footnoteReference w:id="20"/>
      </w:r>
    </w:p>
    <w:p w14:paraId="05E2DBE2" w14:textId="77777777" w:rsidR="004C2C6E" w:rsidRDefault="0089110C">
      <w:pPr>
        <w:pStyle w:val="Heading1"/>
        <w:keepNext/>
        <w:pageBreakBefore/>
        <w:pBdr>
          <w:bottom w:val="single" w:sz="12" w:space="4" w:color="9A6B1F"/>
        </w:pBdr>
        <w:bidi/>
        <w:spacing w:before="120" w:after="200"/>
        <w:jc w:val="right"/>
      </w:pPr>
      <w:bookmarkStart w:id="15" w:name="_Toc241742874"/>
      <w:r>
        <w:rPr>
          <w:rtl/>
        </w:rPr>
        <w:lastRenderedPageBreak/>
        <w:t>باب تستر المغتسل بثوب ونحوه (ص345–347)</w:t>
      </w:r>
      <w:bookmarkEnd w:id="15"/>
    </w:p>
    <w:p w14:paraId="6B1A20CD" w14:textId="77777777" w:rsidR="004C2C6E" w:rsidRDefault="0089110C">
      <w:pPr>
        <w:pStyle w:val="Heading2"/>
        <w:keepNext/>
        <w:bidi/>
        <w:spacing w:before="280" w:after="80"/>
        <w:jc w:val="right"/>
      </w:pPr>
      <w:r>
        <w:rPr>
          <w:color w:val="7B1E1E"/>
          <w:rtl/>
        </w:rPr>
        <w:t xml:space="preserve">المسألة ٨٦٨: </w:t>
      </w:r>
      <w:r>
        <w:rPr>
          <w:color w:val="222222"/>
          <w:rtl/>
        </w:rPr>
        <w:t>صلاة الضحى: عددها، وهل الثماني ركعات يوم الفتح صلاة الضحى أم صلاة الفتح؟</w:t>
      </w:r>
      <w:r>
        <w:rPr>
          <w:b w:val="0"/>
          <w:color w:val="6B6B6B"/>
          <w:sz w:val="20"/>
          <w:szCs w:val="20"/>
          <w:rtl/>
        </w:rPr>
        <w:t xml:space="preserve">   (التفريغ ص ٣٤٦–٣٤٧)</w:t>
      </w:r>
    </w:p>
    <w:p w14:paraId="64693F0C" w14:textId="77777777" w:rsidR="004C2C6E" w:rsidRDefault="0089110C">
      <w:pPr>
        <w:spacing w:before="60" w:after="60"/>
        <w:jc w:val="both"/>
      </w:pPr>
      <w:r>
        <w:rPr>
          <w:b/>
          <w:bCs/>
          <w:color w:val="1F4E79"/>
          <w:rtl/>
        </w:rPr>
        <w:t xml:space="preserve">تعليق الإمام النووي: </w:t>
      </w:r>
      <w:r>
        <w:rPr>
          <w:color w:val="222222"/>
          <w:rtl/>
        </w:rPr>
        <w:t>قولها: (ثم صلى ثمان ركعات سبحة الضحى) هذا اللفظ فيه فائدة لطيفة وهي أن صلاة الضحى ثمان ركعات، وموضع الدلالة كونها قالت: (سبحة الضحى)، وهذا تصريح بأن هذا سنة مقررة معروفة وصلاها بنية الضحى بخلاف الرواية الأخرى (صلى ثمان ركعات وذلك ضحى)، فإن من الناس من يتوهم منه خلاف الصواب فيقول ليس في هذا دليل على أن الضحى ثمان ركعات ويزعم أن النبي ﷺ صلى في هذا الوقت ثمان ركعات بسبب فتح مكة لا لكونها الضحى، فهذا الخيال الذي يتعلق به هذا القائل في هذا اللفظ لا يتأتى له في قولها (سبحة الضحى)، ولم تزل الناس قديمًا وحديثًا يحت</w:t>
      </w:r>
      <w:r>
        <w:rPr>
          <w:color w:val="222222"/>
          <w:rtl/>
        </w:rPr>
        <w:t>جون بهذا الحديث على إثبات الضحى ثمان ركعات.</w:t>
      </w:r>
    </w:p>
    <w:p w14:paraId="34A4A2D3" w14:textId="77777777" w:rsidR="004C2C6E" w:rsidRDefault="0089110C">
      <w:pPr>
        <w:spacing w:before="60" w:after="60"/>
        <w:jc w:val="both"/>
      </w:pPr>
      <w:r>
        <w:rPr>
          <w:b/>
          <w:bCs/>
          <w:color w:val="4A5A2A"/>
          <w:rtl/>
        </w:rPr>
        <w:t xml:space="preserve">الأقوال الأخرى: </w:t>
      </w:r>
      <w:r>
        <w:rPr>
          <w:color w:val="222222"/>
          <w:rtl/>
        </w:rPr>
        <w:t>ابن القيم: صلى ثمان ركعات صلاة الفتح، وذكر عن الصحابة أنهم كانوا يصلون سنة فتح البلاد ثماني ركعات.</w:t>
      </w:r>
    </w:p>
    <w:p w14:paraId="2B074EF9"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الذي سماه خيالًا هو الذي رجحه ابن القيم وذكر عن الصحابة وخيار المسلمين أنهم كانوا يصلون سنة فتح البلاد ثمان ركعات والله أعلم، ولكن الحديث ظاهر في الدلالة على أنها صلاة الضحى، ولا مانع أن يجمع النيات في مثل هذا. وصلاة الضحى اثنتي عشرة ركعة إذا فاتته صلاة قيام الليل ولكن صلاة الضحى من ركعتين إلى ثمان إلى اثنتي عشرة ركعة لمن شاء وهذا هو الحد الأكثر ولكن يجزئ ركعتين ويجزئ ثمان ركعات.</w:t>
      </w:r>
      <w:r>
        <w:rPr>
          <w:rStyle w:val="FootnoteReference"/>
        </w:rPr>
        <w:footnoteReference w:id="21"/>
      </w:r>
    </w:p>
    <w:p w14:paraId="526D6386" w14:textId="77777777" w:rsidR="004C2C6E" w:rsidRDefault="0089110C">
      <w:pPr>
        <w:pStyle w:val="Heading2"/>
        <w:keepNext/>
        <w:bidi/>
        <w:spacing w:before="280" w:after="80"/>
        <w:jc w:val="right"/>
      </w:pPr>
      <w:r>
        <w:rPr>
          <w:color w:val="7B1E1E"/>
          <w:rtl/>
        </w:rPr>
        <w:lastRenderedPageBreak/>
        <w:t xml:space="preserve">المسألة ٨٦٩: </w:t>
      </w:r>
      <w:r>
        <w:rPr>
          <w:color w:val="222222"/>
          <w:rtl/>
        </w:rPr>
        <w:t>خلوة الرجل بامرأة معها امرأة أخرى محرم منه، ومسألة الخصوصية (فوائد حديث أم هانئ)</w:t>
      </w:r>
      <w:r>
        <w:rPr>
          <w:b w:val="0"/>
          <w:color w:val="6B6B6B"/>
          <w:sz w:val="20"/>
          <w:szCs w:val="20"/>
          <w:rtl/>
        </w:rPr>
        <w:t xml:space="preserve">   (التفريغ ص ٣٤٦–٣٤٧)</w:t>
      </w:r>
    </w:p>
    <w:p w14:paraId="498FE6F1" w14:textId="77777777" w:rsidR="004C2C6E" w:rsidRDefault="0089110C">
      <w:pPr>
        <w:spacing w:before="60" w:after="60"/>
        <w:jc w:val="both"/>
      </w:pPr>
      <w:r>
        <w:rPr>
          <w:b/>
          <w:bCs/>
          <w:color w:val="1F4E79"/>
          <w:rtl/>
        </w:rPr>
        <w:t xml:space="preserve">تعليق الإمام النووي: </w:t>
      </w:r>
      <w:r>
        <w:rPr>
          <w:color w:val="222222"/>
          <w:rtl/>
        </w:rPr>
        <w:t>هذا فيه دليل على جواز اغتسال الإنسان بحضرة امرأة من محارمه إذا كان بينه وبينها ساتر من ثوب وغيره.</w:t>
      </w:r>
    </w:p>
    <w:p w14:paraId="309B8E88"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5AB7CF39"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وفي هذا الحديث جواز خلوة الرجل بامرأة معها امرأة أخرى محرم منه لأن الظاهر أنه لم يكن في المكان غير فاطمة، وأم هانئ بنت أبي طالب بنت عم النبي ﷺ أخت علي بن أبي طالب، وللحديث قصة وهي أنها قد أجارت اثنين من أحمائها ثم أمر النبي ﷺ بقتلهما ثم قد عزم علي بن أبي طالب على قتلهما ... (فقال رسول الله ﷺ: «قد أجرنا من أجرت يا أم هانئ»، قالت أم هانئ: وذلك ضحى) صحيح مسلم. فالحديث دليل على جواز أن يكون الرجل مع امرأتين أحدهما محرم منه ومثلها زوجته فإذا كان الرجل مع زوجته وهناك امرأة أخرى لم يكن هذا خلوة محرمة. ومسألة الخصو</w:t>
      </w:r>
      <w:r>
        <w:rPr>
          <w:color w:val="222222"/>
          <w:rtl/>
        </w:rPr>
        <w:t>صية التي يكثر منها ابن حجر رحمه الله فالأصل عدم الخصوصية فلم يبين النبي ﷺ الخصوصية وكل الوقائع التي ذكر تحتمل وجوهًا لا يختص بها ﷺ.</w:t>
      </w:r>
    </w:p>
    <w:p w14:paraId="5895930D" w14:textId="77777777" w:rsidR="004C2C6E" w:rsidRDefault="0089110C">
      <w:pPr>
        <w:pStyle w:val="Heading1"/>
        <w:keepNext/>
        <w:pageBreakBefore/>
        <w:pBdr>
          <w:bottom w:val="single" w:sz="12" w:space="4" w:color="9A6B1F"/>
        </w:pBdr>
        <w:bidi/>
        <w:spacing w:before="120" w:after="200"/>
        <w:jc w:val="right"/>
      </w:pPr>
      <w:bookmarkStart w:id="16" w:name="_Toc241742875"/>
      <w:r>
        <w:rPr>
          <w:rtl/>
        </w:rPr>
        <w:lastRenderedPageBreak/>
        <w:t>باب تحريم النظر إلى العورات (ص347–352)</w:t>
      </w:r>
      <w:bookmarkEnd w:id="16"/>
    </w:p>
    <w:p w14:paraId="7D372F4A" w14:textId="77777777" w:rsidR="004C2C6E" w:rsidRDefault="0089110C">
      <w:pPr>
        <w:pStyle w:val="Heading2"/>
        <w:keepNext/>
        <w:bidi/>
        <w:spacing w:before="280" w:after="80"/>
        <w:jc w:val="right"/>
      </w:pPr>
      <w:r>
        <w:rPr>
          <w:color w:val="7B1E1E"/>
          <w:rtl/>
        </w:rPr>
        <w:t xml:space="preserve">المسألة ٨٧٠: </w:t>
      </w:r>
      <w:r>
        <w:rPr>
          <w:color w:val="222222"/>
          <w:rtl/>
        </w:rPr>
        <w:t>نظر الزوجين كل منهما إلى عورة صاحبه وفرجه</w:t>
      </w:r>
      <w:r>
        <w:rPr>
          <w:b w:val="0"/>
          <w:color w:val="6B6B6B"/>
          <w:sz w:val="20"/>
          <w:szCs w:val="20"/>
          <w:rtl/>
        </w:rPr>
        <w:t xml:space="preserve">   (التفريغ ص ٣٤٨)</w:t>
      </w:r>
    </w:p>
    <w:p w14:paraId="491E145B" w14:textId="77777777" w:rsidR="004C2C6E" w:rsidRDefault="0089110C">
      <w:pPr>
        <w:spacing w:before="60" w:after="60"/>
        <w:jc w:val="both"/>
      </w:pPr>
      <w:r>
        <w:rPr>
          <w:b/>
          <w:bCs/>
          <w:color w:val="1F4E79"/>
          <w:rtl/>
        </w:rPr>
        <w:t xml:space="preserve">تعليق الإمام النووي: </w:t>
      </w:r>
      <w:r>
        <w:rPr>
          <w:color w:val="222222"/>
          <w:rtl/>
        </w:rPr>
        <w:t>أما الزوجان فلكل واحد منهما النظر إلى عورة صاحبه جميعها إلا الفرج نفسه، ففيه ثلاثة أوجه لأصحابنا: أصحها أنه مكروه لكل واحد منهما النظر إلى فرج صاحبه من غير حاجة وليس بحرام، والثاني أنه حرام عليهما، والثالث أنه حرام على الرجل مكروه للمرأة، والنظر إلى باطن فرجها أشد كراهة وتحريمًا.</w:t>
      </w:r>
    </w:p>
    <w:p w14:paraId="21FFC53F" w14:textId="77777777" w:rsidR="004C2C6E" w:rsidRDefault="0089110C">
      <w:pPr>
        <w:spacing w:before="60" w:after="60"/>
        <w:jc w:val="both"/>
      </w:pPr>
      <w:r>
        <w:rPr>
          <w:b/>
          <w:bCs/>
          <w:color w:val="4A5A2A"/>
          <w:rtl/>
        </w:rPr>
        <w:t xml:space="preserve">الأقوال الأخرى: </w:t>
      </w:r>
      <w:r>
        <w:rPr>
          <w:color w:val="222222"/>
          <w:rtl/>
        </w:rPr>
        <w:t>الأوجه الثلاثة عند الشافعية.</w:t>
      </w:r>
    </w:p>
    <w:p w14:paraId="6C3EC1B9"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والصحيح أنه ليس بحرام ولا مكروه لأن النبي ﷺ سئل: فعن معاوية بن حيدة ﵁ قال: قلت: يا رسول الله عوراتنا ما نأتي منها وما نذر؟ قال: «احفظ عورتك إلا من زوجتك أو ما ملكت يمينك» فدل ذلك على عدم لزوم حفظ العورة عن الزوجة ومثلها والكراهة تحتاج إلى دليل وأما الأحاديث في التستر وعدم التجرد تجرد العيرين — [قال رسول الله ﷺ: «إذا أتى أحدكم أهله فليستتر ولا يتجرد تجرد العيرين» (جه) [قال الألباني]: ضعيف] — فهي أحاديث ضعيفة لا تثبت بها حجة ولا حكم، وقد سئلت عائشة عن نظر الرجل إلى عورة امرأته فقالت: [كنت أغتسل أنا ورسول الله</w:t>
      </w:r>
      <w:r>
        <w:rPr>
          <w:color w:val="222222"/>
          <w:rtl/>
        </w:rPr>
        <w:t xml:space="preserve"> ﷺ من إناء واحد تختلف أيدينا فيه من الجنابة] فدل ذلك على احتجاجها بذلك على جواز النظر، قال الحافظ في الفتح (1/290): واستدل به الداودي على جواز نظر الرجل إلى عورة امرأته وعكسه، ويؤيده ما رواه ابن حبان من طريق سليمان بن موسى أنه سئل عن الرجل ينظر إلى فرج امرأته فقال: سألت عطاء فقال: سألت عائشة فذكرت هذا الحديث بمعناه، وهو نص في المسألة. وجميع الأحاديث الناهية عن نظر الزوج إلى فرج امرأته كلها ضعيفة والصحيح ما ذكرنا.</w:t>
      </w:r>
    </w:p>
    <w:p w14:paraId="3E9ACD1E" w14:textId="77777777" w:rsidR="004C2C6E" w:rsidRDefault="0089110C">
      <w:pPr>
        <w:pStyle w:val="Heading2"/>
        <w:keepNext/>
        <w:bidi/>
        <w:spacing w:before="280" w:after="80"/>
        <w:jc w:val="right"/>
      </w:pPr>
      <w:r>
        <w:rPr>
          <w:color w:val="7B1E1E"/>
          <w:rtl/>
        </w:rPr>
        <w:lastRenderedPageBreak/>
        <w:t xml:space="preserve">المسألة ٨٧١: </w:t>
      </w:r>
      <w:r>
        <w:rPr>
          <w:color w:val="222222"/>
          <w:rtl/>
        </w:rPr>
        <w:t>نظر السيد إلى أمته المحرمة عليه، ووطء الأمة المجوسية والوثنية، والأمة المعتدة والمكاتبة</w:t>
      </w:r>
      <w:r>
        <w:rPr>
          <w:b w:val="0"/>
          <w:color w:val="6B6B6B"/>
          <w:sz w:val="20"/>
          <w:szCs w:val="20"/>
          <w:rtl/>
        </w:rPr>
        <w:t xml:space="preserve">   (التفريغ ص ٣٤٩)</w:t>
      </w:r>
    </w:p>
    <w:p w14:paraId="53BBDBED" w14:textId="77777777" w:rsidR="004C2C6E" w:rsidRDefault="0089110C">
      <w:pPr>
        <w:spacing w:before="60" w:after="60"/>
        <w:jc w:val="both"/>
      </w:pPr>
      <w:r>
        <w:rPr>
          <w:b/>
          <w:bCs/>
          <w:color w:val="1F4E79"/>
          <w:rtl/>
        </w:rPr>
        <w:t xml:space="preserve">تعليق الإمام النووي: </w:t>
      </w:r>
      <w:r>
        <w:rPr>
          <w:color w:val="222222"/>
          <w:rtl/>
        </w:rPr>
        <w:t>وأما السيد مع أمته: فإن كان يملك وطأها فهما كالزوجين، وإن كانت محرمة عليه بنسب كأخته وعمته وخالته أو برضاع أو مصاهرة كأم الزوجة وبنتها وزوجة ابنه فهي كما إذا كانت حرة، وإن كانت الأمة مجوسية أو مرتدة أو وثنية أو معتدة أو مكاتبة فهي كالأمة الأجنبية.</w:t>
      </w:r>
    </w:p>
    <w:p w14:paraId="68F0FFBE" w14:textId="77777777" w:rsidR="004C2C6E" w:rsidRDefault="0089110C">
      <w:pPr>
        <w:spacing w:before="60" w:after="60"/>
        <w:jc w:val="both"/>
      </w:pPr>
      <w:r>
        <w:rPr>
          <w:b/>
          <w:bCs/>
          <w:color w:val="4A5A2A"/>
          <w:rtl/>
        </w:rPr>
        <w:t xml:space="preserve">الأقوال الأخرى: </w:t>
      </w:r>
      <w:r>
        <w:rPr>
          <w:color w:val="222222"/>
          <w:rtl/>
        </w:rPr>
        <w:t>الشافعية ومن وافقهم: لا يجوز وطء غير الكتابيات من الإماء.</w:t>
      </w:r>
    </w:p>
    <w:p w14:paraId="00900467"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(«كما إذا كانت حرة»: بمعنى أن عورتها عورة الحرة مع المحارم.) والصحيح أن المجوسية والوثنية يجوز وطؤها ولكن على مذهب الشافعية ومن وافقهم أنه لا يجوز وطء غير الكتابيات وهذا ليس بصحيح فعن أبي سعيد الخدري ﵁: «أن رسول الله ﷺ قال في سبايا أوطاس: لا توطأ حامل حتى تضع ولا غير ذات حمل حتى تحيض حيضة» وقال ﷺ: «ولا يحل لامرئ يؤمن بالله واليوم الآخر أن يقع على امرأة من السبي حتى يستبرئها» (د 2158) [قال الألباني: حسن]، فكان هناك في سبايا أوطاس مشركات أباح الله وطأهن دون إسلام ولكن أمر بالاستبراء، فالقول بأن المجوسية والوث</w:t>
      </w:r>
      <w:r>
        <w:rPr>
          <w:color w:val="222222"/>
          <w:rtl/>
        </w:rPr>
        <w:t>نية لا يجوز وطؤها قول ضعيف. أما المرتدة فيجب قتلها ولذلك لا يجوز أن يعاشرها وهي على ردتها لأنها لا يجوز أن [......]. أما المعتدة والمكاتبة فهي كذلك كالأمة الأجنبية أي في نظره إليها كأنه ينظر إلى أمة أجنبية.</w:t>
      </w:r>
    </w:p>
    <w:p w14:paraId="300597DE" w14:textId="77777777" w:rsidR="004C2C6E" w:rsidRDefault="0089110C">
      <w:pPr>
        <w:pStyle w:val="Heading2"/>
        <w:keepNext/>
        <w:bidi/>
        <w:spacing w:before="280" w:after="80"/>
        <w:jc w:val="right"/>
      </w:pPr>
      <w:r>
        <w:rPr>
          <w:color w:val="7B1E1E"/>
          <w:rtl/>
        </w:rPr>
        <w:t xml:space="preserve">المسألة ٨٧٢: </w:t>
      </w:r>
      <w:r>
        <w:rPr>
          <w:color w:val="222222"/>
          <w:rtl/>
        </w:rPr>
        <w:t>نظر الرجل إلى محارمه ونظرهن إليه، وما يظهر من المرأة لمحارمها وللنساء</w:t>
      </w:r>
      <w:r>
        <w:rPr>
          <w:b w:val="0"/>
          <w:color w:val="6B6B6B"/>
          <w:sz w:val="20"/>
          <w:szCs w:val="20"/>
          <w:rtl/>
        </w:rPr>
        <w:t xml:space="preserve">   (التفريغ ص ٣٤٩–٣٥٠)</w:t>
      </w:r>
    </w:p>
    <w:p w14:paraId="619FFF2E" w14:textId="77777777" w:rsidR="004C2C6E" w:rsidRDefault="0089110C">
      <w:pPr>
        <w:spacing w:before="60" w:after="60"/>
        <w:jc w:val="both"/>
      </w:pPr>
      <w:r>
        <w:rPr>
          <w:b/>
          <w:bCs/>
          <w:color w:val="1F4E79"/>
          <w:rtl/>
        </w:rPr>
        <w:t xml:space="preserve">تعليق الإمام النووي: </w:t>
      </w:r>
      <w:r>
        <w:rPr>
          <w:color w:val="222222"/>
          <w:rtl/>
        </w:rPr>
        <w:t>وأما نظر الرجل إلى محارمه ونظرهن إليه: فالصحيح أنه يباح فيما فوق السرة وتحت الركبة، وقيل: لا يحل إلا ما يظهر في حال الخدمة والتصرف.</w:t>
      </w:r>
    </w:p>
    <w:p w14:paraId="520D83C1" w14:textId="77777777" w:rsidR="004C2C6E" w:rsidRDefault="0089110C">
      <w:pPr>
        <w:spacing w:before="60" w:after="60"/>
        <w:jc w:val="both"/>
      </w:pPr>
      <w:r>
        <w:rPr>
          <w:b/>
          <w:bCs/>
          <w:color w:val="4A5A2A"/>
          <w:rtl/>
        </w:rPr>
        <w:t xml:space="preserve">الأقوال الأخرى: </w:t>
      </w:r>
      <w:r>
        <w:rPr>
          <w:color w:val="222222"/>
          <w:rtl/>
        </w:rPr>
        <w:t>الشافعية: يباح فيما فوق السرة وتحت الركبة.</w:t>
      </w:r>
    </w:p>
    <w:p w14:paraId="6B8464D1"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وهذا (لا يحل إلا ما يظهر في حال الخدمة والتصرف) هو الصحيح، فليس هناك أحاديث واردة فيما بين السرة والركبة في المحارم وإنما الوارد فيما إذا زوج الرجل أمته فلا ينظر فيما بين السرة والركبة مع مقال في الأحاديث. فعن عبد الله بن عمرو قال: قال رسول الله ﷺ: «إذا زوج أحدكم عبده أمته فلا ينظر إلى عورتها» (د 4113) (لا ينظر إلى ما دون السرة وفوق الركبة) (د 4114، هق 3036) </w:t>
      </w:r>
      <w:r>
        <w:rPr>
          <w:color w:val="222222"/>
          <w:rtl/>
        </w:rPr>
        <w:lastRenderedPageBreak/>
        <w:t>وحسنه الألباني في الإرواء 1803، وقال (تنبيه): استدل المصنف (ابن ضويان) بهذا الحديث على أنه يجوز للرجل أن ينظر من الأمة المحرمة كالمزوجة إلى ما عدا ما ب</w:t>
      </w:r>
      <w:r>
        <w:rPr>
          <w:color w:val="222222"/>
          <w:rtl/>
        </w:rPr>
        <w:t>ين السرة والركبة، وفي هذا الاستدلال نظر لا يخفى لأن الحديث خاص بالسيد إذا زوج جاريته، ولذلك قال البيهقي (7/94): «المراد بالحديث نهي السيد عن النظر إلى عورتها إذا زوجها وهي ما بين السرة إلى الركبة والسيد معها إذا زوجها كذوي محارمها». أما في المحارم فالصحيح أنه لا يجوز إلا ما يظهر في حال الخدمة والتصرف وهي مواضع الزينة الباطنة وهي الرأس والعنق والصدر موضع القلادة والذراعين والساقين أما ما بين السرة والركبة فشبه اتفاق بين العلماء، والدليل على ما ذكرنا في مسألة التصرف هو قول النبي ﷺ لفاطمة: فعن أنس بن مالك ﵁ قا</w:t>
      </w:r>
      <w:r>
        <w:rPr>
          <w:color w:val="222222"/>
          <w:rtl/>
        </w:rPr>
        <w:t>ل: «أتى النبي ﷺ فاطمة بعبد قد وهبه لها، قال: وعلى فاطمة ثوب إذا قنعت به رأسها لم يبلغ رجليها وإذا غطت به رجليها لم يبلغ رأسها، فلما رأى رسول الله ﷺ ما تلقى قال: إنه ليس عليك بأس إنما هو أبوك وغلامك» (د 4106، هق 13323) وصححه الألباني في الإرواء 1799. والأظهر وفيه الدلالة الواضحة قول الله تعالى: (ولا يبدين زينتهن إلا لبعولتهن أو آبائهن أو آباء بعولتهن ... الآية) هذه هي الزينة الباطنة لأن الظاهرة (ولا يبدين زينتهن إلا ما ظهر منها) أي للأجانب للناس سواء بالثياب الظاهرة أو بالوجه والكفين، فهي إذًا الزينة التي تظ</w:t>
      </w:r>
      <w:r>
        <w:rPr>
          <w:color w:val="222222"/>
          <w:rtl/>
        </w:rPr>
        <w:t xml:space="preserve">هر للزوج والمحارم وهي الزينة الباطنة والزوج مستثنى بالنص وبالاتفاق على جواز النظر إلا ما كان فيه خلاف في الفرج أما باقي المحارم والنساء فالصحيح أنهم كلهم بمنزلة واحدة لأن الآية جامعة فيظهر من المرأة لمحارمها وللنساء أيضًا لأن (نسائهن) جمعت أي امرأة كانت سواء كن مسلمات أو غير مسلمات ما يظهر في حال الخدمة وهي مواضع الزينة الباطنة وهي الأساور والخلاخيل والقرط في الأذن والعقد والقلادة والشعر ونحو ذلك، فإذا ظهرت الزينة الباطنة ومواضعها أولى بالظهور ويمكن أن يكون الدملج وهو جزء من العضد من الزينة الباطنة التي هي </w:t>
      </w:r>
      <w:r>
        <w:rPr>
          <w:color w:val="222222"/>
          <w:rtl/>
        </w:rPr>
        <w:t>على العضد فيظهر والله أعلم جواز أن يظهر ذلك فيمكن أن تلبس النصف كم.</w:t>
      </w:r>
    </w:p>
    <w:p w14:paraId="511CA0BC" w14:textId="77777777" w:rsidR="004C2C6E" w:rsidRDefault="0089110C">
      <w:pPr>
        <w:pStyle w:val="Heading2"/>
        <w:keepNext/>
        <w:bidi/>
        <w:spacing w:before="280" w:after="80"/>
        <w:jc w:val="right"/>
      </w:pPr>
      <w:r>
        <w:rPr>
          <w:color w:val="7B1E1E"/>
          <w:rtl/>
        </w:rPr>
        <w:lastRenderedPageBreak/>
        <w:t xml:space="preserve">المسألة ٨٧٣: </w:t>
      </w:r>
      <w:r>
        <w:rPr>
          <w:color w:val="222222"/>
          <w:rtl/>
        </w:rPr>
        <w:t>ضبط العورة في حق الأجانب: عورة الرجل مع الرجل والمرأة مع المرأة، والفخذ، والسرة والركبة</w:t>
      </w:r>
      <w:r>
        <w:rPr>
          <w:b w:val="0"/>
          <w:color w:val="6B6B6B"/>
          <w:sz w:val="20"/>
          <w:szCs w:val="20"/>
          <w:rtl/>
        </w:rPr>
        <w:t xml:space="preserve">   (التفريغ ص ٣٥٠–٣٥١)</w:t>
      </w:r>
    </w:p>
    <w:p w14:paraId="524F1B0C" w14:textId="77777777" w:rsidR="004C2C6E" w:rsidRDefault="0089110C">
      <w:pPr>
        <w:spacing w:before="60" w:after="60"/>
        <w:jc w:val="both"/>
      </w:pPr>
      <w:r>
        <w:rPr>
          <w:b/>
          <w:bCs/>
          <w:color w:val="1F4E79"/>
          <w:rtl/>
        </w:rPr>
        <w:t xml:space="preserve">تعليق الإمام النووي: </w:t>
      </w:r>
      <w:r>
        <w:rPr>
          <w:color w:val="222222"/>
          <w:rtl/>
        </w:rPr>
        <w:t>وأما ضبط العورة في حق الأجانب: فعورة الرجل مع الرجل ما بين السرة والركبة، وكذلك المرأة مع المرأة. وفي السرة والركبة ثلاثة أوجه لأصحابنا: أصحها ليستا بعورة، والثاني هما عورة، والثالث السرة عورة دون الركبة.</w:t>
      </w:r>
    </w:p>
    <w:p w14:paraId="3FCD7187" w14:textId="77777777" w:rsidR="004C2C6E" w:rsidRDefault="0089110C">
      <w:pPr>
        <w:spacing w:before="60" w:after="60"/>
        <w:jc w:val="both"/>
      </w:pPr>
      <w:r>
        <w:rPr>
          <w:b/>
          <w:bCs/>
          <w:color w:val="4A5A2A"/>
          <w:rtl/>
        </w:rPr>
        <w:t xml:space="preserve">الأقوال الأخرى: </w:t>
      </w:r>
      <w:r>
        <w:rPr>
          <w:color w:val="222222"/>
          <w:rtl/>
        </w:rPr>
        <w:t>الشافعية: عورة المرأة مع المرأة ما بين السرة والركبة.</w:t>
      </w:r>
    </w:p>
    <w:p w14:paraId="47891D89"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الراجح في عورة المرأة مع المرأة هو ما يظهر غالبًا في حال الخدمة والتصرف لعدم وجود دليل على ذلك، وفي حق الرجل كذلك إن كان ذكر الحديث النبي ﷺ فعن جرهد الأسلمي ﵁ قال: «مر بي رسول الله ﷺ وأنا في المسجد وقد انكشفت فخذي فقال رسول الله ﷺ: «غط فخذك يا جرهد فإن الفخذ عورة»» (مسند الحميدي 857، حم 15973، د 4014، ت 2797، انظر صحيح الجامع 1683). ولكن مع التقسيم إلى عورة مغلظة وعورة مخففة لما ثبت أن النبي ﷺ قد انكشف عن فخذه في حضور أنس ﵁ فعن أنس بن مالك: [أن رسول الله ﷺ غزا خيبر ... ثم حسر الإزار عن فخذه حتى إني أنظر إلى</w:t>
      </w:r>
      <w:r>
        <w:rPr>
          <w:color w:val="222222"/>
          <w:rtl/>
        </w:rPr>
        <w:t xml:space="preserve"> بياض فخذ نبي الله ﷺ]، ولعل الأقرب أن يقال في الجمع بين الأحاديث ما قاله ابن القيم في تهذيب السنن (6/17): «وطريق الجمع بين هذه الأحاديث ما ذكره غير واحد من أصحاب أحمد وغيرهم: أن العورة عورتان: مخففة ومغلظة، فالمغلظة السوأتان، والمخففة الفخذان، ولا تنافي بين الأمر بغض البصر عن الفخذين لكونهما عورة وبين كشفهما لكونهما عورة مخففة» قلت: وكأن الإمام البخاري أشار إلى هذا الجمع بقوله المتقدم: «وحديث أنس أسند وحديث جرهد أحوط»؛ وكذلك في حضور أبي بكر وعمر ﵄ فدل ذلك على أن الأقارب والإنسان في بيته يمكن أن يظهر فخذه أح</w:t>
      </w:r>
      <w:r>
        <w:rPr>
          <w:color w:val="222222"/>
          <w:rtl/>
        </w:rPr>
        <w:t>يانًا ومع خادمه ونحو ذلك، وأما حديث (غط فخذك يا جرهد فإن الفخذ عورة) يدل على وجوب تغطية الفخذ عن عامة الناس في الطريق وفي الصلاة أولى، والفخذ عورة تدل على أن عورة الرجل من السرة إلى الركبة وفي دخول الركبة قولان والراجح أنها لا تدخل في العورة.</w:t>
      </w:r>
    </w:p>
    <w:p w14:paraId="723EF446" w14:textId="77777777" w:rsidR="004C2C6E" w:rsidRDefault="0089110C">
      <w:pPr>
        <w:pStyle w:val="Heading2"/>
        <w:keepNext/>
        <w:bidi/>
        <w:spacing w:before="280" w:after="80"/>
        <w:jc w:val="right"/>
      </w:pPr>
      <w:r>
        <w:rPr>
          <w:color w:val="7B1E1E"/>
          <w:rtl/>
        </w:rPr>
        <w:lastRenderedPageBreak/>
        <w:t xml:space="preserve">المسألة ٨٧٤: </w:t>
      </w:r>
      <w:r>
        <w:rPr>
          <w:color w:val="222222"/>
          <w:rtl/>
        </w:rPr>
        <w:t>نظر المرأة إلى وجه الرجل بغير شهوة، والنظر إلى الأمرد الحسن</w:t>
      </w:r>
      <w:r>
        <w:rPr>
          <w:b w:val="0"/>
          <w:color w:val="6B6B6B"/>
          <w:sz w:val="20"/>
          <w:szCs w:val="20"/>
          <w:rtl/>
        </w:rPr>
        <w:t xml:space="preserve">   (التفريغ ص ٣٥١)</w:t>
      </w:r>
    </w:p>
    <w:p w14:paraId="742E03A8" w14:textId="77777777" w:rsidR="004C2C6E" w:rsidRDefault="0089110C">
      <w:pPr>
        <w:spacing w:before="60" w:after="60"/>
        <w:jc w:val="both"/>
      </w:pPr>
      <w:r>
        <w:rPr>
          <w:b/>
          <w:bCs/>
          <w:color w:val="1F4E79"/>
          <w:rtl/>
        </w:rPr>
        <w:t xml:space="preserve">تعليق الإمام النووي: </w:t>
      </w:r>
      <w:r>
        <w:rPr>
          <w:color w:val="222222"/>
          <w:rtl/>
        </w:rPr>
        <w:t>وأما نظر الرجل إلى المرأة فحرام في كل شيء من بدنها، فكذلك يحرم عليها النظر إلى كل شيء من بدنه سواء كان نظره ونظرها بشهوة أم بغيرها. وقال بعض أصحابنا: لا يحرم نظرها إلى وجه الرجل بغير شهوة، وليس هذا القول بشيء. وكذلك يحرم على الرجل النظر إلى وجه الأمرد إذا كان حسن الصورة سواء كان نظره بشهوة أم لا، سواء أمن الفتنة أم خافها. هذا هو المذهب الصحيح المختار عند العلماء المحققين نص عليه الشافعي وحذاق أصحابه رحمهم الله تعالى، ودليله أنه في معنى المرأة فإنه يشتهى كما تشتهى، وصورته في الجمال كصورة المرأة بل ربما كان ك</w:t>
      </w:r>
      <w:r>
        <w:rPr>
          <w:color w:val="222222"/>
          <w:rtl/>
        </w:rPr>
        <w:t>ثير منهم أحسن صورة من كثير من النساء، بل هم في التحريم أولى لمعنى آخر وهو أنه يتمكن في حقهم من طرق الشر ما لا يتمكن من مثله في حق المرأة.</w:t>
      </w:r>
    </w:p>
    <w:p w14:paraId="244F4955" w14:textId="77777777" w:rsidR="004C2C6E" w:rsidRDefault="0089110C">
      <w:pPr>
        <w:spacing w:before="60" w:after="60"/>
        <w:jc w:val="both"/>
      </w:pPr>
      <w:r>
        <w:rPr>
          <w:b/>
          <w:bCs/>
          <w:color w:val="4A5A2A"/>
          <w:rtl/>
        </w:rPr>
        <w:t xml:space="preserve">الأقوال الأخرى: </w:t>
      </w:r>
      <w:r>
        <w:rPr>
          <w:color w:val="222222"/>
          <w:rtl/>
        </w:rPr>
        <w:t>بعض الشافعية: لا يحرم نظرها إلى وجه الرجل بغير شهوة.</w:t>
      </w:r>
    </w:p>
    <w:p w14:paraId="10BCFAC1"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والله أعلم أن نظرها بغير شهوة عند أمن الفتنة ليس بمحرم. والظاهر عدم وجود دليل على ذلك (تحريم النظر إلى الأمرد مطلقًا) بالشرط الذي ذكرنا فإذا وجدت الشهوة أو لم تؤمن الفتنة مُنع من النظر إلى الأمرد.</w:t>
      </w:r>
    </w:p>
    <w:p w14:paraId="3CEC6C6B" w14:textId="77777777" w:rsidR="004C2C6E" w:rsidRDefault="0089110C">
      <w:pPr>
        <w:pStyle w:val="Heading2"/>
        <w:keepNext/>
        <w:bidi/>
        <w:spacing w:before="280" w:after="80"/>
        <w:jc w:val="right"/>
      </w:pPr>
      <w:r>
        <w:rPr>
          <w:color w:val="7B1E1E"/>
          <w:rtl/>
        </w:rPr>
        <w:t xml:space="preserve">المسألة ٨٧٥: </w:t>
      </w:r>
      <w:r>
        <w:rPr>
          <w:color w:val="222222"/>
          <w:rtl/>
        </w:rPr>
        <w:t>النظر للحاجة الشرعية (البيع والشراء والتطبب والشهادة)، وإفضاء الرجل إلى الرجل في ثوب واحد، وكشف العورة في الخلوة</w:t>
      </w:r>
      <w:r>
        <w:rPr>
          <w:b w:val="0"/>
          <w:color w:val="6B6B6B"/>
          <w:sz w:val="20"/>
          <w:szCs w:val="20"/>
          <w:rtl/>
        </w:rPr>
        <w:t xml:space="preserve">   (التفريغ ص ٣٥٢)</w:t>
      </w:r>
    </w:p>
    <w:p w14:paraId="55082873" w14:textId="77777777" w:rsidR="004C2C6E" w:rsidRDefault="0089110C">
      <w:pPr>
        <w:spacing w:before="60" w:after="60"/>
        <w:jc w:val="both"/>
      </w:pPr>
      <w:r>
        <w:rPr>
          <w:b/>
          <w:bCs/>
          <w:color w:val="1F4E79"/>
          <w:rtl/>
        </w:rPr>
        <w:t xml:space="preserve">تعليق الإمام النووي: </w:t>
      </w:r>
      <w:r>
        <w:rPr>
          <w:color w:val="222222"/>
          <w:rtl/>
        </w:rPr>
        <w:t>أما إذا كانت حاجة شرعية فيجوز النظر في حالة البيع والشراء والتطبب والشهادة ونحو ذلك، ولكن يحرم النظر في هذه الحال بشهوة. ... وأما قوله ﷺ (ولا يفضي الرجل إلى الرجل في ثوب واحد) وكذلك في المرأة مع المرأة فهو نهي تحريم إذا لم يكن بينهما حائل، وفيه دليل على تحريم لمس عورة غيره بأي موضع من بدنه كان، وهذا متفق عليه، وهذا مما تعم به البلوى ويتساهل فيه كثير من الناس باجتماع الناس في الحمام، فيجب على الحاضر فيه أن يصون بصره ويده وغيرهما عن عورة غيره، وأن يصون عورته عن بصر غيره ويد غيره من قيم وغيره. وأما كشف الرجل ع</w:t>
      </w:r>
      <w:r>
        <w:rPr>
          <w:color w:val="222222"/>
          <w:rtl/>
        </w:rPr>
        <w:t>ورته في حال الخلوة بحيث لا يراه آدمي: فإن كان لحاجة جاز، وإن كان لغير حاجة ففيه خلاف العلماء في كراهته وتحريمه، والأصح عندنا أنه حرام.</w:t>
      </w:r>
    </w:p>
    <w:p w14:paraId="3504ACFA" w14:textId="77777777" w:rsidR="004C2C6E" w:rsidRDefault="0089110C">
      <w:pPr>
        <w:spacing w:before="60" w:after="60"/>
        <w:jc w:val="both"/>
      </w:pPr>
      <w:r>
        <w:rPr>
          <w:b/>
          <w:bCs/>
          <w:color w:val="4A5A2A"/>
          <w:rtl/>
        </w:rPr>
        <w:lastRenderedPageBreak/>
        <w:t xml:space="preserve">الأقوال الأخرى: </w:t>
      </w:r>
      <w:r>
        <w:rPr>
          <w:color w:val="222222"/>
          <w:rtl/>
        </w:rPr>
        <w:t>الأصح عند الشافعية: كشف العورة في الخلوة لغير حاجة حرام.</w:t>
      </w:r>
    </w:p>
    <w:p w14:paraId="0F6CCD90"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(«قيم»: أي القائم على الحمام. «لحاجة»: كالاغتسال ونحوه.) والراجح بالدليل أنه مكروه لأن حديث: (الله أحق أن يستحيا منه) يدل على الكراهة لا التحريم.</w:t>
      </w:r>
    </w:p>
    <w:p w14:paraId="5C16BF83" w14:textId="77777777" w:rsidR="004C2C6E" w:rsidRDefault="0089110C">
      <w:pPr>
        <w:pStyle w:val="Heading1"/>
        <w:keepNext/>
        <w:pageBreakBefore/>
        <w:pBdr>
          <w:bottom w:val="single" w:sz="12" w:space="4" w:color="9A6B1F"/>
        </w:pBdr>
        <w:bidi/>
        <w:spacing w:before="120" w:after="200"/>
        <w:jc w:val="right"/>
      </w:pPr>
      <w:bookmarkStart w:id="17" w:name="_Toc241742876"/>
      <w:r>
        <w:rPr>
          <w:rtl/>
        </w:rPr>
        <w:lastRenderedPageBreak/>
        <w:t>باب جواز الاغتسال عريانًا في الخلوة (ص353–356)</w:t>
      </w:r>
      <w:bookmarkEnd w:id="17"/>
    </w:p>
    <w:p w14:paraId="6FBDF940" w14:textId="77777777" w:rsidR="004C2C6E" w:rsidRDefault="0089110C">
      <w:pPr>
        <w:pStyle w:val="Heading2"/>
        <w:keepNext/>
        <w:bidi/>
        <w:spacing w:before="280" w:after="80"/>
        <w:jc w:val="right"/>
      </w:pPr>
      <w:r>
        <w:rPr>
          <w:color w:val="7B1E1E"/>
          <w:rtl/>
        </w:rPr>
        <w:t xml:space="preserve">المسألة ٨٧٦: </w:t>
      </w:r>
      <w:r>
        <w:rPr>
          <w:color w:val="222222"/>
          <w:rtl/>
        </w:rPr>
        <w:t>كشف العورة في الخلوة للحاجة ولغيرها، وكشفها بحضرة الناس، والنظر إلى عورة الكافر</w:t>
      </w:r>
      <w:r>
        <w:rPr>
          <w:b w:val="0"/>
          <w:color w:val="6B6B6B"/>
          <w:sz w:val="20"/>
          <w:szCs w:val="20"/>
          <w:rtl/>
        </w:rPr>
        <w:t xml:space="preserve">   (التفريغ ص ٣٥٣–٣٥٤)</w:t>
      </w:r>
    </w:p>
    <w:p w14:paraId="66100555" w14:textId="77777777" w:rsidR="004C2C6E" w:rsidRDefault="0089110C">
      <w:pPr>
        <w:spacing w:before="60" w:after="60"/>
        <w:jc w:val="both"/>
      </w:pPr>
      <w:r>
        <w:rPr>
          <w:b/>
          <w:bCs/>
          <w:color w:val="1F4E79"/>
          <w:rtl/>
        </w:rPr>
        <w:t xml:space="preserve">تعليق الإمام النووي: </w:t>
      </w:r>
      <w:r>
        <w:rPr>
          <w:color w:val="222222"/>
          <w:rtl/>
        </w:rPr>
        <w:t>وقد قدمنا في الباب السابق أنه يجوز كشف العورة في موضع الحاجة في الخلوة، وذلك كحالة الاغتسال وحال البول ومعاشرة الزوجة ونحو ذلك، فهذا كله جائز فيه التكشف في الخلوة. وأما بحضرة الناس فيحرم كشف العورة في كل ذلك. قال العلماء: والتستر بمئزر ونحوه في حال الاغتسال في الخلوة أفضل من التكشف، والتكشف جائز مدة الحاجة في الغسل ونحوه، والزيادة على قدر الحاجة حرام على الأصح، كما قدمنا في الباب السابق أن ستر العورة في الخلوة واجب على الأصح إلا في قدر الحاجة.</w:t>
      </w:r>
    </w:p>
    <w:p w14:paraId="0FA97C1A" w14:textId="77777777" w:rsidR="004C2C6E" w:rsidRDefault="0089110C">
      <w:pPr>
        <w:spacing w:before="60" w:after="60"/>
        <w:jc w:val="both"/>
      </w:pPr>
      <w:r>
        <w:rPr>
          <w:b/>
          <w:bCs/>
          <w:color w:val="4A5A2A"/>
          <w:rtl/>
        </w:rPr>
        <w:t xml:space="preserve">الأقوال الأخرى: </w:t>
      </w:r>
      <w:r>
        <w:rPr>
          <w:color w:val="222222"/>
          <w:rtl/>
        </w:rPr>
        <w:t>الأصح عند الشافعية: ستر العورة في الخلوة واجب إلا قدر الحاجة.</w:t>
      </w:r>
    </w:p>
    <w:p w14:paraId="740AAC56"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(«البول»: أي والغائط.) حتى ولو للحاجة المذكورة لأنه لا حاجة أن تكون بحضرة الناس، إنما يضطر إلى كشف العورة بحضرة الناس في نحو حاجات أخرى كالتطبب ونحو ذلك وذلك مأخوذ من أن النبي ﷺ أمر بكشف المآزر عن بني قريظة فمن وجد قد أنبت قتل ومن وجد لم ينبت لحق بالذرية — عن عطية القرظي قال: «كنت من سبي بني قريظة فكانوا ينظرون فمن أنبت الشعر قتل ومن لم ينبت لم يقتل فكنت فيمن لم ينبت» [قال الألباني: صحيح] — فهذا يستوي فيه — أي النظر إلى العورات — المسلم والكافر لأن كشف العورة هو لحق الله ﷻ إذ النظر إلى العورات من باب الزنى </w:t>
      </w:r>
      <w:r>
        <w:rPr>
          <w:color w:val="222222"/>
          <w:rtl/>
        </w:rPr>
        <w:t>(زنى العين) كما قال النبي ﷺ: (زنى العين النظر) فهذا يستوي فيه المسلم والكافر فلا يجوز أن ينظر إلى عورة مسلم أو كافر لقوله ﷺ: «لا ينظر الرجل إلى عورة الرجل ولا المرأة إلى عورة المرأة» وبالأولى لا ينظر الرجل إلى عورة المرأة فهذا بالنسبة إلى عموم الرجال والنساء وليس هناك فرق في هذا بين المسلم والكافر، فإذا جاز هذا الأمر لمصلحة المسلمين في مقاتلة الكفار فدل ذلك على الجواز للحاجة. وقد ذكرنا سابقًا أن الصحيح الكراهة (كشف العورة في الخلوة لغير حاجة) لأن اللفظ ليس صريحًا في النهي (قلت: يا رسول الله إذا كان أحدنا خا</w:t>
      </w:r>
      <w:r>
        <w:rPr>
          <w:color w:val="222222"/>
          <w:rtl/>
        </w:rPr>
        <w:t xml:space="preserve">ليًا؟ قال: «فالله أحق أن يستحيا منه») — قال الألباني في آداب الزفاف ص36: [والحديث ترجم له النسائي بـ«نظر المرأة إلى عورة زوجها» وعلقه البخاري في صحيحه في «باب من اغتسل عريانًا وحده في الخلوة، ومن تستر فالستر أفضل»، ثم ساق حديث أبي هريرة في اغتسال كل من موسى </w:t>
      </w:r>
      <w:r>
        <w:rPr>
          <w:color w:val="222222"/>
          <w:rtl/>
        </w:rPr>
        <w:lastRenderedPageBreak/>
        <w:t>وأيوب عريانين، فأشار فيه إلى أن قوله في الحديث «الله أحق أن يستحيا منه» محمول على ما هو الأفضل والأكمل وليس على ظاهره المفيد للوجوب] — فليس ذلك صريحًا في الإيجاب وإنما قال: «احفظ عورتك إلا من زوجتك أو ما ملكت يمينك» وهذا ظاهر جدًّا في أن الواجب حفظ العور</w:t>
      </w:r>
      <w:r>
        <w:rPr>
          <w:color w:val="222222"/>
          <w:rtl/>
        </w:rPr>
        <w:t>ة عن الناس وهنا قد حفظها عن الناس حين كان خاليًا فهو لم يفعل ما يؤدي إلى كشف عورته على الناس.</w:t>
      </w:r>
    </w:p>
    <w:p w14:paraId="5882569A" w14:textId="77777777" w:rsidR="004C2C6E" w:rsidRDefault="0089110C">
      <w:pPr>
        <w:pStyle w:val="Heading2"/>
        <w:keepNext/>
        <w:bidi/>
        <w:spacing w:before="280" w:after="80"/>
        <w:jc w:val="right"/>
      </w:pPr>
      <w:r>
        <w:rPr>
          <w:color w:val="7B1E1E"/>
          <w:rtl/>
        </w:rPr>
        <w:t xml:space="preserve">المسألة ٨٧٧: </w:t>
      </w:r>
      <w:r>
        <w:rPr>
          <w:color w:val="222222"/>
          <w:rtl/>
        </w:rPr>
        <w:t>شرع من قبلنا: هل هو شرع لنا؟ وستر العورة في بني إسرائيل</w:t>
      </w:r>
      <w:r>
        <w:rPr>
          <w:b w:val="0"/>
          <w:color w:val="6B6B6B"/>
          <w:sz w:val="20"/>
          <w:szCs w:val="20"/>
          <w:rtl/>
        </w:rPr>
        <w:t xml:space="preserve">   (التفريغ ص ٣٥٤–٣٥٥)</w:t>
      </w:r>
    </w:p>
    <w:p w14:paraId="1B41396D" w14:textId="77777777" w:rsidR="004C2C6E" w:rsidRDefault="0089110C">
      <w:pPr>
        <w:spacing w:before="60" w:after="60"/>
        <w:jc w:val="both"/>
      </w:pPr>
      <w:r>
        <w:rPr>
          <w:b/>
          <w:bCs/>
          <w:color w:val="1F4E79"/>
          <w:rtl/>
        </w:rPr>
        <w:t xml:space="preserve">تعليق الإمام النووي: </w:t>
      </w:r>
      <w:r>
        <w:rPr>
          <w:color w:val="222222"/>
          <w:rtl/>
        </w:rPr>
        <w:t>وموضع الدلالة من هذا الحديث أن موسى ﷺ اغتسل في الخلوة عريانًا، وهذا يتم على قول من يقول من أهل الأصول: إن شرع من قبلنا شرع لنا. ... قوله ﷺ: (كانت بنو إسرائيل يغتسلون عراة ينظر بعضهم إلى سوأة بعض) يحتمل أن هذا كان جائزًا في شرعهم، وكان موسى ﷺ يتركه تنزهًا واستحبابًا وحياء ومروءة، ويحتمل أنه كان حرامًا في شرعهم كما هو حرام في شرعنا وكانوا يتساهلون فيه كما يتساهل فيه كثيرون من أهل شرعنا.</w:t>
      </w:r>
    </w:p>
    <w:p w14:paraId="3044B828"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57599ACA"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قد قدمنا في هذه المسألة أن الصحيح أن شرع ما قبلنا شرع لنا ما لم يأت شرعنا بخلافه، على أن يثبت شرعهم بشرعنا كهذا الحديث مثلًا فلا يعتمد على شرع من قبلنا بقولهم فإنه لا يثبت أنه شرعهم لأنهم نقلوا عن أنبيائهم نقلًا غير متصل وكذلك فهم كفرة وفسقة وكذبه كأصل حتى ولو وجد فيهم الصادق، والأسانيد مقطوعة ومليئة بالمجاهيل فلا يثبت شرعهم بنقلهم وإنما يثبت شرعهم بنقلنا بما ورد في الكتاب والسنة كقوله تعالى: (وكتبنا لهم فيها أن النفس بالنفس والعين بالعين والأنف بالأنف والأذن بالأذن والسن بالسن والجروح قصاص) فهذا ثبت بشرعنا</w:t>
      </w:r>
      <w:r>
        <w:rPr>
          <w:color w:val="222222"/>
          <w:rtl/>
        </w:rPr>
        <w:t xml:space="preserve"> أنه كان من شرعهم ولم يرد شرعنا بخلافه فهو شرع لنا وذلك أن الأصل عدم النسخ وأن النبي ﷺ أمر باتباع من سبقه من النبيين (أولئك الذين هدى الله فبهداهم اقتده) فأمر الله نبيه أن يهتدي بهدي من سبقه من النبيين فدل ذلك على أن شرعهم شرع لنا أما إذا ورد شرعنا بخلافه فقد نسخ وأزيل هذا الحكم. وأما احتمال أنه كان حرامًا في شرعهم: وهذا هو الأظهر والله أعلم لأن الأمر بستر العورة موجه إلى جميع بني آدم (يا بني آدم لا يفتننكم الشيطان كما أخرج أبويكم من الجنة ينزع عنهما لباسهما ليريهما سوءاتهما) وكم قال تعالى: (يا بني آدم خذوا</w:t>
      </w:r>
      <w:r>
        <w:rPr>
          <w:color w:val="222222"/>
          <w:rtl/>
        </w:rPr>
        <w:t xml:space="preserve"> زينتكم عند كل مسجد)، فالظاهر والله أعلم أن ستر العورة كانوا مأمورين به ولكن كم عانى </w:t>
      </w:r>
      <w:r>
        <w:rPr>
          <w:color w:val="222222"/>
          <w:rtl/>
        </w:rPr>
        <w:lastRenderedPageBreak/>
        <w:t>موسى ﷺ من بني إسرائيل في عدم طاعتهم، فالذي يظهر أنهم كانوا يتساهلون ويفعلون هذا المنكر ولم يستجيبوا لنبيهم، فقد يقال كيف لم ينكر موسى ﷺ عليهم؟ ومن قال أنه لم ينكر فهذه واقعة عين، فالذي يظهر أن موسى ﷺ علمهم ما يلزمهم ولكن معروف مخالفتهم لأنبيائهم.</w:t>
      </w:r>
      <w:r>
        <w:rPr>
          <w:rStyle w:val="FootnoteReference"/>
        </w:rPr>
        <w:footnoteReference w:id="22"/>
      </w:r>
      <w:r>
        <w:rPr>
          <w:rStyle w:val="FootnoteReference"/>
        </w:rPr>
        <w:footnoteReference w:id="23"/>
      </w:r>
      <w:r>
        <w:rPr>
          <w:rStyle w:val="FootnoteReference"/>
        </w:rPr>
        <w:footnoteReference w:id="24"/>
      </w:r>
    </w:p>
    <w:p w14:paraId="2394236E" w14:textId="77777777" w:rsidR="004C2C6E" w:rsidRDefault="0089110C">
      <w:pPr>
        <w:pStyle w:val="Heading1"/>
        <w:keepNext/>
        <w:pageBreakBefore/>
        <w:pBdr>
          <w:bottom w:val="single" w:sz="12" w:space="4" w:color="9A6B1F"/>
        </w:pBdr>
        <w:bidi/>
        <w:spacing w:before="120" w:after="200"/>
        <w:jc w:val="right"/>
      </w:pPr>
      <w:bookmarkStart w:id="18" w:name="_Toc241742877"/>
      <w:r>
        <w:rPr>
          <w:rtl/>
        </w:rPr>
        <w:lastRenderedPageBreak/>
        <w:t>باب الاعتناء بحفظ العورة (ص356–358)</w:t>
      </w:r>
      <w:bookmarkEnd w:id="18"/>
    </w:p>
    <w:p w14:paraId="052009F5" w14:textId="77777777" w:rsidR="004C2C6E" w:rsidRDefault="0089110C">
      <w:pPr>
        <w:pStyle w:val="Heading2"/>
        <w:keepNext/>
        <w:bidi/>
        <w:spacing w:before="280" w:after="80"/>
        <w:jc w:val="right"/>
      </w:pPr>
      <w:r>
        <w:rPr>
          <w:color w:val="7B1E1E"/>
          <w:rtl/>
        </w:rPr>
        <w:t xml:space="preserve">المسألة ٨٧٨: </w:t>
      </w:r>
      <w:r>
        <w:rPr>
          <w:color w:val="222222"/>
          <w:rtl/>
        </w:rPr>
        <w:t>الاحتجاج بمرسل الصحابي، وعصمة النبي ﷺ قبل البعثة من أخلاق الجاهلية</w:t>
      </w:r>
      <w:r>
        <w:rPr>
          <w:b w:val="0"/>
          <w:color w:val="6B6B6B"/>
          <w:sz w:val="20"/>
          <w:szCs w:val="20"/>
          <w:rtl/>
        </w:rPr>
        <w:t xml:space="preserve">   (التفريغ ص ٣٥٧)</w:t>
      </w:r>
    </w:p>
    <w:p w14:paraId="392AAB0F" w14:textId="77777777" w:rsidR="004C2C6E" w:rsidRDefault="0089110C">
      <w:pPr>
        <w:spacing w:before="60" w:after="60"/>
        <w:jc w:val="both"/>
      </w:pPr>
      <w:r>
        <w:rPr>
          <w:b/>
          <w:bCs/>
          <w:color w:val="1F4E79"/>
          <w:rtl/>
        </w:rPr>
        <w:t xml:space="preserve">تعليق الإمام النووي: </w:t>
      </w:r>
      <w:r>
        <w:rPr>
          <w:color w:val="222222"/>
          <w:rtl/>
        </w:rPr>
        <w:t>هذا الحديث مرسل صحابي، وقد قدمنا أن العلماء من الطوائف متفقون على الاحتجاج بمرسل الصحابي إلا ما انفرد به الأستاذ أبو إسحاق الإسفراييني من أنه لا يحتج به. ... وفي هذا الحديث بيان بعض ما أكرم الله سبحانه وتعالى به رسوله ﷺ وأنه ﷺ كان مصونًا محميًّا في صغره عن القبائح وأخلاق الجاهلية.</w:t>
      </w:r>
    </w:p>
    <w:p w14:paraId="34F13AFD" w14:textId="77777777" w:rsidR="004C2C6E" w:rsidRDefault="0089110C">
      <w:pPr>
        <w:spacing w:before="60" w:after="60"/>
        <w:jc w:val="both"/>
      </w:pPr>
      <w:r>
        <w:rPr>
          <w:b/>
          <w:bCs/>
          <w:color w:val="4A5A2A"/>
          <w:rtl/>
        </w:rPr>
        <w:t xml:space="preserve">الأقوال الأخرى: </w:t>
      </w:r>
      <w:r>
        <w:rPr>
          <w:color w:val="222222"/>
          <w:rtl/>
        </w:rPr>
        <w:t>أبو إسحاق الإسفراييني: لا يحتج بمرسل الصحابي.</w:t>
      </w:r>
    </w:p>
    <w:p w14:paraId="2570BBE7"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فالصحابي قد يكون رواه عن صحابي آخر وكل الصحابة عدول وربما كان قد حدث به عن النبي ﷺ، وقيل أن الحديث مرسل لأن جابر ﵁ لم يُدرك بناء الكعبة وجابر من الأنصار وبناء الكعبة كان قبل البعثة وجابر أصغر من أن يدرك ذلك.</w:t>
      </w:r>
    </w:p>
    <w:p w14:paraId="70E54509" w14:textId="77777777" w:rsidR="004C2C6E" w:rsidRDefault="0089110C">
      <w:pPr>
        <w:pStyle w:val="Heading2"/>
        <w:keepNext/>
        <w:bidi/>
        <w:spacing w:before="280" w:after="80"/>
        <w:jc w:val="right"/>
      </w:pPr>
      <w:r>
        <w:rPr>
          <w:color w:val="7B1E1E"/>
          <w:rtl/>
        </w:rPr>
        <w:t xml:space="preserve">المسألة ٨٧٩: </w:t>
      </w:r>
      <w:r>
        <w:rPr>
          <w:color w:val="222222"/>
          <w:rtl/>
        </w:rPr>
        <w:t>كشف العورات في الجاهلية وفي زماننا (التعري والإعلام وقضية الحجاب)، والنهي عن المشي عراة</w:t>
      </w:r>
      <w:r>
        <w:rPr>
          <w:b w:val="0"/>
          <w:color w:val="6B6B6B"/>
          <w:sz w:val="20"/>
          <w:szCs w:val="20"/>
          <w:rtl/>
        </w:rPr>
        <w:t xml:space="preserve">   (التفريغ ص ٣٥٧–٣٥٨)</w:t>
      </w:r>
    </w:p>
    <w:p w14:paraId="26966C59" w14:textId="77777777" w:rsidR="004C2C6E" w:rsidRDefault="0089110C">
      <w:pPr>
        <w:spacing w:before="60" w:after="60"/>
        <w:jc w:val="both"/>
      </w:pPr>
      <w:r>
        <w:rPr>
          <w:b/>
          <w:bCs/>
          <w:color w:val="1F4E79"/>
          <w:rtl/>
        </w:rPr>
        <w:t xml:space="preserve">تعليق الإمام النووي: </w:t>
      </w:r>
      <w:r>
        <w:rPr>
          <w:color w:val="222222"/>
          <w:rtl/>
        </w:rPr>
        <w:t>قوله ﷺ: (ولا تمشوا عراة) هو نهي تحريم كما تقدم في الباب السابق.</w:t>
      </w:r>
    </w:p>
    <w:p w14:paraId="73C75265"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40B0D225"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وهذان الحديثان دليلان على ما كانت عليه العرب في جاهليتها في التهاون في كشف العورات المغلظة والمشي أمام الناس عراة وكانت هذه عادتهم كعادة أهل الجاهلية في زماننا، وفي اجتماعات كثير من الناس أن لا يتحرجوا من كشف عورات بعضهم أمام بعض مع أن هذا من أعظم ذرائع الفواحش وهو في نفسه محرم لأنه غرض الشيطان فكشف العورة من أعظم أسباب إبليس لنيل مآربه من البشر (يا بني آدم لا يفتننكم الشيطان كما أخرج أبويكم من الجنة ينزع عنهما لباسهما ليريهما سوءاتهما) فمن الفتنة أن يسعى الشيطان إلى نزع اللباس، فمن الفتنة أن ينزع الشيطان ل</w:t>
      </w:r>
      <w:r>
        <w:rPr>
          <w:color w:val="222222"/>
          <w:rtl/>
        </w:rPr>
        <w:t xml:space="preserve">باسه ويرى سوءته، ولذلك نجد أهل الكفر والنفاق قضية كشف العورات عندهم قضية معظمة يقاتلون من أجلها </w:t>
      </w:r>
      <w:r>
        <w:rPr>
          <w:color w:val="222222"/>
          <w:rtl/>
        </w:rPr>
        <w:lastRenderedPageBreak/>
        <w:t>والأمر بالحجاب والتستر عندهم يبذل في محاربتها أعظم الجهد، وينسبون ما يدعونه من حرية الإنسان الشخصية ونحو ذلك مع أنها هي الأصل الذي بنوا عليه جواز التكشف مع أنه ليس من حق الإنسان أن يكشف عورته إذ أنزل الله عليه لباس يواري به سوءته، ومع ذلك فهم يزعمون الحرية إلا أنهم في هذا المقام يفرضون على المسلمين والمسلمات كشف العورات في كثير من بلاد الإسلام فيها فقضية المرأة التركية التي دخلت البرلمان بحجاب ليس بحجاب فقامت الد</w:t>
      </w:r>
      <w:r>
        <w:rPr>
          <w:color w:val="222222"/>
          <w:rtl/>
        </w:rPr>
        <w:t>نيا ولم تقعد ولم يصبروا حتى فقط ينزعوا عضويتها في البرلمان ولكن نزعوا عنها الجنسية التركية بالكلية فهم يريدون منها لأجل أنها دخلت المكان بالحجاب، وهناك بعض البلاد أيضًا التي يسكنها المسلمون حتى في سفاراتها في الخارج إذا دخلتها امرأة ولو كانت البلد إسلامية لا يسمح فيها ربما بكشف الوجه ومع ذلك فإنها إذا دخلت إلى مبنى السفارة فإنها لا بد أن تنزع حجابها بالكلية، فالرغبة في تعرية الناس وفي كشف عوراتهم رغبة إبليسية خبيثة، واليهود من وراء ذلك، فأول ما وقع قريبًا من زماننا كشف العورات في وسائل الإعلام حتى يكون النا</w:t>
      </w:r>
      <w:r>
        <w:rPr>
          <w:color w:val="222222"/>
          <w:rtl/>
        </w:rPr>
        <w:t>س عراة كما ولدتهم أمهاتهم وكشواطئ العراة ونحو ذلك، فهي إحياء للجاهلية القديمة ولكن بصورة أفظع فإنهم كانوا ربما فعلوا ذلك عندما كانوا يقلون حجارة وعندما يغتسلون وأما هؤلاء فيفعلون ذلك للشهوة شهوة التعري وشهوة تعرية الناس والنظر إلى العورات المكشوفة وكما ذكرنا أنها تتم بطريقة أمام البشر أما في الزمن الماضي فكانت تتم أمام عشرات أو آحاد من الناس أما الآن فتتم أمام ملايين في الصور والمجلات والأفلام المعروضة على مئات الملايين من البشر الذين ينظرون إلى هذه العورات المكشوفة وهم يصرون أشد تحريمًا (أتأتون الفاحشة وأن</w:t>
      </w:r>
      <w:r>
        <w:rPr>
          <w:color w:val="222222"/>
          <w:rtl/>
        </w:rPr>
        <w:t>تم تبصرون) فإتيان الفواحش محرم وإتيانها وهم يصرون أشد تحريمًا وكذلك قوله ﷻ عن قوم لوط: (وتأتون في ناديكم المنكر) أي في الأماكن التي يجتمعون فيها يأتون المنكر من كشف العورات وإتيان الفواحش في اجتماعهم علانية، فنسأل الله أن ينجي المسلمين من شرهم.</w:t>
      </w:r>
    </w:p>
    <w:p w14:paraId="5A7AAD2E" w14:textId="77777777" w:rsidR="004C2C6E" w:rsidRDefault="0089110C">
      <w:pPr>
        <w:pStyle w:val="Heading1"/>
        <w:keepNext/>
        <w:pageBreakBefore/>
        <w:pBdr>
          <w:bottom w:val="single" w:sz="12" w:space="4" w:color="9A6B1F"/>
        </w:pBdr>
        <w:bidi/>
        <w:spacing w:before="120" w:after="200"/>
        <w:jc w:val="right"/>
      </w:pPr>
      <w:bookmarkStart w:id="19" w:name="_Toc241742878"/>
      <w:r>
        <w:rPr>
          <w:rtl/>
        </w:rPr>
        <w:lastRenderedPageBreak/>
        <w:t>باب ما يستتر به لقضاء الحاجة (ص358–360)</w:t>
      </w:r>
      <w:bookmarkEnd w:id="19"/>
    </w:p>
    <w:p w14:paraId="2F52B273" w14:textId="77777777" w:rsidR="004C2C6E" w:rsidRDefault="0089110C">
      <w:pPr>
        <w:pStyle w:val="Heading2"/>
        <w:keepNext/>
        <w:bidi/>
        <w:spacing w:before="280" w:after="80"/>
        <w:jc w:val="right"/>
      </w:pPr>
      <w:r>
        <w:rPr>
          <w:color w:val="7B1E1E"/>
          <w:rtl/>
        </w:rPr>
        <w:t xml:space="preserve">المسألة ٨٨٠: </w:t>
      </w:r>
      <w:r>
        <w:rPr>
          <w:color w:val="222222"/>
          <w:rtl/>
        </w:rPr>
        <w:t>الاستتار عند قضاء الحاجة: الواجب والسنة المؤكدة، والمباولات المكشوفة</w:t>
      </w:r>
      <w:r>
        <w:rPr>
          <w:b w:val="0"/>
          <w:color w:val="6B6B6B"/>
          <w:sz w:val="20"/>
          <w:szCs w:val="20"/>
          <w:rtl/>
        </w:rPr>
        <w:t xml:space="preserve">   (التفريغ ص ٣٥٩)</w:t>
      </w:r>
    </w:p>
    <w:p w14:paraId="1294BF78" w14:textId="77777777" w:rsidR="004C2C6E" w:rsidRDefault="0089110C">
      <w:pPr>
        <w:spacing w:before="60" w:after="60"/>
        <w:jc w:val="both"/>
      </w:pPr>
      <w:r>
        <w:rPr>
          <w:b/>
          <w:bCs/>
          <w:color w:val="1F4E79"/>
          <w:rtl/>
        </w:rPr>
        <w:t xml:space="preserve">تعليق الإمام النووي: </w:t>
      </w:r>
      <w:r>
        <w:rPr>
          <w:color w:val="222222"/>
          <w:rtl/>
        </w:rPr>
        <w:t>وفي هذا الحديث من الفقه: استحباب الاستتار عند قضاء الحاجة بحائط أو هدف أو وهدة أو نحو ذلك بحيث يغيب جميع شخص الإنسان عن أعين الناظرين، وهذه سنة متأكدة.</w:t>
      </w:r>
    </w:p>
    <w:p w14:paraId="6F822254"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6E6BD225"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الواجب ستر العورة، والسنة المؤكدة في ذلك أن يستتر بجميع بدنه، فالمباولات المكشوفة فيقف الرجل فيبول فقد يكون مستور العورة ولكن ينظر الناس إليه وهو يبول، فإن لم يكن هناك حاجة إلى ذلك كعجلة أو نحو ذلك كان ذلك خلاف السنة المؤكدة ويكون مكروهًا والله أعلم. فعليه أن يستتر عن الناس فيدخل مكان مغلق فهذا أستر وأفضل وأحب إلى رسول الله ﷺ وإن كان الأمر ليس على الإيجاب لأن النبي ﷺ بال على سباطة قوم كما في حديث حذيفة ﵁ فكان حذيفة ﵁ يراه وهو يبول ولكن كان الأغلب الأعم أنه كان ﷺ يواظب على أن يستتر ببدنه كله.</w:t>
      </w:r>
      <w:r>
        <w:rPr>
          <w:rStyle w:val="FootnoteReference"/>
        </w:rPr>
        <w:footnoteReference w:id="25"/>
      </w:r>
      <w:r>
        <w:rPr>
          <w:rStyle w:val="FootnoteReference"/>
        </w:rPr>
        <w:footnoteReference w:id="26"/>
      </w:r>
    </w:p>
    <w:p w14:paraId="3969C95B" w14:textId="77777777" w:rsidR="004C2C6E" w:rsidRDefault="0089110C">
      <w:pPr>
        <w:pStyle w:val="Heading1"/>
        <w:keepNext/>
        <w:pageBreakBefore/>
        <w:pBdr>
          <w:bottom w:val="single" w:sz="12" w:space="4" w:color="9A6B1F"/>
        </w:pBdr>
        <w:bidi/>
        <w:spacing w:before="120" w:after="200"/>
        <w:jc w:val="right"/>
      </w:pPr>
      <w:bookmarkStart w:id="20" w:name="_Toc241742879"/>
      <w:r>
        <w:rPr>
          <w:rtl/>
        </w:rPr>
        <w:lastRenderedPageBreak/>
        <w:t>باب إنما الماء من الماء (ص360–365)</w:t>
      </w:r>
      <w:bookmarkEnd w:id="20"/>
    </w:p>
    <w:p w14:paraId="2A5E81E6" w14:textId="77777777" w:rsidR="004C2C6E" w:rsidRDefault="0089110C">
      <w:pPr>
        <w:pStyle w:val="Heading2"/>
        <w:keepNext/>
        <w:bidi/>
        <w:spacing w:before="280" w:after="80"/>
        <w:jc w:val="right"/>
      </w:pPr>
      <w:r>
        <w:rPr>
          <w:color w:val="7B1E1E"/>
          <w:rtl/>
        </w:rPr>
        <w:t xml:space="preserve">المسألة ٨٨١: </w:t>
      </w:r>
      <w:r>
        <w:rPr>
          <w:color w:val="222222"/>
          <w:rtl/>
        </w:rPr>
        <w:t>وجوب الغسل بالجماع وإن لم ينزل، وبالإنزال ولو من غير جماع</w:t>
      </w:r>
      <w:r>
        <w:rPr>
          <w:b w:val="0"/>
          <w:color w:val="6B6B6B"/>
          <w:sz w:val="20"/>
          <w:szCs w:val="20"/>
          <w:rtl/>
        </w:rPr>
        <w:t xml:space="preserve">   (التفريغ ص ٣٦١)</w:t>
      </w:r>
    </w:p>
    <w:p w14:paraId="06AA263B" w14:textId="77777777" w:rsidR="004C2C6E" w:rsidRDefault="0089110C">
      <w:pPr>
        <w:spacing w:before="60" w:after="60"/>
        <w:jc w:val="both"/>
      </w:pPr>
      <w:r>
        <w:rPr>
          <w:b/>
          <w:bCs/>
          <w:color w:val="1F4E79"/>
          <w:rtl/>
        </w:rPr>
        <w:t xml:space="preserve">تعليق الإمام النووي: </w:t>
      </w:r>
      <w:r>
        <w:rPr>
          <w:color w:val="222222"/>
          <w:rtl/>
        </w:rPr>
        <w:t>اعلم أن الأمة مجتمعة الآن على وجوب الغسل بالجماع وإن لم يكن معه إنزال، وعلى وجوبه بالإنزال، وكان جماعة من الصحابة على أنه لا يجب إلا بالإنزال ثم رجع بعضهم وانعقد الإجماع بعد الآخرين.</w:t>
      </w:r>
    </w:p>
    <w:p w14:paraId="48895876" w14:textId="77777777" w:rsidR="004C2C6E" w:rsidRDefault="0089110C">
      <w:pPr>
        <w:spacing w:before="60" w:after="60"/>
        <w:jc w:val="both"/>
      </w:pPr>
      <w:r>
        <w:rPr>
          <w:b/>
          <w:bCs/>
          <w:color w:val="4A5A2A"/>
          <w:rtl/>
        </w:rPr>
        <w:t xml:space="preserve">الأقوال الأخرى: </w:t>
      </w:r>
      <w:r>
        <w:rPr>
          <w:color w:val="222222"/>
          <w:rtl/>
        </w:rPr>
        <w:t>جماعة من الصحابة (قبل انعقاد الإجماع): لا يجب الغسل إلا بالإنزال.</w:t>
      </w:r>
    </w:p>
    <w:p w14:paraId="58137517"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فالإنزال لا نزاع فيه أيضًا إذا أنزل ولو من غير جماع، فالجماع مع الإنزال متفق عليه والجماع بدون إنزال متفق عليه والإنزال بدون جماع طالما كان بشهوة متفق عليه.</w:t>
      </w:r>
    </w:p>
    <w:p w14:paraId="7D7FE578" w14:textId="77777777" w:rsidR="004C2C6E" w:rsidRDefault="0089110C">
      <w:pPr>
        <w:pStyle w:val="Heading2"/>
        <w:keepNext/>
        <w:bidi/>
        <w:spacing w:before="280" w:after="80"/>
        <w:jc w:val="right"/>
      </w:pPr>
      <w:r>
        <w:rPr>
          <w:color w:val="7B1E1E"/>
          <w:rtl/>
        </w:rPr>
        <w:t xml:space="preserve">المسألة ٨٨٢: </w:t>
      </w:r>
      <w:r>
        <w:rPr>
          <w:color w:val="222222"/>
          <w:rtl/>
        </w:rPr>
        <w:t>حديث «إنما الماء من الماء»: منسوخ أم محمول على الاحتلام؟ (ونسخ المفهوم والتخصيص)</w:t>
      </w:r>
      <w:r>
        <w:rPr>
          <w:b w:val="0"/>
          <w:color w:val="6B6B6B"/>
          <w:sz w:val="20"/>
          <w:szCs w:val="20"/>
          <w:rtl/>
        </w:rPr>
        <w:t xml:space="preserve">   (التفريغ ص ٣٦٢)</w:t>
      </w:r>
    </w:p>
    <w:p w14:paraId="2E931EF0" w14:textId="77777777" w:rsidR="004C2C6E" w:rsidRDefault="0089110C">
      <w:pPr>
        <w:spacing w:before="60" w:after="60"/>
        <w:jc w:val="both"/>
      </w:pPr>
      <w:r>
        <w:rPr>
          <w:b/>
          <w:bCs/>
          <w:color w:val="1F4E79"/>
          <w:rtl/>
        </w:rPr>
        <w:t xml:space="preserve">تعليق الإمام النووي: </w:t>
      </w:r>
      <w:r>
        <w:rPr>
          <w:color w:val="222222"/>
          <w:rtl/>
        </w:rPr>
        <w:t>وأما حديث الماء من الماء: فالجمهور من الصحابة ومن بعدهم قالوا: إنه منسوخ، ويعنون بالنسخ أن الغسل من الجماع بغير إنزال كان ساقطًا ثم صار واجبًا. وذهب ابن عباس ﵁ وغيره إلى أنه ليس منسوخًا بل المراد به نفي وجوب الغسل بالرؤية في النوم إذا لم ينزل، وهذا الحكم باقٍ بلا شك.</w:t>
      </w:r>
    </w:p>
    <w:p w14:paraId="5D1697DB" w14:textId="77777777" w:rsidR="004C2C6E" w:rsidRDefault="0089110C">
      <w:pPr>
        <w:spacing w:before="60" w:after="60"/>
        <w:jc w:val="both"/>
      </w:pPr>
      <w:r>
        <w:rPr>
          <w:b/>
          <w:bCs/>
          <w:color w:val="4A5A2A"/>
          <w:rtl/>
        </w:rPr>
        <w:t xml:space="preserve">الأقوال الأخرى: </w:t>
      </w:r>
      <w:r>
        <w:rPr>
          <w:color w:val="222222"/>
          <w:rtl/>
        </w:rPr>
        <w:t>ابن عباس وغيره: ليس منسوخًا، بل المراد نفي الغسل بالرؤية في النوم إذا لم ينزل.</w:t>
      </w:r>
    </w:p>
    <w:p w14:paraId="46CC8F04"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يعنون نسخ المفهوم، وإنما (الماء من الماء) مفهومه أنه ليس هناك غسل من الجماع بغير ماء بغير إنزال مني فهذا المفهوم هو المنسوخ. وفي الحقيقة لا تعارض بين التفسيرين فمنطوقه أنه إذا أنزل يجب الغسل ومفهومه أنه إذا لم يكن هناك سبب آخر يقتضي الغسل فليس هناك غسل وفي الحقيقة فإن عموم مفهومه باقٍ ولكن ليس باقيًا على عمومه فقد خصص بالجماع وهذا يسمى نسخًا عند أكثر السلف فقد يكون حكم ثابت ثم خصص منه بعض الأفراد، فإنما الماء من الماء فمفهومه باقٍ أيضًا إلا في الجماع إذا جامع ولم يُنزل فنسخ ذلك والتخصيص فيه نسخ لأن الحكم كا</w:t>
      </w:r>
      <w:r>
        <w:rPr>
          <w:color w:val="222222"/>
          <w:rtl/>
        </w:rPr>
        <w:t xml:space="preserve">ن كذلك الحكم في الجماع بدون إنزال لم يكن فيه غسل فجاء الدليل بوجوب الغُسل فصار الماء من الماء </w:t>
      </w:r>
      <w:r>
        <w:rPr>
          <w:color w:val="222222"/>
          <w:rtl/>
        </w:rPr>
        <w:lastRenderedPageBreak/>
        <w:t>منطوقه باقٍ في الإنزال ومفهومه فيمن رأى في النوم ولم يُنزل باقيًا ونسخ المفهوم أو خُصص عمومه خاصة إذا قلنا أن الراجح أنه نسخ في هذه الحالة لأنه كان حكم ثابت في المجامع الذي لم يُنزل، فصار واجبًا حتى ولو لم يُنزل.</w:t>
      </w:r>
    </w:p>
    <w:p w14:paraId="309759DB" w14:textId="77777777" w:rsidR="004C2C6E" w:rsidRDefault="0089110C">
      <w:pPr>
        <w:pStyle w:val="Heading2"/>
        <w:keepNext/>
        <w:bidi/>
        <w:spacing w:before="280" w:after="80"/>
        <w:jc w:val="right"/>
      </w:pPr>
      <w:r>
        <w:rPr>
          <w:color w:val="7B1E1E"/>
          <w:rtl/>
        </w:rPr>
        <w:t xml:space="preserve">المسألة ٨٨٣: </w:t>
      </w:r>
      <w:r>
        <w:rPr>
          <w:color w:val="222222"/>
          <w:rtl/>
        </w:rPr>
        <w:t>حديث أبي بن كعب «يغسل ذكره ويتوضأ»: منسوخ أم محمول على المباشرة في غير الفرج؟</w:t>
      </w:r>
      <w:r>
        <w:rPr>
          <w:b w:val="0"/>
          <w:color w:val="6B6B6B"/>
          <w:sz w:val="20"/>
          <w:szCs w:val="20"/>
          <w:rtl/>
        </w:rPr>
        <w:t xml:space="preserve">   (التفريغ ص ٣٦٢)</w:t>
      </w:r>
    </w:p>
    <w:p w14:paraId="395EF263" w14:textId="77777777" w:rsidR="004C2C6E" w:rsidRDefault="0089110C">
      <w:pPr>
        <w:spacing w:before="60" w:after="60"/>
        <w:jc w:val="both"/>
      </w:pPr>
      <w:r>
        <w:rPr>
          <w:b/>
          <w:bCs/>
          <w:color w:val="1F4E79"/>
          <w:rtl/>
        </w:rPr>
        <w:t xml:space="preserve">تعليق الإمام النووي: </w:t>
      </w:r>
      <w:r>
        <w:rPr>
          <w:color w:val="222222"/>
          <w:rtl/>
        </w:rPr>
        <w:t>وأما حديث أبي بن كعب ففيه جوابان: أحدهما أنه منسوخ، والثاني أنه محمول على ما إذا باشرها فيما سوى الفرج.</w:t>
      </w:r>
    </w:p>
    <w:p w14:paraId="0A8592EA"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4161D168"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(«الرجل يأتي أهله ثم لا ينزل؟ قال: يغسل ذكره ويتوضأ») الظاهر والله أعلم أن قوله في الرواية الأخرى: «يغسل ما أصابه من المرأة ثم يتوضأ ويصلي» أنه جامع فعلًا في الفرج فالصحيح أنه جامع ولم ينزل (أي أنه منسوخ).</w:t>
      </w:r>
      <w:r>
        <w:rPr>
          <w:rStyle w:val="FootnoteReference"/>
        </w:rPr>
        <w:footnoteReference w:id="27"/>
      </w:r>
    </w:p>
    <w:p w14:paraId="60AB57AC" w14:textId="77777777" w:rsidR="004C2C6E" w:rsidRDefault="0089110C">
      <w:pPr>
        <w:pStyle w:val="Heading2"/>
        <w:keepNext/>
        <w:bidi/>
        <w:spacing w:before="280" w:after="80"/>
        <w:jc w:val="right"/>
      </w:pPr>
      <w:r>
        <w:rPr>
          <w:color w:val="7B1E1E"/>
          <w:rtl/>
        </w:rPr>
        <w:t xml:space="preserve">المسألة ٨٨٤: </w:t>
      </w:r>
      <w:r>
        <w:rPr>
          <w:color w:val="222222"/>
          <w:rtl/>
        </w:rPr>
        <w:t>نسخ المتواتر بالآحاد</w:t>
      </w:r>
      <w:r>
        <w:rPr>
          <w:b w:val="0"/>
          <w:color w:val="6B6B6B"/>
          <w:sz w:val="20"/>
          <w:szCs w:val="20"/>
          <w:rtl/>
        </w:rPr>
        <w:t xml:space="preserve">   (التفريغ ص ٣٦٣)</w:t>
      </w:r>
    </w:p>
    <w:p w14:paraId="284F59F9" w14:textId="77777777" w:rsidR="004C2C6E" w:rsidRDefault="0089110C">
      <w:pPr>
        <w:spacing w:before="60" w:after="60"/>
        <w:jc w:val="both"/>
      </w:pPr>
      <w:r>
        <w:rPr>
          <w:b/>
          <w:bCs/>
          <w:color w:val="1F4E79"/>
          <w:rtl/>
        </w:rPr>
        <w:t xml:space="preserve">تعليق الإمام النووي: </w:t>
      </w:r>
      <w:r>
        <w:rPr>
          <w:color w:val="222222"/>
          <w:rtl/>
        </w:rPr>
        <w:t>قال العلماء: نسخ السنة بالسنة يقع على أربعة أوجه: أحدها نسخ السنة المتواترة بالمتواترة، والثاني نسخ خبر الواحد بمثله، والثالث نسخ الآحاد بالمتواترة، والرابع نسخ المتواتر بالآحاد. فأما الثلاثة الأول فهي جائزة بلا خلاف، وأما الرابع فلا يجوز عند الجماهير، وقال بعض أهل الظاهر: يجوز.</w:t>
      </w:r>
    </w:p>
    <w:p w14:paraId="073B5BEF" w14:textId="77777777" w:rsidR="004C2C6E" w:rsidRDefault="0089110C">
      <w:pPr>
        <w:spacing w:before="60" w:after="60"/>
        <w:jc w:val="both"/>
      </w:pPr>
      <w:r>
        <w:rPr>
          <w:b/>
          <w:bCs/>
          <w:color w:val="4A5A2A"/>
          <w:rtl/>
        </w:rPr>
        <w:t xml:space="preserve">الأقوال الأخرى: </w:t>
      </w:r>
      <w:r>
        <w:rPr>
          <w:color w:val="222222"/>
          <w:rtl/>
        </w:rPr>
        <w:t>الجماهير: لا يجوز نسخ المتواتر بالآحاد.</w:t>
      </w:r>
    </w:p>
    <w:p w14:paraId="0B429554"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(قول بعض أهل الظاهر بالجواز) هو الصحيح، لأنه لا دليل على المنع طالما ثبت عن النبي ﷺ من وجه صحيح.</w:t>
      </w:r>
    </w:p>
    <w:p w14:paraId="14675F28" w14:textId="77777777" w:rsidR="004C2C6E" w:rsidRDefault="0089110C">
      <w:pPr>
        <w:pStyle w:val="Heading2"/>
        <w:keepNext/>
        <w:bidi/>
        <w:spacing w:before="280" w:after="80"/>
        <w:jc w:val="right"/>
      </w:pPr>
      <w:r>
        <w:rPr>
          <w:color w:val="7B1E1E"/>
          <w:rtl/>
        </w:rPr>
        <w:lastRenderedPageBreak/>
        <w:t xml:space="preserve">المسألة ٨٨٥: </w:t>
      </w:r>
      <w:r>
        <w:rPr>
          <w:color w:val="222222"/>
          <w:rtl/>
        </w:rPr>
        <w:t>الإقحاط، ومبادرة الصحابة بالاستجابة لأمر النبي ﷺ</w:t>
      </w:r>
      <w:r>
        <w:rPr>
          <w:b w:val="0"/>
          <w:color w:val="6B6B6B"/>
          <w:sz w:val="20"/>
          <w:szCs w:val="20"/>
          <w:rtl/>
        </w:rPr>
        <w:t xml:space="preserve">   (التفريغ ص ٣٦٤)</w:t>
      </w:r>
    </w:p>
    <w:p w14:paraId="5CBA3861" w14:textId="77777777" w:rsidR="004C2C6E" w:rsidRDefault="0089110C">
      <w:pPr>
        <w:spacing w:before="60" w:after="60"/>
        <w:jc w:val="both"/>
      </w:pPr>
      <w:r>
        <w:rPr>
          <w:b/>
          <w:bCs/>
          <w:color w:val="1F4E79"/>
          <w:rtl/>
        </w:rPr>
        <w:t xml:space="preserve">تعليق الإمام النووي: </w:t>
      </w:r>
      <w:r>
        <w:rPr>
          <w:color w:val="222222"/>
          <w:rtl/>
        </w:rPr>
        <w:t>قوله: (ثم يكسل) ضبطناه بضم الياء ويجوز فتحها، يقال أكسل الرجل في جماعه إذا ضعف عن الإنزال.</w:t>
      </w:r>
    </w:p>
    <w:p w14:paraId="6F11B994"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16094287"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يصيبه ذلك بسبب من صرخ به أي نادى عليه، فالنبي ﷺ نادى عليه لحاجة فالرجل بادر بالاستجابة لأمر النبي ﷺ وكان على امرأته فخرج ورأسه يقطر فقال: «لعلنا أعجلناك» ذكر النبي ﷺ من باب الاعتذار والرجل ذكر ذلك ليعلم الحكم الشرعي لأنه سأل عنه، قال: نعم يا رسول الله، قال: «إذا أعجلت أو أقحطت فلا غسل عليك وعليك الوضوء»؛ وليس هناك ما يقتضي أن يكذب مجاملة مثلًا فيقول لا لم يقع شيء وإنما سأله النبي ﷺ فصدقه فقال نعم يا رسول الله ليعلم الحكم وليعلم السامعون كذلك.</w:t>
      </w:r>
    </w:p>
    <w:p w14:paraId="7C49EDE9" w14:textId="77777777" w:rsidR="004C2C6E" w:rsidRDefault="0089110C">
      <w:pPr>
        <w:pStyle w:val="Heading2"/>
        <w:keepNext/>
        <w:bidi/>
        <w:spacing w:before="280" w:after="80"/>
        <w:jc w:val="right"/>
      </w:pPr>
      <w:r>
        <w:rPr>
          <w:color w:val="7B1E1E"/>
          <w:rtl/>
        </w:rPr>
        <w:t xml:space="preserve">المسألة ٨٨٦: </w:t>
      </w:r>
      <w:r>
        <w:rPr>
          <w:color w:val="222222"/>
          <w:rtl/>
        </w:rPr>
        <w:t>دلالة «يغسل ما أصابه من المرأة» على نجاسة رطوبة فرج المرأة</w:t>
      </w:r>
      <w:r>
        <w:rPr>
          <w:b w:val="0"/>
          <w:color w:val="6B6B6B"/>
          <w:sz w:val="20"/>
          <w:szCs w:val="20"/>
          <w:rtl/>
        </w:rPr>
        <w:t xml:space="preserve">   (التفريغ ص ٣٦٤)</w:t>
      </w:r>
    </w:p>
    <w:p w14:paraId="3B38FEAD" w14:textId="77777777" w:rsidR="004C2C6E" w:rsidRDefault="0089110C">
      <w:pPr>
        <w:spacing w:before="60" w:after="60"/>
        <w:jc w:val="both"/>
      </w:pPr>
      <w:r>
        <w:rPr>
          <w:b/>
          <w:bCs/>
          <w:color w:val="1F4E79"/>
          <w:rtl/>
        </w:rPr>
        <w:t xml:space="preserve">تعليق الإمام النووي: </w:t>
      </w:r>
      <w:r>
        <w:rPr>
          <w:color w:val="222222"/>
          <w:rtl/>
        </w:rPr>
        <w:t>قوله ﷺ: (يغسل ما أصابه من المرأة) فيه دليل على نجاسة رطوبة فرج المرأة وفيها خلاف معروف، والأصح عند بعض أصحابنا نجاستها، ومن قال بالطهارة يحمل الحديث على الاستحباب، وهذا هو الأصح عند أكثر أصحابنا.</w:t>
      </w:r>
    </w:p>
    <w:p w14:paraId="148F1695" w14:textId="77777777" w:rsidR="004C2C6E" w:rsidRDefault="0089110C">
      <w:pPr>
        <w:spacing w:before="60" w:after="60"/>
        <w:jc w:val="both"/>
      </w:pPr>
      <w:r>
        <w:rPr>
          <w:b/>
          <w:bCs/>
          <w:color w:val="4A5A2A"/>
          <w:rtl/>
        </w:rPr>
        <w:t xml:space="preserve">الأقوال الأخرى: </w:t>
      </w:r>
      <w:r>
        <w:rPr>
          <w:color w:val="222222"/>
          <w:rtl/>
        </w:rPr>
        <w:t>أكثر الشافعية: رطوبة فرج المرأة طاهرة والحديث على الاستحباب.</w:t>
      </w:r>
    </w:p>
    <w:p w14:paraId="5061FC8A"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والله أعلم من هذا الحديث «يغسل ما أصابه من المرأة» أن هذا أمر بصيغة الخبر، فقوله: (الرجل يصيب من المرأة ثم يكسل) تقدير الكلام: ماذا عليه؟ قال عليه أن يغسل، وإن كان صيغة الكلام صيغة خبر إلا أنه في الحقيقة أمر، هذا الأمر ظاهره الوجوب ولا وجوب إلا من حدث أو نجس، فالظاهر أن هذا لأجل نجاسة رطوبة فرج المرأة.</w:t>
      </w:r>
    </w:p>
    <w:p w14:paraId="5A220CA1" w14:textId="77777777" w:rsidR="004C2C6E" w:rsidRDefault="0089110C">
      <w:pPr>
        <w:pStyle w:val="Heading1"/>
        <w:keepNext/>
        <w:pageBreakBefore/>
        <w:pBdr>
          <w:bottom w:val="single" w:sz="12" w:space="4" w:color="9A6B1F"/>
        </w:pBdr>
        <w:bidi/>
        <w:spacing w:before="120" w:after="200"/>
        <w:jc w:val="right"/>
      </w:pPr>
      <w:bookmarkStart w:id="21" w:name="_Toc241742880"/>
      <w:r>
        <w:rPr>
          <w:rtl/>
        </w:rPr>
        <w:lastRenderedPageBreak/>
        <w:t>باب نسخ «الماء من الماء» ووجوب الغسل بالتقاء الختانين (ص365–370)</w:t>
      </w:r>
      <w:bookmarkEnd w:id="21"/>
    </w:p>
    <w:p w14:paraId="674B55CD" w14:textId="77777777" w:rsidR="004C2C6E" w:rsidRDefault="0089110C">
      <w:pPr>
        <w:pStyle w:val="Heading2"/>
        <w:keepNext/>
        <w:bidi/>
        <w:spacing w:before="280" w:after="80"/>
        <w:jc w:val="right"/>
      </w:pPr>
      <w:r>
        <w:rPr>
          <w:color w:val="7B1E1E"/>
          <w:rtl/>
        </w:rPr>
        <w:t xml:space="preserve">المسألة ٨٨٧: </w:t>
      </w:r>
      <w:r>
        <w:rPr>
          <w:color w:val="222222"/>
          <w:rtl/>
        </w:rPr>
        <w:t>المراد بالشعب الأربع و«جهدها»، وأن الغسل يجب بتغييب الحشفة</w:t>
      </w:r>
      <w:r>
        <w:rPr>
          <w:b w:val="0"/>
          <w:color w:val="6B6B6B"/>
          <w:sz w:val="20"/>
          <w:szCs w:val="20"/>
          <w:rtl/>
        </w:rPr>
        <w:t xml:space="preserve">   (التفريغ ص ٣٦٦–٣٦٧)</w:t>
      </w:r>
    </w:p>
    <w:p w14:paraId="50278718" w14:textId="77777777" w:rsidR="004C2C6E" w:rsidRDefault="0089110C">
      <w:pPr>
        <w:spacing w:before="60" w:after="60"/>
        <w:jc w:val="both"/>
      </w:pPr>
      <w:r>
        <w:rPr>
          <w:b/>
          <w:bCs/>
          <w:color w:val="1F4E79"/>
          <w:rtl/>
        </w:rPr>
        <w:t xml:space="preserve">تعليق الإمام النووي: </w:t>
      </w:r>
      <w:r>
        <w:rPr>
          <w:color w:val="222222"/>
          <w:rtl/>
        </w:rPr>
        <w:t>اختلف العلماء في المراد بالشعب الأربع: فقيل: هي اليدان والرجلان، وقيل: الرجلان والفخذان، وقيل: الرجلان والشفران، واختار القاضي عياض أن المراد شعب الفرج الأربع، والشعب النواحي واحدتها شعبة. ... ومعنى الحديث أن إيجاب الغسل لا يتوقف على نزول المني بل متى غابت الحشفة في الفرج وجب الغسل على الرجل والمرأة، وهذا لا خلاف فيه اليوم.</w:t>
      </w:r>
    </w:p>
    <w:p w14:paraId="17767398" w14:textId="77777777" w:rsidR="004C2C6E" w:rsidRDefault="0089110C">
      <w:pPr>
        <w:spacing w:before="60" w:after="60"/>
        <w:jc w:val="both"/>
      </w:pPr>
      <w:r>
        <w:rPr>
          <w:b/>
          <w:bCs/>
          <w:color w:val="4A5A2A"/>
          <w:rtl/>
        </w:rPr>
        <w:t xml:space="preserve">الأقوال الأخرى: </w:t>
      </w:r>
      <w:r>
        <w:rPr>
          <w:color w:val="222222"/>
          <w:rtl/>
        </w:rPr>
        <w:t>أقوال في الشعب الأربع (اليدان والرجلان، الرجلان والفخذان، الرجلان والشفران).</w:t>
      </w:r>
    </w:p>
    <w:p w14:paraId="363D59D3"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(«الشفران»: شفرا فرج المرأة كالحافة مثل الشفة.) وهذا (اختيار القاضي) هو الأظهر، ومن هنا «إذا جلس بين شعبها الأربع» معناه إذا وجد فرجه وهذه هي الدلالة على دخول فرجه في فرجها فدلالة هذا الكلام في اختيار القاضي عياض أظهر في المقصود. و«ثم جهدها» و«إذا جلس بين شعبها الأربع» كناية عن الجماع فصرح ببعض الأشياء ليفهم الناس المقصود. و(حشفة الرجل: وهو رأس الذكر من موضع قطع الجلدة التي تقطع في الختان إلى رأس الذكر هذا الجزء هو الذي يجب بإيلاجه في فرج المرأة سائر الأحكام الشرعية).</w:t>
      </w:r>
    </w:p>
    <w:p w14:paraId="6AABB1B1" w14:textId="77777777" w:rsidR="004C2C6E" w:rsidRDefault="0089110C">
      <w:pPr>
        <w:pStyle w:val="Heading2"/>
        <w:keepNext/>
        <w:bidi/>
        <w:spacing w:before="280" w:after="80"/>
        <w:jc w:val="right"/>
      </w:pPr>
      <w:r>
        <w:rPr>
          <w:color w:val="7B1E1E"/>
          <w:rtl/>
        </w:rPr>
        <w:t xml:space="preserve">المسألة ٨٨٨: </w:t>
      </w:r>
      <w:r>
        <w:rPr>
          <w:color w:val="222222"/>
          <w:rtl/>
        </w:rPr>
        <w:t>الإيلاج في الدبر وفي فرج البهيمة، والأحكام المتعلقة بالإيلاج (الغسل، المهر، العدة، الحد)</w:t>
      </w:r>
      <w:r>
        <w:rPr>
          <w:b w:val="0"/>
          <w:color w:val="6B6B6B"/>
          <w:sz w:val="20"/>
          <w:szCs w:val="20"/>
          <w:rtl/>
        </w:rPr>
        <w:t xml:space="preserve">   (التفريغ ص ٣٦٧–٣٦٩)</w:t>
      </w:r>
    </w:p>
    <w:p w14:paraId="57CCBC6D" w14:textId="77777777" w:rsidR="004C2C6E" w:rsidRDefault="0089110C">
      <w:pPr>
        <w:spacing w:before="60" w:after="60"/>
        <w:jc w:val="both"/>
      </w:pPr>
      <w:r>
        <w:rPr>
          <w:b/>
          <w:bCs/>
          <w:color w:val="1F4E79"/>
          <w:rtl/>
        </w:rPr>
        <w:t xml:space="preserve">تعليق الإمام النووي: </w:t>
      </w:r>
      <w:r>
        <w:rPr>
          <w:color w:val="222222"/>
          <w:rtl/>
        </w:rPr>
        <w:t>قال أصحابنا: ولو غيب الحشفة في دبر امرأة أو دبر رجل أو فرج بهيمة أو دبرها وجب الغسل، سواء كان المولج فيه حيًّا أو ميتًا، صغيرًا أو كبيرًا، وسواء كان ذلك عن قصد أم عن نسيان، وسواء كان مختارًا أو مكرهًا، أو استدخلت المرأة ذكره وهو نائم ... ولو غيب بعض الحشفة لا يتعلق به شيء من الأحكام بالاتفاق إلا وجهًا شاذًّا ذكره بعض أصحابنا أن حكمه حكم جميعها، وهذا الوجه غلط منكر متروك. وأما إذا كان الذكر مقطوعًا فإن بقي منه دون الحشفة لم يتعلق به شيء من الأحكام، وإن كان الباقي قدر الحشفة فحسب تعلقت الأحكام بتغييبه بكماله،</w:t>
      </w:r>
      <w:r>
        <w:rPr>
          <w:color w:val="222222"/>
          <w:rtl/>
        </w:rPr>
        <w:t xml:space="preserve"> وإن كان زائدًا على قدر الحشفة ففيه وجهان مشهوران </w:t>
      </w:r>
      <w:r>
        <w:rPr>
          <w:color w:val="222222"/>
          <w:rtl/>
        </w:rPr>
        <w:lastRenderedPageBreak/>
        <w:t>لأصحابنا: أصحهما أن الأحكام تتعلق بقدر الحشفة منه، والثاني لا يتعلق شيء من الأحكام إلا بتغييب جميع الباقي.</w:t>
      </w:r>
    </w:p>
    <w:p w14:paraId="6465755E"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235473D6"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وإن كان هذا الفعل (الإيلاج في الدبر) محرمًا عظيم التحريم ومن أعظم الكبائر سواء كان في دبر امرأته أو دبر غيرها، وإن كان في دبر رجل فهو موجب للقتل وكذا في فرج البهيمة أو دبرها فإنه موجب للقتل على الصحيح. وفي الذكر المقطوع: الأصح هو الصحيح والوجه الثاني ضعيف لا وجه له. أما الأحكام الشرعية الموجبة: 1. وجوب الغسل عليهما. 2. وجوب المهر كاملًا بدل التنصيف عند من يقول الدخول هو الجماع [فلو أدخل قدر الحشفة في فرجها فقد وجب الصداق كاملًا أما إذا أدخل ما دون الحشفة فلم يجب إلا نصف الصداق على قول ابن عباس ﵄ وهو قول الش</w:t>
      </w:r>
      <w:r>
        <w:rPr>
          <w:color w:val="222222"/>
          <w:rtl/>
        </w:rPr>
        <w:t>افعية] أما الذي يقول الدخول هو الخلوة فقط وإن لم يحصل جماع فالأولى أن يقول لو حصل ذلك واستمتع بها فيجب المهر كاملًا ولكن الراجح قول ابن عباس ﵄ وهو قول شريح القاضي [فمن طريق سعيد بن منصور ... عن ابن عباس أنه كان يقول في رجل أدخلت عليه امرأته ثم طلقها فزعم أنه لم يمسها: عليه نصف الصداق ... ومن طريق ... عن شريح قال: لم أسمع الله عز وجل ذكر في كتابه بابًا ولا سترًا إذا زعم أن لم يمسها فلها نصف الصداق]. 3. وكذلك تجب عليها العدة بهذا الحكم (بالدخول). 4. ويجب إقامة حد الزنى بدخول الحشفة.</w:t>
      </w:r>
    </w:p>
    <w:p w14:paraId="79ECA6AA" w14:textId="77777777" w:rsidR="004C2C6E" w:rsidRDefault="0089110C">
      <w:pPr>
        <w:pStyle w:val="Heading2"/>
        <w:keepNext/>
        <w:bidi/>
        <w:spacing w:before="280" w:after="80"/>
        <w:jc w:val="right"/>
      </w:pPr>
      <w:r>
        <w:rPr>
          <w:color w:val="7B1E1E"/>
          <w:rtl/>
        </w:rPr>
        <w:t xml:space="preserve">المسألة ٨٨٩: </w:t>
      </w:r>
      <w:r>
        <w:rPr>
          <w:color w:val="222222"/>
          <w:rtl/>
        </w:rPr>
        <w:t>لف الذكر بخرقة (كالعازل الطبي)، واستدخال المرأة ذكر بهيمة أو ذكرًا مقطوعًا</w:t>
      </w:r>
      <w:r>
        <w:rPr>
          <w:b w:val="0"/>
          <w:color w:val="6B6B6B"/>
          <w:sz w:val="20"/>
          <w:szCs w:val="20"/>
          <w:rtl/>
        </w:rPr>
        <w:t xml:space="preserve">   (التفريغ ص ٣٦٨)</w:t>
      </w:r>
    </w:p>
    <w:p w14:paraId="06C2C45E" w14:textId="77777777" w:rsidR="004C2C6E" w:rsidRDefault="0089110C">
      <w:pPr>
        <w:spacing w:before="60" w:after="60"/>
        <w:jc w:val="both"/>
      </w:pPr>
      <w:r>
        <w:rPr>
          <w:b/>
          <w:bCs/>
          <w:color w:val="1F4E79"/>
          <w:rtl/>
        </w:rPr>
        <w:t xml:space="preserve">تعليق الإمام النووي: </w:t>
      </w:r>
      <w:r>
        <w:rPr>
          <w:color w:val="222222"/>
          <w:rtl/>
        </w:rPr>
        <w:t>ولو لف على ذكره خرقة وأولجه في فرج امرأة ففيه ثلاثة أوجه لأصحابنا منها: والمشهور أنه يجب عليهما الغسل، والثاني لا يجب لأنه أولج في خرقة، والثالث إن كانت الخرقة غليظة تمنع وصول اللذة والرطوبة لم يجب الغسل وإلا وجب. ولو استدخلت المرأة ذكر بهيمة وجب عليها الغسل، ولو استدخلت ذكرًا مقطوعًا فوجهان أصحهما يجب عليها الغسل.</w:t>
      </w:r>
    </w:p>
    <w:p w14:paraId="78F40052" w14:textId="77777777" w:rsidR="004C2C6E" w:rsidRDefault="0089110C">
      <w:pPr>
        <w:spacing w:before="60" w:after="60"/>
        <w:jc w:val="both"/>
      </w:pPr>
      <w:r>
        <w:rPr>
          <w:b/>
          <w:bCs/>
          <w:color w:val="4A5A2A"/>
          <w:rtl/>
        </w:rPr>
        <w:t xml:space="preserve">الأقوال الأخرى: </w:t>
      </w:r>
      <w:r>
        <w:rPr>
          <w:color w:val="222222"/>
          <w:rtl/>
        </w:rPr>
        <w:t>وجهان آخران عند الشافعية في الخرقة.</w:t>
      </w:r>
    </w:p>
    <w:p w14:paraId="43BD3024" w14:textId="77777777" w:rsidR="004C2C6E" w:rsidRDefault="0089110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وهذا (وجوب الغسل) هو الصحيح بل الصواب الذي لا نشك فيه، كاستعمال وسائل منع الحمل كالعازل الطبي للرجال مثل هذه الخرقة ويتم به كل شيء، وذلك لأن هذا الفرج دخل في فرج المرأة ولو كان من خلال خرقة. واستدخال ذكر البهيمة: مع كونها يجب قتلها. والذكر المقطوع: هذه المسائل مسائل عجيبة ولكنها موجودة بالفعل كالوسائل الطبية المساعدة لكثير ممن عندهم ضعف جنسي تقوم على ذلك، وهناك أيضًا وسائل غير جائزة كعمل بعض الأعضاء على شكل الأعضاء التناسلية، الأظهر والله أعلم في الذكر المقطوع مع تحريم ذلك بلا شك أنه إذا حصل إنزال وجب.</w:t>
      </w:r>
    </w:p>
    <w:p w14:paraId="4BECB3B6" w14:textId="77777777" w:rsidR="004C2C6E" w:rsidRDefault="0089110C">
      <w:pPr>
        <w:pStyle w:val="Heading2"/>
        <w:keepNext/>
        <w:bidi/>
        <w:spacing w:before="280" w:after="80"/>
        <w:jc w:val="right"/>
      </w:pPr>
      <w:r>
        <w:rPr>
          <w:color w:val="7B1E1E"/>
          <w:rtl/>
        </w:rPr>
        <w:t xml:space="preserve">المسألة ٨٩٠: </w:t>
      </w:r>
      <w:r>
        <w:rPr>
          <w:color w:val="222222"/>
          <w:rtl/>
        </w:rPr>
        <w:t>معنى «مس الختان الختان»: المحاذاة لا حقيقة المس، ومشروعية ختان النساء</w:t>
      </w:r>
      <w:r>
        <w:rPr>
          <w:b w:val="0"/>
          <w:color w:val="6B6B6B"/>
          <w:sz w:val="20"/>
          <w:szCs w:val="20"/>
          <w:rtl/>
        </w:rPr>
        <w:t xml:space="preserve">   (التفريغ ص ٣٦٩)</w:t>
      </w:r>
    </w:p>
    <w:p w14:paraId="52B736C4" w14:textId="77777777" w:rsidR="004C2C6E" w:rsidRDefault="0089110C">
      <w:pPr>
        <w:spacing w:before="60" w:after="60"/>
        <w:jc w:val="both"/>
      </w:pPr>
      <w:r>
        <w:rPr>
          <w:b/>
          <w:bCs/>
          <w:color w:val="1F4E79"/>
          <w:rtl/>
        </w:rPr>
        <w:t xml:space="preserve">تعليق الإمام النووي: </w:t>
      </w:r>
      <w:r>
        <w:rPr>
          <w:color w:val="222222"/>
          <w:rtl/>
        </w:rPr>
        <w:t>قوله ﷺ: (ومس الختان الختان فقد وجب الغسل) قال العلماء: معناه غيبت ذكرك في فرجها وليس المراد حقيقة المس، وذلك أن ختان المرأة في أعلى الفرج ولا يمسه الذكر في الجماع، وقد أجمع العلماء على أنه لو وضع ذكره على ختانها ولم يولجه لم يجب الغسل لا عليه ولا عليها، فدل على أن المراد ما ذكرناه. والمراد بالمماسة المحاذاة، وكذلك الرواية الأخرى (إذا التقى الختانان) أي تحاذيا.</w:t>
      </w:r>
    </w:p>
    <w:p w14:paraId="59BCDB63"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3D394B2B"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(«ختان المرأة في أعلى الفرج»: قطعة من الجلد فوق فتحة البول فهذه بعيدة عن موضع الإدخال فتحة الفرج فهذه القطعة هي التي تقطع في ختان المرأة التي تسمى البظر.) إذا حاذ ختانه وهو قدر الحشفة ختانها وهذا لا يقع إلا بالإدخال فعند ذلك يجب الغسل. وهذا الحديث دليل على مشروعية ختان النساء وأنه كان معروفًا في عهد النبي ﷺ والصحيح أنه سنة مؤكدة في حق النساء وليس بواجب كما هو على الرجال، فهو على الرجال واجب وعلى النساء مستحب، وعدم صحة الأمر به في النساء.</w:t>
      </w:r>
    </w:p>
    <w:p w14:paraId="5A05812B" w14:textId="77777777" w:rsidR="004C2C6E" w:rsidRDefault="0089110C">
      <w:pPr>
        <w:pStyle w:val="Heading2"/>
        <w:keepNext/>
        <w:bidi/>
        <w:spacing w:before="280" w:after="80"/>
        <w:jc w:val="right"/>
      </w:pPr>
      <w:r>
        <w:rPr>
          <w:color w:val="7B1E1E"/>
          <w:rtl/>
        </w:rPr>
        <w:t xml:space="preserve">المسألة ٨٩١: </w:t>
      </w:r>
      <w:r>
        <w:rPr>
          <w:color w:val="222222"/>
          <w:rtl/>
        </w:rPr>
        <w:t>ذكر الجماع بحضرة الزوجة للمصلحة، وفعل النبي ﷺ: هل يدل على الوجوب؟</w:t>
      </w:r>
      <w:r>
        <w:rPr>
          <w:b w:val="0"/>
          <w:color w:val="6B6B6B"/>
          <w:sz w:val="20"/>
          <w:szCs w:val="20"/>
          <w:rtl/>
        </w:rPr>
        <w:t xml:space="preserve">   (التفريغ ص ٣٧٠)</w:t>
      </w:r>
    </w:p>
    <w:p w14:paraId="20393294" w14:textId="77777777" w:rsidR="004C2C6E" w:rsidRDefault="0089110C">
      <w:pPr>
        <w:spacing w:before="60" w:after="60"/>
        <w:jc w:val="both"/>
      </w:pPr>
      <w:r>
        <w:rPr>
          <w:b/>
          <w:bCs/>
          <w:color w:val="1F4E79"/>
          <w:rtl/>
        </w:rPr>
        <w:t xml:space="preserve">تعليق الإمام النووي: </w:t>
      </w:r>
      <w:r>
        <w:rPr>
          <w:color w:val="222222"/>
          <w:rtl/>
        </w:rPr>
        <w:t>قوله ﷺ: (إني لأفعل ذلك أنا وهذه ثم نغتسل) فيه جواز ذكر مثل هذا بحضرة الزوجة إذا ترتبت عليه مصلحة ولم يحصل به أذى، وإنما قال النبي ﷺ بهذه العبارة ليكون أوقع في نفسه. وفيه أن فعله ﷺ للوجوب، ولولا ذلك لم يحصل جواب السائل.</w:t>
      </w:r>
    </w:p>
    <w:p w14:paraId="4D561714" w14:textId="77777777" w:rsidR="004C2C6E" w:rsidRDefault="0089110C">
      <w:pPr>
        <w:spacing w:before="60" w:after="60"/>
        <w:jc w:val="both"/>
      </w:pPr>
      <w:r>
        <w:rPr>
          <w:b/>
          <w:bCs/>
          <w:color w:val="4A5A2A"/>
          <w:rtl/>
        </w:rPr>
        <w:lastRenderedPageBreak/>
        <w:t xml:space="preserve">الأقوال الأخرى: </w:t>
      </w:r>
      <w:r>
        <w:rPr>
          <w:color w:val="222222"/>
          <w:rtl/>
        </w:rPr>
        <w:t>لم تُذكر أقوال أخرى.</w:t>
      </w:r>
    </w:p>
    <w:p w14:paraId="7AC046C2"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والله أعلم أنه للوجوب إذا وجدت القرائن، فالرجل يسأل عما عليه فأجابه النبي ﷺ بهذا البيان أن هذا هو الذي عليه، فالصحيح أن فعل النبي ﷺ ليس للوجوب مطلقًا وإنما إذا دلت القرينة، وهنا دلت القرينة على أنه يسأله على الواجب عليه (الرجل يصيب من المرأة ثم يكسل) هل عليها غسل؟ فهذه قرينة قوية نعم يجب عليها الغسل.</w:t>
      </w:r>
      <w:r>
        <w:rPr>
          <w:rStyle w:val="FootnoteReference"/>
        </w:rPr>
        <w:footnoteReference w:id="28"/>
      </w:r>
    </w:p>
    <w:p w14:paraId="3D678147" w14:textId="77777777" w:rsidR="004C2C6E" w:rsidRDefault="0089110C">
      <w:pPr>
        <w:pStyle w:val="Heading1"/>
        <w:keepNext/>
        <w:pageBreakBefore/>
        <w:pBdr>
          <w:bottom w:val="single" w:sz="12" w:space="4" w:color="9A6B1F"/>
        </w:pBdr>
        <w:bidi/>
        <w:spacing w:before="120" w:after="200"/>
        <w:jc w:val="right"/>
      </w:pPr>
      <w:bookmarkStart w:id="22" w:name="_Toc241742881"/>
      <w:r>
        <w:rPr>
          <w:rtl/>
        </w:rPr>
        <w:lastRenderedPageBreak/>
        <w:t>باب الوضوء مما مست النار (ص370–373)</w:t>
      </w:r>
      <w:bookmarkEnd w:id="22"/>
    </w:p>
    <w:p w14:paraId="46D763EC" w14:textId="77777777" w:rsidR="004C2C6E" w:rsidRDefault="0089110C">
      <w:pPr>
        <w:pStyle w:val="Heading2"/>
        <w:keepNext/>
        <w:bidi/>
        <w:spacing w:before="280" w:after="80"/>
        <w:jc w:val="right"/>
      </w:pPr>
      <w:r>
        <w:rPr>
          <w:color w:val="7B1E1E"/>
          <w:rtl/>
        </w:rPr>
        <w:t xml:space="preserve">المسألة ٨٩٢: </w:t>
      </w:r>
      <w:r>
        <w:rPr>
          <w:color w:val="222222"/>
          <w:rtl/>
        </w:rPr>
        <w:t>الوضوء مما مست النار: منسوخ أم مؤول إلى الاستحباب؟ ومعنى الوضوء فيه (الشرعي أم غسل الفم والكفين)</w:t>
      </w:r>
      <w:r>
        <w:rPr>
          <w:b w:val="0"/>
          <w:color w:val="6B6B6B"/>
          <w:sz w:val="20"/>
          <w:szCs w:val="20"/>
          <w:rtl/>
        </w:rPr>
        <w:t xml:space="preserve">   (التفريغ ص ٣٧١–٣٧٣)</w:t>
      </w:r>
    </w:p>
    <w:p w14:paraId="50213A7D" w14:textId="77777777" w:rsidR="004C2C6E" w:rsidRDefault="0089110C">
      <w:pPr>
        <w:spacing w:before="60" w:after="60"/>
        <w:jc w:val="both"/>
      </w:pPr>
      <w:r>
        <w:rPr>
          <w:b/>
          <w:bCs/>
          <w:color w:val="1F4E79"/>
          <w:rtl/>
        </w:rPr>
        <w:t xml:space="preserve">تعليق الإمام النووي: </w:t>
      </w:r>
      <w:r>
        <w:rPr>
          <w:color w:val="222222"/>
          <w:rtl/>
        </w:rPr>
        <w:t>ذكر مسلم رحمه الله تعالى في هذا الباب الأحاديث الواردة بالوضوء مما مست النار، ثم عقبها بالأحاديث الواردة بترك الوضوء مما مست النار، فكأنه يشير إلى أن الوضوء منسوخ، وهذه عادة مسلم وغيره من أئمة الحديث يذكرون الأحاديث التي يرونها منسوخة ثم يعقبونها بالناسخ. وقد اختلف العلماء في قوله ﷺ: (توضؤوا مما مست النار): فذهب جماهير العلماء من السلف والخلف إلى أنه لا ينتقض الوضوء بأكل ما مسته النار ... وذهب طائفة إلى وجوب الوضوء الشرعي وضوء الصلاة بأكل ما مسته النار، وهو مروي عن عمر بن عبد العزيز والحسن البصري والزهري وأ</w:t>
      </w:r>
      <w:r>
        <w:rPr>
          <w:color w:val="222222"/>
          <w:rtl/>
        </w:rPr>
        <w:t>بي قلابة وأبي مجلز. واحتج الجمهور بالأحاديث الواردة بترك الوضوء مما مسته النار، وأجابوا عن حديث الوضوء مما مست النار بجوابين: أحدهما أنه منسوخ بحديث جابر ﵁ قال: (كان آخر الأمرين من رسول الله ﷺ ترك الوضوء مما مست النار) وهو حديث صحيح رواه أبو داود والنسائي وغيرهما من أهل السنن بأسانيدهم الصحيحة، والجواب الثاني أن المراد بالوضوء غسل الفم والكفين. ثم إن هذا الخلاف الذي حكيناه كان في الصدر الأول ثم أجمع العلماء بعد ذلك على أنه لا يجب الوضوء بأكل ما مسته النار.</w:t>
      </w:r>
    </w:p>
    <w:p w14:paraId="25CD9A83" w14:textId="77777777" w:rsidR="004C2C6E" w:rsidRDefault="0089110C">
      <w:pPr>
        <w:spacing w:before="60" w:after="60"/>
        <w:jc w:val="both"/>
      </w:pPr>
      <w:r>
        <w:rPr>
          <w:b/>
          <w:bCs/>
          <w:color w:val="4A5A2A"/>
          <w:rtl/>
        </w:rPr>
        <w:t xml:space="preserve">الأقوال الأخرى: </w:t>
      </w:r>
      <w:r>
        <w:rPr>
          <w:color w:val="222222"/>
          <w:rtl/>
        </w:rPr>
        <w:t>عمر بن عبد العزيز والحسن البصري والزهري وأبو قلابة وأبو مجلز: يجب الوضوء الشرعي بأكل ما مسته النار.</w:t>
      </w:r>
    </w:p>
    <w:p w14:paraId="5BAD69E8"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(ترتيب مسلم) أو يرون أنها مخصوصة أو التي تأول فيذكرونها أولًا فيذكر المنسوخ ثم يذكر الناسخ أو يذكر العام ثم يذكر المخصص أو يذكر المؤول ثم يذكر المبين لهذا التأويل كما ذكر في قتل النفس الأحاديث الواردة في قتل النفس ثم ذكر حديث: «اللهم وليديه فاغفر» وذكر حديث المؤاخذة بحديث النفس وقولهم حملنا ما لا نطيق ثم ذكر نزول الآية وقد ذكرنا أنها مخصصة لها على الصحيح وإن كان بعض العلماء يقول أنها ناسخة وقلنا أن الخلاف قريب من اللفظي؛ فيحتمل أنه منسوخ ويحتمل أن يكون الأمر مؤول إلى الاستحباب وأن الأحاديث الدالة على عدم ال</w:t>
      </w:r>
      <w:r>
        <w:rPr>
          <w:color w:val="222222"/>
          <w:rtl/>
        </w:rPr>
        <w:t xml:space="preserve">وضوء مما مست النار هي المبينة لصحة تأويل (توضؤوا مما مست النار) على الاستحباب لا الوجوب. وفي الجواب الأول (النسخ بحديث </w:t>
      </w:r>
      <w:r>
        <w:rPr>
          <w:color w:val="222222"/>
          <w:rtl/>
        </w:rPr>
        <w:lastRenderedPageBreak/>
        <w:t>جابر): يعكر على هذا الجواب رغم صحة الحديث أن كلمة (الأمر) [كان آخر الأمرين] يمكن أن تحمل على الأمر القولي وهذا ليس بظاهر فإن النبي ﷺ لم ينه عن الوضوء مما مست النار فلم يقل اتركوا الوضوء، ويطلق الأمر على الشأن والحال والفعل كما قال تعالى: (وما أمر فرعون برشيد) أي شأنه وحاله وحديث كعب بن مالك ﷺ قال: (وكانت أم سلمة محسنة في شأني معنية في أمري) (وكان من خبري حين تخلفت عن رسول الله ﷺ في غزوة تبو</w:t>
      </w:r>
      <w:r>
        <w:rPr>
          <w:color w:val="222222"/>
          <w:rtl/>
        </w:rPr>
        <w:t>ك) — قالها الشيخ من أمري والصحيح خبري — أي من شأني؛ فكان ترك الوضوء مما مست النار هذا حال من النبي ﷺ وهذا لا يكون صريحًا في الأمر بالترك فيكون هذا فعل كما ورد في سائر الأحاديث الصحيحة أن النبي ﷺ أكل شيئًا مسته النار ثم صلى ولم يتوضأ، فهذا مما يقال فيه أن الجمع ممكن بأن يحمل أحاديث (توضؤوا مما مست النار) على الاستحباب فالوضوء مشروع مستحب هذا غير أن تقول الوضوء واجب والجمع مقدم على الترجيح والنسخ من مسالك الترجيح لأنه يؤدي إلى إلغاء العمل بأحد الدليلين ومن شروط النسخ عدم إمكان الجمع وأما مجرد التاريخ فلا يلزم</w:t>
      </w:r>
      <w:r>
        <w:rPr>
          <w:color w:val="222222"/>
          <w:rtl/>
        </w:rPr>
        <w:t xml:space="preserve"> منه شيء، فلا يلزم من وجود التاريخ بأمرين مختلفين أنه يلزم منه النسخ بل لا بد من التعارض وعدم إمكان الجمع وثبوت التاريخ حتى يثبت النسخ ثم لا تعارض بين قول وفعل، فالفعل يمكن حمله على وجوه متعددة فأراد أن يفعل ليبين الجواز كان هذا من خصوصياته — الآن تتكلم على احتمالات الأفعال — فمن جهة الدليل فحمل حديث الوضوء مما مست النار على الاستحباب أقوى الدليلين وأحاديث ترك الوضوء على الجواز وأما قول الجمهور هو النسخ ولكن ما ذكرنا من إمكان الجمع يعكر قولهم بالنسخ. وفي الجواب الثاني (غسل الفم والكفين): يعكر على هذا أن كلم</w:t>
      </w:r>
      <w:r>
        <w:rPr>
          <w:color w:val="222222"/>
          <w:rtl/>
        </w:rPr>
        <w:t>ة (الوضوء) إذا أطلقت فيراد بها الوضوء الشرعي وضوء الصلاة، وحمله على غسل الفم واليدين حمل على الحقيقة اللغوية دون الشرعية والحقيقة الشرعية مقدمة على الحقيقة اللغوية ويمكن الحمل عليها ولعل مسلم أشار بإيراد حديث (إن له دسمًا) إلى هذا الوجه وهو المضمضة ولكن الأولى والأقرب أن يحمل الوضوء على الوضوء الشرعي وأنه على الاستحباب والله أعلم.</w:t>
      </w:r>
      <w:r>
        <w:rPr>
          <w:rStyle w:val="FootnoteReference"/>
        </w:rPr>
        <w:footnoteReference w:id="29"/>
      </w:r>
    </w:p>
    <w:p w14:paraId="26C4CCB7" w14:textId="77777777" w:rsidR="004C2C6E" w:rsidRDefault="0089110C">
      <w:pPr>
        <w:pStyle w:val="Heading2"/>
        <w:keepNext/>
        <w:bidi/>
        <w:spacing w:before="280" w:after="80"/>
        <w:jc w:val="right"/>
      </w:pPr>
      <w:r>
        <w:rPr>
          <w:color w:val="7B1E1E"/>
          <w:rtl/>
        </w:rPr>
        <w:lastRenderedPageBreak/>
        <w:t xml:space="preserve">المسألة ٨٩٣: </w:t>
      </w:r>
      <w:r>
        <w:rPr>
          <w:color w:val="222222"/>
          <w:rtl/>
        </w:rPr>
        <w:t>الوضوء في المسجد (وشرط ألا يؤذي أحدًا)</w:t>
      </w:r>
      <w:r>
        <w:rPr>
          <w:b w:val="0"/>
          <w:color w:val="6B6B6B"/>
          <w:sz w:val="20"/>
          <w:szCs w:val="20"/>
          <w:rtl/>
        </w:rPr>
        <w:t xml:space="preserve">   (التفريغ ص ٣٧٣–٣٧٤)</w:t>
      </w:r>
    </w:p>
    <w:p w14:paraId="66EE3D61" w14:textId="77777777" w:rsidR="004C2C6E" w:rsidRDefault="0089110C">
      <w:pPr>
        <w:spacing w:before="60" w:after="60"/>
        <w:jc w:val="both"/>
      </w:pPr>
      <w:r>
        <w:rPr>
          <w:b/>
          <w:bCs/>
          <w:color w:val="1F4E79"/>
          <w:rtl/>
        </w:rPr>
        <w:t xml:space="preserve">تعليق الإمام النووي: </w:t>
      </w:r>
      <w:r>
        <w:rPr>
          <w:color w:val="222222"/>
          <w:rtl/>
        </w:rPr>
        <w:t>قوله: (يتوضأ على المسجد) دليل على جواز الوضوء في المسجد، وقد نقل ابن المنذر إجماع العلماء على جوازه ما لم يؤذ به أحدًا.</w:t>
      </w:r>
    </w:p>
    <w:p w14:paraId="5CB59538"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3D2A5D29"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(«على المسجد»: لأن «على» مثل «في» فإن سطح المسجد من المسجد.) وهذا شرط مهم جدًّا لأن المساجد في الزمن الماضي كانت أرضياتها ليست مبلطة لا تمتص الماء وإنما كانت تراب وحصى ورمل تمتص الماء فلا يحصل منها أذى ولو توضأ الناس في المسجد مباشرة لحدث نوع من البلل الشديد تأذى به كثير من المصلين، ولكن إن كان هناك مكان مخصص للوضوء فقط في المسجد كما في المسجد الحرام في مؤخرة المسجد أماكن معدة للوضوء فهذا جائز.</w:t>
      </w:r>
    </w:p>
    <w:p w14:paraId="1D44C33E" w14:textId="77777777" w:rsidR="004C2C6E" w:rsidRDefault="0089110C">
      <w:pPr>
        <w:pStyle w:val="Heading1"/>
        <w:keepNext/>
        <w:pageBreakBefore/>
        <w:pBdr>
          <w:bottom w:val="single" w:sz="12" w:space="4" w:color="9A6B1F"/>
        </w:pBdr>
        <w:bidi/>
        <w:spacing w:before="120" w:after="200"/>
        <w:jc w:val="right"/>
      </w:pPr>
      <w:bookmarkStart w:id="23" w:name="_Toc241742882"/>
      <w:r>
        <w:rPr>
          <w:rtl/>
        </w:rPr>
        <w:lastRenderedPageBreak/>
        <w:t>باب نسخ «الوضوء مما مست النار» (ص374–377)</w:t>
      </w:r>
      <w:bookmarkEnd w:id="23"/>
    </w:p>
    <w:p w14:paraId="7202D0BA" w14:textId="77777777" w:rsidR="004C2C6E" w:rsidRDefault="0089110C">
      <w:pPr>
        <w:pStyle w:val="Heading2"/>
        <w:keepNext/>
        <w:bidi/>
        <w:spacing w:before="280" w:after="80"/>
        <w:jc w:val="right"/>
      </w:pPr>
      <w:r>
        <w:rPr>
          <w:color w:val="7B1E1E"/>
          <w:rtl/>
        </w:rPr>
        <w:t xml:space="preserve">المسألة ٨٩٤: </w:t>
      </w:r>
      <w:r>
        <w:rPr>
          <w:color w:val="222222"/>
          <w:rtl/>
        </w:rPr>
        <w:t>قطع اللحم بالسكين: هل يكره من غير حاجة؟</w:t>
      </w:r>
      <w:r>
        <w:rPr>
          <w:b w:val="0"/>
          <w:color w:val="6B6B6B"/>
          <w:sz w:val="20"/>
          <w:szCs w:val="20"/>
          <w:rtl/>
        </w:rPr>
        <w:t xml:space="preserve">   (التفريغ ص ٣٧٥)</w:t>
      </w:r>
    </w:p>
    <w:p w14:paraId="710E5A0A" w14:textId="77777777" w:rsidR="004C2C6E" w:rsidRDefault="0089110C">
      <w:pPr>
        <w:spacing w:before="60" w:after="60"/>
        <w:jc w:val="both"/>
      </w:pPr>
      <w:r>
        <w:rPr>
          <w:b/>
          <w:bCs/>
          <w:color w:val="1F4E79"/>
          <w:rtl/>
        </w:rPr>
        <w:t xml:space="preserve">تعليق الإمام النووي: </w:t>
      </w:r>
      <w:r>
        <w:rPr>
          <w:color w:val="222222"/>
          <w:rtl/>
        </w:rPr>
        <w:t>قوله: (يحتز من كتف شاة) فيه جواز قطع اللحم بالسكين، وذلك تدعو إليه الحاجة لصلابة اللحم أو كبر القطعة. قالوا: ويكره من غير حاجة.</w:t>
      </w:r>
    </w:p>
    <w:p w14:paraId="4EA1362E" w14:textId="77777777" w:rsidR="004C2C6E" w:rsidRDefault="0089110C">
      <w:pPr>
        <w:spacing w:before="60" w:after="60"/>
        <w:jc w:val="both"/>
      </w:pPr>
      <w:r>
        <w:rPr>
          <w:b/>
          <w:bCs/>
          <w:color w:val="4A5A2A"/>
          <w:rtl/>
        </w:rPr>
        <w:t xml:space="preserve">الأقوال الأخرى: </w:t>
      </w:r>
      <w:r>
        <w:rPr>
          <w:color w:val="222222"/>
          <w:rtl/>
        </w:rPr>
        <w:t>بعض العلماء: يكره قطع اللحم بالسكين من غير حاجة.</w:t>
      </w:r>
    </w:p>
    <w:p w14:paraId="19A868FE"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الكراهية تحتاج إلى دليل شرعي فلم ينه النبي ﷺ عن استعمال السكين بل ثبت الجواز، فمسألة كراهيته من غير حاجة لا دليل عليه.</w:t>
      </w:r>
    </w:p>
    <w:p w14:paraId="6CD0896D" w14:textId="77777777" w:rsidR="004C2C6E" w:rsidRDefault="0089110C">
      <w:pPr>
        <w:pStyle w:val="Heading2"/>
        <w:keepNext/>
        <w:bidi/>
        <w:spacing w:before="280" w:after="80"/>
        <w:jc w:val="right"/>
      </w:pPr>
      <w:r>
        <w:rPr>
          <w:color w:val="7B1E1E"/>
          <w:rtl/>
        </w:rPr>
        <w:t xml:space="preserve">المسألة ٨٩٥: </w:t>
      </w:r>
      <w:r>
        <w:rPr>
          <w:color w:val="222222"/>
          <w:rtl/>
        </w:rPr>
        <w:t>استدعاء الأئمة إلى الصلاة، والشهادة على النفي، والوضوء مما مست النار ليس بواجب</w:t>
      </w:r>
      <w:r>
        <w:rPr>
          <w:b w:val="0"/>
          <w:color w:val="6B6B6B"/>
          <w:sz w:val="20"/>
          <w:szCs w:val="20"/>
          <w:rtl/>
        </w:rPr>
        <w:t xml:space="preserve">   (التفريغ ص ٣٧٦)</w:t>
      </w:r>
    </w:p>
    <w:p w14:paraId="1734FA6F" w14:textId="77777777" w:rsidR="004C2C6E" w:rsidRDefault="0089110C">
      <w:pPr>
        <w:spacing w:before="60" w:after="60"/>
        <w:jc w:val="both"/>
      </w:pPr>
      <w:r>
        <w:rPr>
          <w:b/>
          <w:bCs/>
          <w:color w:val="1F4E79"/>
          <w:rtl/>
        </w:rPr>
        <w:t xml:space="preserve">تعليق الإمام النووي: </w:t>
      </w:r>
      <w:r>
        <w:rPr>
          <w:color w:val="222222"/>
          <w:rtl/>
        </w:rPr>
        <w:t>قوله: (فدعي إلى الصلاة فقام فطرح السكين وصلى ولم يتوضأ) في هذا دليل على جواز بل استحباب استدعاء الأئمة إلى الصلاة إذا حضر وقتها. وفيه أن الشهادة على النفي تقبل إذا كان المنفي محصورًا مثل هذا. وفيه أن الوضوء مما مست النار ليس بواجب.</w:t>
      </w:r>
    </w:p>
    <w:p w14:paraId="66783416"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2C731FF0"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(«استدعاء الأئمة»: فيذهب المؤذن للإمام ينبهه إلى حضور وقت الصلاة وأن الناس ينتظرون مثلًا.) (الشهادة على النفي): شهد أنه لم يتوضأ فيمكن أن يقال توضأ ولم يشعر به، لا فهذا محصور لأنه كان خارجًا إلى الصلاة فأكل ثلاث لقم ثم دخل إلى الصلاة وقال: [ثم صلى ولم يتوضأ ولم يمس ماء] فصرح.</w:t>
      </w:r>
    </w:p>
    <w:p w14:paraId="579CFBE6" w14:textId="77777777" w:rsidR="004C2C6E" w:rsidRDefault="0089110C">
      <w:pPr>
        <w:pStyle w:val="Heading2"/>
        <w:keepNext/>
        <w:bidi/>
        <w:spacing w:before="280" w:after="80"/>
        <w:jc w:val="right"/>
      </w:pPr>
      <w:r>
        <w:rPr>
          <w:color w:val="7B1E1E"/>
          <w:rtl/>
        </w:rPr>
        <w:t xml:space="preserve">المسألة ٨٩٦: </w:t>
      </w:r>
      <w:r>
        <w:rPr>
          <w:color w:val="222222"/>
          <w:rtl/>
        </w:rPr>
        <w:t>المضمضة من اللبن ومن سائر المأكول والمشروب، وغسل اليد قبل الطعام وبعده</w:t>
      </w:r>
      <w:r>
        <w:rPr>
          <w:b w:val="0"/>
          <w:color w:val="6B6B6B"/>
          <w:sz w:val="20"/>
          <w:szCs w:val="20"/>
          <w:rtl/>
        </w:rPr>
        <w:t xml:space="preserve">   (التفريغ ص ٣٧٦–٣٧٧)</w:t>
      </w:r>
    </w:p>
    <w:p w14:paraId="3C788BDC" w14:textId="77777777" w:rsidR="004C2C6E" w:rsidRDefault="0089110C">
      <w:pPr>
        <w:spacing w:before="60" w:after="60"/>
        <w:jc w:val="both"/>
      </w:pPr>
      <w:r>
        <w:rPr>
          <w:b/>
          <w:bCs/>
          <w:color w:val="1F4E79"/>
          <w:rtl/>
        </w:rPr>
        <w:t xml:space="preserve">تعليق الإمام النووي: </w:t>
      </w:r>
      <w:r>
        <w:rPr>
          <w:color w:val="222222"/>
          <w:rtl/>
        </w:rPr>
        <w:t xml:space="preserve">قوله: (إن النبي ﷺ شرب لبنًا ثم دعا بماء فتمضمض وقال: إن له دسمًا) فيه استحباب المضمضة من شرب اللبن، قال العلماء: وكذلك غيره من المأكول والمشروب تستحب له </w:t>
      </w:r>
      <w:r>
        <w:rPr>
          <w:color w:val="222222"/>
          <w:rtl/>
        </w:rPr>
        <w:lastRenderedPageBreak/>
        <w:t>المضمضة ولئلا تبقى منه بقايا يبتلعها في حال الصلاة ولتنقطع لزوجته ودسمه ويتطهر فمه. واختلف العلماء في استحباب غسل اليد قبل الطعام وبعده: والأظهر استحبابه أولًا إلا أن يتيقن نظافة اليد من النجاسة والوسخ، واستحبابه بعد الفراغ إلا أن لا يبقى على اليد أثر الطعام بأن كان يابسًا ولم يمسه بها. وقال مالك ﵀: لا يستحب غسل اليد للطعام إلا أن يكون على اليد أولًا قذر وي</w:t>
      </w:r>
      <w:r>
        <w:rPr>
          <w:color w:val="222222"/>
          <w:rtl/>
        </w:rPr>
        <w:t>بقى عليها بعد الفراغ رائحة.</w:t>
      </w:r>
    </w:p>
    <w:p w14:paraId="779A4093" w14:textId="77777777" w:rsidR="004C2C6E" w:rsidRDefault="0089110C">
      <w:pPr>
        <w:spacing w:before="60" w:after="60"/>
        <w:jc w:val="both"/>
      </w:pPr>
      <w:r>
        <w:rPr>
          <w:b/>
          <w:bCs/>
          <w:color w:val="4A5A2A"/>
          <w:rtl/>
        </w:rPr>
        <w:t xml:space="preserve">الأقوال الأخرى: </w:t>
      </w:r>
      <w:r>
        <w:rPr>
          <w:color w:val="222222"/>
          <w:rtl/>
        </w:rPr>
        <w:t>مالك: لا يستحب غسل اليد للطعام إلا أن يكون على اليد قذر أو تبقى رائحة.</w:t>
      </w:r>
    </w:p>
    <w:p w14:paraId="73AC3671"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فإن [فتمضمض وقال: «إن له دسمًا»] يقاس على غسل اليدين، ووردت أحاديث فيها مقال في غسل اليد قبل الطعام والأقرب ما ذكر من الاستحباب خصوصًا مع وجود الوسخ.</w:t>
      </w:r>
    </w:p>
    <w:p w14:paraId="30B194BF" w14:textId="77777777" w:rsidR="004C2C6E" w:rsidRDefault="0089110C">
      <w:pPr>
        <w:pStyle w:val="Heading2"/>
        <w:keepNext/>
        <w:bidi/>
        <w:spacing w:before="280" w:after="80"/>
        <w:jc w:val="right"/>
      </w:pPr>
      <w:r>
        <w:rPr>
          <w:color w:val="7B1E1E"/>
          <w:rtl/>
        </w:rPr>
        <w:t xml:space="preserve">المسألة ٨٩٧: </w:t>
      </w:r>
      <w:r>
        <w:rPr>
          <w:color w:val="222222"/>
          <w:rtl/>
        </w:rPr>
        <w:t>مرسل الصحابي (إخبار ابن عباس بما لم يشهده)</w:t>
      </w:r>
      <w:r>
        <w:rPr>
          <w:b w:val="0"/>
          <w:color w:val="6B6B6B"/>
          <w:sz w:val="20"/>
          <w:szCs w:val="20"/>
          <w:rtl/>
        </w:rPr>
        <w:t xml:space="preserve">   (التفريغ ص ٣٧٧)</w:t>
      </w:r>
    </w:p>
    <w:p w14:paraId="27A43B6E" w14:textId="77777777" w:rsidR="004C2C6E" w:rsidRDefault="0089110C">
      <w:pPr>
        <w:spacing w:before="60" w:after="60"/>
        <w:jc w:val="both"/>
      </w:pPr>
      <w:r>
        <w:rPr>
          <w:b/>
          <w:bCs/>
          <w:color w:val="1F4E79"/>
          <w:rtl/>
        </w:rPr>
        <w:t xml:space="preserve">تعليق الإمام النووي: </w:t>
      </w:r>
      <w:r>
        <w:rPr>
          <w:color w:val="222222"/>
          <w:rtl/>
        </w:rPr>
        <w:t>قوله: (وفيه أن ابن عباس شهد ذلك من النبي ﷺ) هذا فيه فائدة لطيفة، وذلك أن الرواية الأولى فيها [عن ابن عباس أن النبي ﷺ جمع ثيابه] وليس فيها أن ابن عباس رأى هذه القضية، فيحتمل أنه رآها، ويحتمل أنه سمعها من غيره، وعلى تقدير أن يكون سمعها من غيره يكون مرسل صحابي، وقد منع الاحتجاج به الأستاذ أبو إسحاق الإسفراييني، والصواب قول الجمهور الاحتجاج به.</w:t>
      </w:r>
    </w:p>
    <w:p w14:paraId="6288AED8" w14:textId="77777777" w:rsidR="004C2C6E" w:rsidRDefault="0089110C">
      <w:pPr>
        <w:spacing w:before="60" w:after="60"/>
        <w:jc w:val="both"/>
      </w:pPr>
      <w:r>
        <w:rPr>
          <w:b/>
          <w:bCs/>
          <w:color w:val="4A5A2A"/>
          <w:rtl/>
        </w:rPr>
        <w:t xml:space="preserve">الأقوال الأخرى: </w:t>
      </w:r>
      <w:r>
        <w:rPr>
          <w:color w:val="222222"/>
          <w:rtl/>
        </w:rPr>
        <w:t>أبو إسحاق الإسفراييني: لا يحتج بمرسل الصحابي.</w:t>
      </w:r>
    </w:p>
    <w:p w14:paraId="30A8840A"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(تقدم في باب الاعتناء بحفظ العورة: الصحابي قد يكون رواه عن صحابي آخر وكل الصحابة عدول، فمرسله حجة.)</w:t>
      </w:r>
    </w:p>
    <w:p w14:paraId="4BDE38DE" w14:textId="77777777" w:rsidR="004C2C6E" w:rsidRDefault="0089110C">
      <w:pPr>
        <w:pStyle w:val="Heading1"/>
        <w:keepNext/>
        <w:pageBreakBefore/>
        <w:pBdr>
          <w:bottom w:val="single" w:sz="12" w:space="4" w:color="9A6B1F"/>
        </w:pBdr>
        <w:bidi/>
        <w:spacing w:before="120" w:after="200"/>
        <w:jc w:val="right"/>
      </w:pPr>
      <w:bookmarkStart w:id="24" w:name="_Toc241742883"/>
      <w:r>
        <w:rPr>
          <w:rtl/>
        </w:rPr>
        <w:lastRenderedPageBreak/>
        <w:t>باب الوضوء من لحوم الإبل (ص378–380)</w:t>
      </w:r>
      <w:bookmarkEnd w:id="24"/>
    </w:p>
    <w:p w14:paraId="27387032" w14:textId="77777777" w:rsidR="004C2C6E" w:rsidRDefault="0089110C">
      <w:pPr>
        <w:pStyle w:val="Heading2"/>
        <w:keepNext/>
        <w:bidi/>
        <w:spacing w:before="280" w:after="80"/>
        <w:jc w:val="right"/>
      </w:pPr>
      <w:r>
        <w:rPr>
          <w:color w:val="7B1E1E"/>
          <w:rtl/>
        </w:rPr>
        <w:t xml:space="preserve">المسألة ٨٩٨: </w:t>
      </w:r>
      <w:r>
        <w:rPr>
          <w:color w:val="222222"/>
          <w:rtl/>
        </w:rPr>
        <w:t>نقض الوضوء بأكل لحم الإبل، وحجية إجماع الخلفاء الأربعة</w:t>
      </w:r>
      <w:r>
        <w:rPr>
          <w:b w:val="0"/>
          <w:color w:val="6B6B6B"/>
          <w:sz w:val="20"/>
          <w:szCs w:val="20"/>
          <w:rtl/>
        </w:rPr>
        <w:t xml:space="preserve">   (التفريغ ص ٣٧٨–٣٧٩)</w:t>
      </w:r>
    </w:p>
    <w:p w14:paraId="3B34F5F2" w14:textId="77777777" w:rsidR="004C2C6E" w:rsidRDefault="0089110C">
      <w:pPr>
        <w:spacing w:before="60" w:after="60"/>
        <w:jc w:val="both"/>
      </w:pPr>
      <w:r>
        <w:rPr>
          <w:b/>
          <w:bCs/>
          <w:color w:val="1F4E79"/>
          <w:rtl/>
        </w:rPr>
        <w:t xml:space="preserve">تعليق الإمام النووي: </w:t>
      </w:r>
      <w:r>
        <w:rPr>
          <w:color w:val="222222"/>
          <w:rtl/>
        </w:rPr>
        <w:t>فاختلف العلماء في أكل لحوم الجزور: فذهب الأكثرون إلى أنه لا ينقض الوضوء، ممن ذهب إليه الخلفاء الأربعة الراشدون أبو بكر وعمر وعثمان وعلي وابن مسعود وأبي بن كعب وابن عباس وأبو الدرداء وأبو طلحة وعامر بن ربيعة وأبو أمامة وجماهير التابعين ومالك وأبو حنيفة والشافعي وأصحابهم. وذهب إلى انتقاض الوضوء به أحمد بن حنبل وإسحاق بن راهويه ويحيى بن يحيى وأبو بكر بن المنذر وابن خزيمة، واختاره الحافظ أبو بكر البيهقي، وحكي عن أصحاب الحديث مطلقًا، وحكي عن جماعة من الصحابة. واحتج هؤلاء بحديث الباب وقوله ﷺ: (نعم فتوضأ من لحوم ا</w:t>
      </w:r>
      <w:r>
        <w:rPr>
          <w:color w:val="222222"/>
          <w:rtl/>
        </w:rPr>
        <w:t>لإبل)، وعن البراء بن عازب قال: سئل النبي ﷺ عن الوضوء من لحوم الإبل فأمر به، قال أحمد بن حنبل وإسحاق بن راهويه: صح عن النبي ﷺ في هذا حديثان: حديث جابر وحديث البراء. وهذا المذهب أقوى دليلًا وإن كان الجمهور على خلافه. وقد أجاب الجمهور عن هذا الحديث بحديث جابر: (كان آخر الأمرين من رسول الله ﷺ ترك الوضوء مما مست النار)، ولكن هذا الحديث عام وحديث الوضوء من لحوم الإبل خاص، والخاص مقدم على العام.</w:t>
      </w:r>
    </w:p>
    <w:p w14:paraId="79CC1F33" w14:textId="77777777" w:rsidR="004C2C6E" w:rsidRDefault="0089110C">
      <w:pPr>
        <w:spacing w:before="60" w:after="60"/>
        <w:jc w:val="both"/>
      </w:pPr>
      <w:r>
        <w:rPr>
          <w:b/>
          <w:bCs/>
          <w:color w:val="4A5A2A"/>
          <w:rtl/>
        </w:rPr>
        <w:t xml:space="preserve">الأقوال الأخرى: </w:t>
      </w:r>
      <w:r>
        <w:rPr>
          <w:color w:val="222222"/>
          <w:rtl/>
        </w:rPr>
        <w:t>الأكثرون ومنهم الخلفاء الأربعة ومالك وأبو حنيفة والشافعي: لا ينقض الوضوء.</w:t>
      </w:r>
    </w:p>
    <w:p w14:paraId="26D5E303"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(«عام وخاص»: فترك الوضوء مما مست النار يشمل لحوم الإبل ولحوم الغنم وغيرها من غير اللحوم أصلًا فهذا الحديث عام، وحديث توضأ من لحوم الإبل خاص لا دخل له في ما مست النار أو لم تمس.) وهذا هو الصحيح الذي ندين الله به وهو وجوب الوضوء من أكل لحوم الإبل وذلك لأن فيها قوة شيطانية تطفأ بالوضوء. والمسألة بناءً على ذلك لو صح ما حكاه عن الخلفاء الأربعة الراشدين دل على أن إجماعهم ليس بحجة إذا خالف الحديث المرفوع فلا يخصص ولا ينسخ مثلًا بإجماعهم ولا يقيد به إطلاق الحديث، بل الحديث مقدم على قول الخلفاء الأربعة الراشدين إن ص</w:t>
      </w:r>
      <w:r>
        <w:rPr>
          <w:color w:val="222222"/>
          <w:rtl/>
        </w:rPr>
        <w:t xml:space="preserve">ح ما حكي عنهم لأن كثيرًا مما حُكي يحكى بغير ذكر الإسناد والله أعلم ولكن لو صح لكان كذلك، وهذا لا نشك فيه ولكن الكلام إذا أجمعوا على أمر اجتهادي ليس فيه نص فهل يكون حجة أم لا؟ وهل يكون إجماعًا أم لا؟ الأظهر أنه حجة وليس بإجماع لأن النبي ﷺ قال: [فعليكم بما عرفتم من سنتي وسنة الخلفاء الراشدين المهديين عضوا عليها بالنواجذ] سنن ابن ماجه، أما أنه ليس بإجماع فقد يخالفهم غيرهم من الصحابة ﵃ فلا يتم </w:t>
      </w:r>
      <w:r>
        <w:rPr>
          <w:color w:val="222222"/>
          <w:rtl/>
        </w:rPr>
        <w:lastRenderedPageBreak/>
        <w:t>شرط الإجماع والله أعلم، لكن يكون حجة لأمر النبي ﷺ باتباع سنتهم فإذا أجمع الخلفاء الأربعة الراشدون على أمر فهو حجة إن شا</w:t>
      </w:r>
      <w:r>
        <w:rPr>
          <w:color w:val="222222"/>
          <w:rtl/>
        </w:rPr>
        <w:t>ء الله، أما إذا خالف الحديث الصحيح فحجة الحديث الصحيح أقوى وهذا إذا تعارضت الأدلة ولا بد من الترجيح مع ثبوت قول الأئمة الأربعة فالكتاب والسنة مقدمان على اجتهاد الأئمة، فهذه المسألة من هذا الباب إن صح ما نقل عن الخلفاء الأربعة.</w:t>
      </w:r>
    </w:p>
    <w:p w14:paraId="7672AAC0" w14:textId="77777777" w:rsidR="004C2C6E" w:rsidRDefault="0089110C">
      <w:pPr>
        <w:pStyle w:val="Heading2"/>
        <w:keepNext/>
        <w:bidi/>
        <w:spacing w:before="280" w:after="80"/>
        <w:jc w:val="right"/>
      </w:pPr>
      <w:r>
        <w:rPr>
          <w:color w:val="7B1E1E"/>
          <w:rtl/>
        </w:rPr>
        <w:t xml:space="preserve">المسألة ٨٩٩: </w:t>
      </w:r>
      <w:r>
        <w:rPr>
          <w:color w:val="222222"/>
          <w:rtl/>
        </w:rPr>
        <w:t>الصلاة في مبارك الإبل ومرابض الغنم، والوضوء من لحوم الغنم، وطهارة روث وبول مأكول اللحم</w:t>
      </w:r>
      <w:r>
        <w:rPr>
          <w:b w:val="0"/>
          <w:color w:val="6B6B6B"/>
          <w:sz w:val="20"/>
          <w:szCs w:val="20"/>
          <w:rtl/>
        </w:rPr>
        <w:t xml:space="preserve">   (التفريغ ص ٣٨٠)</w:t>
      </w:r>
    </w:p>
    <w:p w14:paraId="280D7E97" w14:textId="77777777" w:rsidR="004C2C6E" w:rsidRDefault="0089110C">
      <w:pPr>
        <w:spacing w:before="60" w:after="60"/>
        <w:jc w:val="both"/>
      </w:pPr>
      <w:r>
        <w:rPr>
          <w:b/>
          <w:bCs/>
          <w:color w:val="1F4E79"/>
          <w:rtl/>
        </w:rPr>
        <w:t xml:space="preserve">تعليق الإمام النووي: </w:t>
      </w:r>
      <w:r>
        <w:rPr>
          <w:color w:val="222222"/>
          <w:rtl/>
        </w:rPr>
        <w:t>وأما إباحته ﷺ الصلاة في مرابض الغنم دون مبارك الإبل فهو متفق عليه، والنهي عن مبارك الإبل وهي أعطانها نهي تنزيه، وسبب الكراهة ما يخاف من نفارها وتهويشها على المصلي.</w:t>
      </w:r>
    </w:p>
    <w:p w14:paraId="28BE1DA1" w14:textId="77777777" w:rsidR="004C2C6E" w:rsidRDefault="0089110C">
      <w:pPr>
        <w:spacing w:before="60" w:after="60"/>
        <w:jc w:val="both"/>
      </w:pPr>
      <w:r>
        <w:rPr>
          <w:b/>
          <w:bCs/>
          <w:color w:val="4A5A2A"/>
          <w:rtl/>
        </w:rPr>
        <w:t xml:space="preserve">الأقوال الأخرى: </w:t>
      </w:r>
      <w:r>
        <w:rPr>
          <w:color w:val="222222"/>
          <w:rtl/>
        </w:rPr>
        <w:t>الجمهور: النهي عن الصلاة في مبارك الإبل نهي تنزيه.</w:t>
      </w:r>
    </w:p>
    <w:p w14:paraId="20837ADD"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الكلام (أنه تنزيه) يحتاج إلى صارف، فإن احتجوا بأن النبي ﷺ صلى إلى بعير فليس دليلًا لأن المبارك هي الأماكن التي تبرك فيها الإبل وتتخذ مبيتًا لها أما إذا برك البعير في مكان فلا يقال عنه لو انصرف منه ولو حتى في وجوده هذه مبارك الإبل، فالحديث ظاهره النهي عن الصلاة، فلا أقل في حمله على الظاهر من التحريم إن لم نقل بعدم صحة الصلاة وهو ليس بظاهر لأن الجهة منفكة، فالقول بالبطلان غير ظاهر. وأما قوله: (أأتوضأ من لحوم الغنم؟ قال: «إن شئت فتوضأ وإن شئت فلا توضأ») فهو يدل على استحباب الوضوء من لحوم الغنم وهذا وضوء م</w:t>
      </w:r>
      <w:r>
        <w:rPr>
          <w:color w:val="222222"/>
          <w:rtl/>
        </w:rPr>
        <w:t xml:space="preserve">ما مست النار لماذا؟ لأن هذا وإن كان ظاهره التخيير فإن الوضوء عبادة فليست مستوية الطرفين حتى يقال هو مباح وإنما قال: (وإن شئت فتوضأ) لبيان الجواز وإلا فلا يأمر بإنفاق المال والوقت في غير ما ثواب، فالوضوء مشروع مستحب من أكل لحم الغنم وغيرها وليس بواجب. والحديث دليل على طهارة بول وروث ما يؤكل لحمه لأن النبي ﷺ أذن في الصلاة في مرابض الغنم وهي بالقطع لا تخلو من روث الغنم ولم يأمره النبي ﷺ بالتحرز وفرش شيء طاهر ولو كانت نجسة كما يقول الشافعي رحمه الله لألزمه بفرش شيء طاهر أو منعه من الصلاة وهذا مما لا يشك فيه من </w:t>
      </w:r>
      <w:r>
        <w:rPr>
          <w:color w:val="222222"/>
          <w:rtl/>
        </w:rPr>
        <w:t>رأى مرابض الغنم فإنها لا تخلو من روث وبول الأغنام، فهذا يدلنا على طهارة بول وروث الغنم ومثله ما يؤكل لحمه، وإنما منع من الصلاة في مبارك الإبل لما فيها من الغلظة والشدة وأنه على رأس كل بعير منها شيطان فأراد أن يبتعد عن الشياطين لئلا تقطع صلاته.</w:t>
      </w:r>
    </w:p>
    <w:p w14:paraId="6F0D2DCC" w14:textId="77777777" w:rsidR="004C2C6E" w:rsidRDefault="0089110C">
      <w:pPr>
        <w:pStyle w:val="Heading1"/>
        <w:keepNext/>
        <w:pageBreakBefore/>
        <w:pBdr>
          <w:bottom w:val="single" w:sz="12" w:space="4" w:color="9A6B1F"/>
        </w:pBdr>
        <w:bidi/>
        <w:spacing w:before="120" w:after="200"/>
        <w:jc w:val="right"/>
      </w:pPr>
      <w:bookmarkStart w:id="25" w:name="_Toc241742884"/>
      <w:r>
        <w:rPr>
          <w:rtl/>
        </w:rPr>
        <w:lastRenderedPageBreak/>
        <w:t>باب الدليل على أن من تيقن الطهارة ثم شك في الحدث فله أن يصلي بطهارته تلك (ص380–384)</w:t>
      </w:r>
      <w:bookmarkEnd w:id="25"/>
    </w:p>
    <w:p w14:paraId="67A2F02E" w14:textId="77777777" w:rsidR="004C2C6E" w:rsidRDefault="0089110C">
      <w:pPr>
        <w:pStyle w:val="Heading2"/>
        <w:keepNext/>
        <w:bidi/>
        <w:spacing w:before="280" w:after="80"/>
        <w:jc w:val="right"/>
      </w:pPr>
      <w:r>
        <w:rPr>
          <w:color w:val="7B1E1E"/>
          <w:rtl/>
        </w:rPr>
        <w:t xml:space="preserve">المسألة ٩٠٠: </w:t>
      </w:r>
      <w:r>
        <w:rPr>
          <w:color w:val="222222"/>
          <w:rtl/>
        </w:rPr>
        <w:t>الشك في الحدث مع تيقن الطهارة، وهل يشترط السماع والشم؟</w:t>
      </w:r>
      <w:r>
        <w:rPr>
          <w:b w:val="0"/>
          <w:color w:val="6B6B6B"/>
          <w:sz w:val="20"/>
          <w:szCs w:val="20"/>
          <w:rtl/>
        </w:rPr>
        <w:t xml:space="preserve">   (التفريغ ص ٣٨١–٣٨٢)</w:t>
      </w:r>
    </w:p>
    <w:p w14:paraId="70E50553" w14:textId="77777777" w:rsidR="004C2C6E" w:rsidRDefault="0089110C">
      <w:pPr>
        <w:spacing w:before="60" w:after="60"/>
        <w:jc w:val="both"/>
      </w:pPr>
      <w:r>
        <w:rPr>
          <w:b/>
          <w:bCs/>
          <w:color w:val="1F4E79"/>
          <w:rtl/>
        </w:rPr>
        <w:t xml:space="preserve">تعليق الإمام النووي: </w:t>
      </w:r>
      <w:r>
        <w:rPr>
          <w:color w:val="222222"/>
          <w:rtl/>
        </w:rPr>
        <w:t>قوله ﷺ: (حتى يسمع صوتًا أو يجد ريحًا) معناه يعلم وجود أحدهما ولا يشترط السماع والشم بإجماع المسلمين. وهذا الحديث أصل من أصول الإسلام وقاعدة عظيمة من قواعد الفقه، وهي أن الأشياء يحكم ببقائها على أصولها حتى يتيقن خلاف ذلك ولا يضر الشك الطارئ عليها. فمن ذلك مسألة الباب التي ورد فيها الحديث وهي أن من تيقن الطهارة وشك في الحدث حكم ببقائه على الطهارة، ولا فرق بين حصول هذا الشك في نفس الصلاة وحصوله خارج الصلاة، هذا مذهبنا ومذهب جماهير العلماء من السلف والخلف. وحكي عن مالك رحمه الله تعالى روايتان: إحداهما أنه يلزمه</w:t>
      </w:r>
      <w:r>
        <w:rPr>
          <w:color w:val="222222"/>
          <w:rtl/>
        </w:rPr>
        <w:t xml:space="preserve"> الوضوء إن كان شكه خارج الصلاة ولا يلزمه إن كان في الصلاة، والثانية يلزمه بكل حال، وحكيت الرواية الأولى عن الحسن البصري، وهو وجه شاذ محكي عن بعض أصحابنا وليس بشيء.</w:t>
      </w:r>
    </w:p>
    <w:p w14:paraId="1D0A4195" w14:textId="77777777" w:rsidR="004C2C6E" w:rsidRDefault="0089110C">
      <w:pPr>
        <w:spacing w:before="60" w:after="60"/>
        <w:jc w:val="both"/>
      </w:pPr>
      <w:r>
        <w:rPr>
          <w:b/>
          <w:bCs/>
          <w:color w:val="4A5A2A"/>
          <w:rtl/>
        </w:rPr>
        <w:t xml:space="preserve">الأقوال الأخرى: </w:t>
      </w:r>
      <w:r>
        <w:rPr>
          <w:color w:val="222222"/>
          <w:rtl/>
        </w:rPr>
        <w:t>مالك في رواية والحسن البصري: يلزمه الوضوء إن كان شكه خارج الصلاة. ومالك في رواية: يلزمه بكل حال.</w:t>
      </w:r>
    </w:p>
    <w:p w14:paraId="2D82B17E"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أي إذا تيقن خروج الريح ولم يجد له رائحة ولم يسمع له صوتًا بلا نزاع وجب عليه الوضوء ولكن هذا هو الأغلب الأعم أن يسمع صوتًا أو يجد ريحًا، فلا مفهوم لذلك. وقوله (في الصلاة) هل لها مفهوم أم لا؟ هذا في الحقيقة ليس له مفهوم فالمفهوم ضعيف جدًّا لأنه قال: «إذا وجد أحدكم في بطنه شيئًا فأشكل عليه أخرج منه شيء أم لا فلا يخرجن من المسجد» "شيئًا" هذا لفظ عام، ثم إنه (في الصلاة) إنما وردت على قدر السؤال فالسائل هو الذي سأل فليس من مقصود النبي ﷺ ابتداءً وإنما الذي سأله سأله عن الصلاة، فلا يلزم أن يكون خارج الصلاة بخلافها </w:t>
      </w:r>
      <w:r>
        <w:rPr>
          <w:color w:val="222222"/>
          <w:rtl/>
        </w:rPr>
        <w:t>(في الصلاة). (والثانية يلزمه بكل حال) أي يلزمه إعادة الوضوء.</w:t>
      </w:r>
    </w:p>
    <w:p w14:paraId="09E009BD" w14:textId="77777777" w:rsidR="004C2C6E" w:rsidRDefault="0089110C">
      <w:pPr>
        <w:pStyle w:val="Heading2"/>
        <w:keepNext/>
        <w:bidi/>
        <w:spacing w:before="280" w:after="80"/>
        <w:jc w:val="right"/>
      </w:pPr>
      <w:r>
        <w:rPr>
          <w:color w:val="7B1E1E"/>
          <w:rtl/>
        </w:rPr>
        <w:lastRenderedPageBreak/>
        <w:t xml:space="preserve">المسألة ٩٠١: </w:t>
      </w:r>
      <w:r>
        <w:rPr>
          <w:color w:val="222222"/>
          <w:rtl/>
        </w:rPr>
        <w:t>الشك المستوي وغلبة الظن، والوضوء احتياطًا مع الشك، والموسوس</w:t>
      </w:r>
      <w:r>
        <w:rPr>
          <w:b w:val="0"/>
          <w:color w:val="6B6B6B"/>
          <w:sz w:val="20"/>
          <w:szCs w:val="20"/>
          <w:rtl/>
        </w:rPr>
        <w:t xml:space="preserve">   (التفريغ ص ٣٨٢، ٣٨٤)</w:t>
      </w:r>
    </w:p>
    <w:p w14:paraId="72E25EC4" w14:textId="77777777" w:rsidR="004C2C6E" w:rsidRDefault="0089110C">
      <w:pPr>
        <w:spacing w:before="60" w:after="60"/>
        <w:jc w:val="both"/>
      </w:pPr>
      <w:r>
        <w:rPr>
          <w:b/>
          <w:bCs/>
          <w:color w:val="1F4E79"/>
          <w:rtl/>
        </w:rPr>
        <w:t xml:space="preserve">تعليق الإمام النووي: </w:t>
      </w:r>
      <w:r>
        <w:rPr>
          <w:color w:val="222222"/>
          <w:rtl/>
        </w:rPr>
        <w:t>قال أصحابنا: ولا فرق في الشك بين أن يستوي الاحتمالان في وقوع الحدث وعدمه، أو يترجح أحدهما، أو يغلب على ظنه، فلا وضوء عليه بكل حال. قال أصحابنا: ويستحب له أن يتوضأ احتياطًا، فلو توضأ احتياطًا ودام شكه فذمته بريئة. وإن علم بعد ذلك أنه كان محدثًا فهل تجزيه تلك الطهارة الواقعة في حال الشك؟ فيه وجهان لأصحابنا: أصحهما عندهم أنه لا تجزيه لأنه كان مترددًا في نيته.</w:t>
      </w:r>
    </w:p>
    <w:p w14:paraId="715A6D80" w14:textId="77777777" w:rsidR="004C2C6E" w:rsidRDefault="0089110C">
      <w:pPr>
        <w:spacing w:before="60" w:after="60"/>
        <w:jc w:val="both"/>
      </w:pPr>
      <w:r>
        <w:rPr>
          <w:b/>
          <w:bCs/>
          <w:color w:val="4A5A2A"/>
          <w:rtl/>
        </w:rPr>
        <w:t xml:space="preserve">الأقوال الأخرى: </w:t>
      </w:r>
      <w:r>
        <w:rPr>
          <w:color w:val="222222"/>
          <w:rtl/>
        </w:rPr>
        <w:t>الشافعية: لا فرق بين الشك المستوي وغلبة الظن، ولا يجزئه وضوء الاحتياط إن تبين أنه كان محدثًا.</w:t>
      </w:r>
    </w:p>
    <w:p w14:paraId="3527C1B6"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فيه نظر والله أعلم، الأظهر أنه إن غلب على ظنه وليس عنده وسوسة، فغلبة الظن في عامة الأحكام تنزل منزلة اليقين. وفي إجزاء وضوء الاحتياط: قول عجيب ويؤدي إلى فتح باب الوسوسة، فماذا يصنع إذًا فلماذا أمر بالوضوء استحبابًا واحتياطًا إذا كان هذا الوضوء لا يؤثر، وإنما الحقيقة أنه طالما نوى استباحة الصلاة ورفع الحدث وإزالة الشك بهذا الوضوء وأما مسألة أنه لا بد أن ينوي أنه كان محدثًا ويجزم بذلك ثم يتوضأ، هو ينوي رفع الحدث إن وجد، هو يريد التخلص من ذلك وهو معنى الاحتياط، فالذي لا نشك فيه أنه يجزيه ذلك الوضوء، فلو أن</w:t>
      </w:r>
      <w:r>
        <w:rPr>
          <w:color w:val="222222"/>
          <w:rtl/>
        </w:rPr>
        <w:t xml:space="preserve"> رجل كان يعلم أنه مُحدث ثم نسي ثم أراد أن يتوضأ استحبابًا ناويًا أن يستبيح الصلاة بهذا الوضوء فيجزيه إن شاء الله. والوسوسة في هذا الباب: الموسوس أصلًا حاله أنه يغلب على ظنه شيء ولكن من أجل الوسوسة لا يستطيع أن يقاوم الشكوك ولذلك قلنا لا يبني على الوسوسة لأن الإنسان الموسوس المريض يكون عنده في حقيقة الأمر غلبة ظن ولكن الشيطان يخادعه في هذا الظن الغالب فهذا نوع من المرض من تسلط الشيطان فنأمره بعدم البناء عليها بل يبني على غلبة الظن الحاصل له.</w:t>
      </w:r>
    </w:p>
    <w:p w14:paraId="513F207C" w14:textId="77777777" w:rsidR="004C2C6E" w:rsidRDefault="0089110C">
      <w:pPr>
        <w:pStyle w:val="Heading2"/>
        <w:keepNext/>
        <w:bidi/>
        <w:spacing w:before="280" w:after="80"/>
        <w:jc w:val="right"/>
      </w:pPr>
      <w:r>
        <w:rPr>
          <w:color w:val="7B1E1E"/>
          <w:rtl/>
        </w:rPr>
        <w:t xml:space="preserve">المسألة ٩٠٢: </w:t>
      </w:r>
      <w:r>
        <w:rPr>
          <w:color w:val="222222"/>
          <w:rtl/>
        </w:rPr>
        <w:t>تيقن الحدث والطهارة بعد طلوع الشمس دون معرفة السابق منهما</w:t>
      </w:r>
      <w:r>
        <w:rPr>
          <w:b w:val="0"/>
          <w:color w:val="6B6B6B"/>
          <w:sz w:val="20"/>
          <w:szCs w:val="20"/>
          <w:rtl/>
        </w:rPr>
        <w:t xml:space="preserve">   (التفريغ ص ٣٨٢–٣٨٣)</w:t>
      </w:r>
    </w:p>
    <w:p w14:paraId="7DCE05D1" w14:textId="77777777" w:rsidR="004C2C6E" w:rsidRDefault="0089110C">
      <w:pPr>
        <w:spacing w:before="60" w:after="60"/>
        <w:jc w:val="both"/>
      </w:pPr>
      <w:r>
        <w:rPr>
          <w:b/>
          <w:bCs/>
          <w:color w:val="1F4E79"/>
          <w:rtl/>
        </w:rPr>
        <w:t xml:space="preserve">تعليق الإمام النووي: </w:t>
      </w:r>
      <w:r>
        <w:rPr>
          <w:color w:val="222222"/>
          <w:rtl/>
        </w:rPr>
        <w:t xml:space="preserve">وأما إذا تيقن الحدث وشك في الطهارة فإنه يلزمه الوضوء بإجماع المسلمين. وأما إذا تيقن أنه وجد منه بعد طلوع الشمس مثلًا حدث وطهارة ولا يعرف السابق منهما: فإن كان لا يعرف حاله قبل طلوع الشمس لزمه الوضوء، وإن عرف حاله ففيه أوجه لأصحابنا: أشهرها عندهم أنه يكون بضد </w:t>
      </w:r>
      <w:r>
        <w:rPr>
          <w:color w:val="222222"/>
          <w:rtl/>
        </w:rPr>
        <w:lastRenderedPageBreak/>
        <w:t xml:space="preserve">ما كان قبل طلوع الشمس، فإن كان قبلها محدثًا فهو الآن متطهر وإن كان قبلها متطهرًا فهو الآن محدث، والثاني وهو الأصح عند جماعات من المحققين أنه يلزمه الوضوء بكل حال، والثالث يبني على غالب ظنه، والرابع يكون كما كان قبل طلوع الشمس ولا تأثير للأمرين الواقعين </w:t>
      </w:r>
      <w:r>
        <w:rPr>
          <w:color w:val="222222"/>
          <w:rtl/>
        </w:rPr>
        <w:t>بعد طلوعها، وهذا الوجه غلط صريح وبطلانه أظهر من أن يستدل عليه.</w:t>
      </w:r>
    </w:p>
    <w:p w14:paraId="63C21BC9" w14:textId="77777777" w:rsidR="004C2C6E" w:rsidRDefault="0089110C">
      <w:pPr>
        <w:spacing w:before="60" w:after="60"/>
        <w:jc w:val="both"/>
      </w:pPr>
      <w:r>
        <w:rPr>
          <w:b/>
          <w:bCs/>
          <w:color w:val="4A5A2A"/>
          <w:rtl/>
        </w:rPr>
        <w:t xml:space="preserve">الأقوال الأخرى: </w:t>
      </w:r>
      <w:r>
        <w:rPr>
          <w:color w:val="222222"/>
          <w:rtl/>
        </w:rPr>
        <w:t>الأوجه الأربعة عند الشافعية.</w:t>
      </w:r>
    </w:p>
    <w:p w14:paraId="28B0C769"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(«تيقن الحدث وشك في الطهارة»: لأن الأصل عدم الطهارة. «لا يعرف حاله»: أي نسي حاله قبل الوقت الذي حدث له فيه الشك، لأنه جاء وقت تيقن فيه أنه محدث وغير معروف أيهما السابق واللاحق، فالأصل أنه محدث.) والوجه الثاني (يلزمه الوضوء بكل حال) هو الصحيح، لأنه متأكد بحصول حدث بعد طلوع الشمس ولكنه لا يعرف أيهما السابق الحدث أم الطهارة فالأصل وجود حدث. والوجه الثالث (يبني على غالب ظنه) قد تم ترجيحه في أصل المسألة، أما هنا فهو شاك مستوي الطرفين ونحن نجعل غلبة الظن ملحق باليقين مثل كل أحكام الشريعة مبنية على أن غلبة الظن مل</w:t>
      </w:r>
      <w:r>
        <w:rPr>
          <w:color w:val="222222"/>
          <w:rtl/>
        </w:rPr>
        <w:t>حق باليقين. والرابع: لأنه كيف ألغى كلا الأمرين وهناك شيء متيقن أنه حصل بل الاثنين متيقن أنهم قد حصلوا.</w:t>
      </w:r>
    </w:p>
    <w:p w14:paraId="20DED55F" w14:textId="77777777" w:rsidR="004C2C6E" w:rsidRDefault="0089110C">
      <w:pPr>
        <w:pStyle w:val="Heading2"/>
        <w:keepNext/>
        <w:bidi/>
        <w:spacing w:before="280" w:after="80"/>
        <w:jc w:val="right"/>
      </w:pPr>
      <w:r>
        <w:rPr>
          <w:color w:val="7B1E1E"/>
          <w:rtl/>
        </w:rPr>
        <w:t xml:space="preserve">المسألة ٩٠٣: </w:t>
      </w:r>
      <w:r>
        <w:rPr>
          <w:color w:val="222222"/>
          <w:rtl/>
        </w:rPr>
        <w:t>قاعدة: اليقين لا يزول بالشك (أمثلتها: الطلاق، العتق، النجاسة، عدد الركعات، النية)</w:t>
      </w:r>
      <w:r>
        <w:rPr>
          <w:b w:val="0"/>
          <w:color w:val="6B6B6B"/>
          <w:sz w:val="20"/>
          <w:szCs w:val="20"/>
          <w:rtl/>
        </w:rPr>
        <w:t xml:space="preserve">   (التفريغ ص ٣٨٣)</w:t>
      </w:r>
    </w:p>
    <w:p w14:paraId="1FAC6944" w14:textId="77777777" w:rsidR="004C2C6E" w:rsidRDefault="0089110C">
      <w:pPr>
        <w:spacing w:before="60" w:after="60"/>
        <w:jc w:val="both"/>
      </w:pPr>
      <w:r>
        <w:rPr>
          <w:b/>
          <w:bCs/>
          <w:color w:val="1F4E79"/>
          <w:rtl/>
        </w:rPr>
        <w:t xml:space="preserve">تعليق الإمام النووي: </w:t>
      </w:r>
      <w:r>
        <w:rPr>
          <w:color w:val="222222"/>
          <w:rtl/>
        </w:rPr>
        <w:t>ومن مسائل القاعدة المذكورة: أن من شك في طلاق زوجته أو عتق عبده أو نجاسة الماء الطاهر أو طهارة النجس أو نجاسة الثوب أو الطعام أو غيره، أو أنه صلى ثلاث ركعات أو أربعًا، أو أنه ركع وسجد أم لا، أو أنه نوى الصوم أو الصلاة أو الوضوء أو الاعتكاف وهو في أثناء هذه العبادات وما أشبه هذه الأمثلة: فكل هذه الشكوك لا تأثير لها، والأصل عدم هذا الحادث.</w:t>
      </w:r>
    </w:p>
    <w:p w14:paraId="344F21AE"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5ACBF118"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(وهي أن الأشياء يحكم ببقائها على أصولها حتى يتيقن خلاف ذلك ولا يضر الشك الطارئ عليها.) فلو شك في طلاق امرأته فالأصل أنه لم يطلق، شك في عتق عبده فالأصل أنه ما زال عبدًا، إذا شك في نجاسة الماء الطاهر فالأصل أنه طاهر، إذا شك في طهارة النجس فالأصل أنه نجس، إذا شك في نجاسة الثوب أو الطعام أو غيره فالأصل أنه طاهر، إذا شك أنه صلى ثلاثًا أو أربعًا فالأصل أنه صلى </w:t>
      </w:r>
      <w:r>
        <w:rPr>
          <w:color w:val="222222"/>
          <w:rtl/>
        </w:rPr>
        <w:lastRenderedPageBreak/>
        <w:t xml:space="preserve">ثلاثًا، وهذا كله مبناه على استواء الطرفين أما إذا غلب الظن فالراجح أنه يبني على غلبة الظن ويسجد بعد السلام، إذا شك أنه ركع أو سجد أم لا فالأصل أنه لا، إذا </w:t>
      </w:r>
      <w:r>
        <w:rPr>
          <w:color w:val="222222"/>
          <w:rtl/>
        </w:rPr>
        <w:t>شك أنه نوى الصوم أو الصلاة أو الوضوء أو الاعتكاف أم لا فالأصل أنه لم ينو لأن هذا هو المتيقن قبل ذلك.</w:t>
      </w:r>
    </w:p>
    <w:p w14:paraId="5CECFA3D" w14:textId="77777777" w:rsidR="004C2C6E" w:rsidRDefault="0089110C">
      <w:pPr>
        <w:pStyle w:val="Heading1"/>
        <w:keepNext/>
        <w:pageBreakBefore/>
        <w:pBdr>
          <w:bottom w:val="single" w:sz="12" w:space="4" w:color="9A6B1F"/>
        </w:pBdr>
        <w:bidi/>
        <w:spacing w:before="120" w:after="200"/>
        <w:jc w:val="right"/>
      </w:pPr>
      <w:bookmarkStart w:id="26" w:name="_Toc241742885"/>
      <w:r>
        <w:rPr>
          <w:rtl/>
        </w:rPr>
        <w:lastRenderedPageBreak/>
        <w:t>باب طهارة جلود الميتة بالدباغ (ص385–391)</w:t>
      </w:r>
      <w:bookmarkEnd w:id="26"/>
    </w:p>
    <w:p w14:paraId="0A48CBCF" w14:textId="77777777" w:rsidR="004C2C6E" w:rsidRDefault="0089110C">
      <w:pPr>
        <w:pStyle w:val="Heading2"/>
        <w:keepNext/>
        <w:bidi/>
        <w:spacing w:before="280" w:after="80"/>
        <w:jc w:val="right"/>
      </w:pPr>
      <w:r>
        <w:rPr>
          <w:color w:val="7B1E1E"/>
          <w:rtl/>
        </w:rPr>
        <w:t xml:space="preserve">المسألة ٩٠٤: </w:t>
      </w:r>
      <w:r>
        <w:rPr>
          <w:color w:val="222222"/>
          <w:rtl/>
        </w:rPr>
        <w:t>طهارة جلود الميتة بالدباغ (المذاهب السبعة)، وجلد الكلب والخنزير، وما يطهر ظاهره وباطنه</w:t>
      </w:r>
      <w:r>
        <w:rPr>
          <w:b w:val="0"/>
          <w:color w:val="6B6B6B"/>
          <w:sz w:val="20"/>
          <w:szCs w:val="20"/>
          <w:rtl/>
        </w:rPr>
        <w:t xml:space="preserve">   (التفريغ ص ٣٨٧–٣٨٨)</w:t>
      </w:r>
    </w:p>
    <w:p w14:paraId="25BF68EB" w14:textId="77777777" w:rsidR="004C2C6E" w:rsidRDefault="0089110C">
      <w:pPr>
        <w:spacing w:before="60" w:after="60"/>
        <w:jc w:val="both"/>
      </w:pPr>
      <w:r>
        <w:rPr>
          <w:b/>
          <w:bCs/>
          <w:color w:val="1F4E79"/>
          <w:rtl/>
        </w:rPr>
        <w:t xml:space="preserve">تعليق الإمام النووي: </w:t>
      </w:r>
      <w:r>
        <w:rPr>
          <w:color w:val="222222"/>
          <w:rtl/>
        </w:rPr>
        <w:t xml:space="preserve">اختلف العلماء في دباغ جلود الميتة وطهارتها بالدباغ على سبعة مذاهب: أحدها مذهب الشافعي أنه يطهر بالدباغ جميع جلود الميتة إلا الكلب والخنزير والمتولد من أحدهما وغيره، ويطهر بالدباغ ظاهر الجلد وباطنه ويجوز استعماله في الأشياء المائعة واليابسة، ولا فرق بين مأكول اللحم وغيره، وروي هذا المذهب عن علي بن أبي طالب وعبد الله بن مسعود ﵄. والمذهب الثاني: لا يطهر شيء من الجلود بالدباغ، وروي هذا عن عمر بن الخطاب وابنه عبد الله وعائشة ﵃، وهو أشهر الروايتين عن أحمد وإحدى الروايتين عن مالك. والمذهب الثالث: يطهر بالدباغ جلد </w:t>
      </w:r>
      <w:r>
        <w:rPr>
          <w:color w:val="222222"/>
          <w:rtl/>
        </w:rPr>
        <w:t>مأكول اللحم ولا يطهر غيره، وهو مذهب الأوزاعي وابن المبارك وأبي ثور وإسحاق بن راهويه. والمذهب الرابع: يطهر جلود جميع الميتات إلا الخنزير، وهو مذهب أبي حنيفة. والمذهب الخامس: يطهر الجميع إلا أنه يطهر ظاهره دون باطنه، ويستعمل في اليابسات دون المائعات، ويصلى عليه لا فيه، وهذا مذهب مالك المشهور في حكاية أصحابه عنه. والمذهب السادس: يطهر الجميع والكلب والخنزير ظاهرًا وباطنًا، وهو مذهب داود وأهل الظاهر وحكي عن أبي يوسف. والمذهب السابع: أنه ينتفع بجلود الميتة وإن لم تدبغ ويجوز استعمالها في المائعات واليابسات، وهو مذ</w:t>
      </w:r>
      <w:r>
        <w:rPr>
          <w:color w:val="222222"/>
          <w:rtl/>
        </w:rPr>
        <w:t>هب الزهري، وهو وجه شاذ لبعض أصحابنا لا تفريع عليه ولا التفات إليه. ... وفي حديث ابن وعلة عن ابن عباس دلالة لمذهب الأكثرين أنه يطهر ظاهره وباطنه فيجوز استعماله في المائعات، فإن جلود ما ذكاه المجوس نجسة، وقد نص على طهارتها بالدباغ واستعمالها في الماء والودك.</w:t>
      </w:r>
    </w:p>
    <w:p w14:paraId="3B28B2FF" w14:textId="77777777" w:rsidR="004C2C6E" w:rsidRDefault="0089110C">
      <w:pPr>
        <w:spacing w:before="60" w:after="60"/>
        <w:jc w:val="both"/>
      </w:pPr>
      <w:r>
        <w:rPr>
          <w:b/>
          <w:bCs/>
          <w:color w:val="4A5A2A"/>
          <w:rtl/>
        </w:rPr>
        <w:t xml:space="preserve">الأقوال الأخرى: </w:t>
      </w:r>
      <w:r>
        <w:rPr>
          <w:color w:val="222222"/>
          <w:rtl/>
        </w:rPr>
        <w:t>المذاهب السبعة المذكورة في المتن.</w:t>
      </w:r>
    </w:p>
    <w:p w14:paraId="2367C03F"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(«المتولد»: أي خنزير وحيوان آخر تزاوجا فأنجبا، ذئب وكلب تزاوجا فتولد منهما حيوان آخر.) والمذهب الثاني (لا يطهر شيء) يرد بأن هذا قبل الدباغ والله أعلم ففي رواية: [قرئ علينا كتاب رسول الله ﷺ من أرض جهينة وأنا غلام شاب: «أن لا تستمتعوا من الميتة بشيء»] (ن 4575)، انظر الصحيحة 3133، وهو حديث عام تخصصه أحاديث الدباغ. والمذهب الثالث يرده عموم حديث ابن عباس ﵄ قال: قال رسول الله ﷺ: «أيما إهاب دبغ فقد طهر» (ت 1728) يدل على طهارة مأكول اللحم </w:t>
      </w:r>
      <w:r>
        <w:rPr>
          <w:color w:val="222222"/>
          <w:rtl/>
        </w:rPr>
        <w:lastRenderedPageBreak/>
        <w:t xml:space="preserve">وغيره وغير مأكول اللحم حكمه حكم الميتة وشاة ميمونة كانت ميتة. والمذهب الرابع </w:t>
      </w:r>
      <w:r>
        <w:rPr>
          <w:color w:val="222222"/>
          <w:rtl/>
        </w:rPr>
        <w:t>(إلا الخنزير) هذا أظهر والله أعلم لأن الشافعي إنما يقول بنجاسة الكلب كله وقد دلت الأحاديث على نجاسة لعابه يقولون أن لعابه فيه عرق فعرقه بالأولى فهذا ليس بظاهر فالكلب لا يعرق بظاهر لا يوجد غدد عرقية للكلاب فلا يثبت أن جلده نجس. والمذهب الخامس لا دليل على ذلك، فظاهر حديث ابن عباس ﵄: [فيأتينا المجوس بالأسقية فيها الماء والودك (أي الشحم) فقال: «اشرب»] فهذا ظاهر في عموم الحديث لظاهر الجلد وباطنه في اليابسات والمائعات جميعًا. والمذهب السادس: الصحيح أن الخنزير نجس حال حياته فالميتة تزيده نجاسة وقوله: «أيما إهاب دب</w:t>
      </w:r>
      <w:r>
        <w:rPr>
          <w:color w:val="222222"/>
          <w:rtl/>
        </w:rPr>
        <w:t>غ فقد طهر» دليل على أنه ينجس بالموت، فإذا كان طاهرًا حال الحياة لم يحرم استعماله بعد دباغته لأنه صار طاهرًا بالدباغ أما الخنزير فإنه لا ينجس بالموت فقط بل نجس ابتداءً. والمذهب السابع (الزهري) وهو جدير بذلك لأن الحديث اشترط الدباغ.</w:t>
      </w:r>
    </w:p>
    <w:p w14:paraId="5E470208" w14:textId="77777777" w:rsidR="004C2C6E" w:rsidRDefault="0089110C">
      <w:pPr>
        <w:pStyle w:val="Heading2"/>
        <w:keepNext/>
        <w:bidi/>
        <w:spacing w:before="280" w:after="80"/>
        <w:jc w:val="right"/>
      </w:pPr>
      <w:r>
        <w:rPr>
          <w:color w:val="7B1E1E"/>
          <w:rtl/>
        </w:rPr>
        <w:t xml:space="preserve">المسألة ٩٠٥: </w:t>
      </w:r>
      <w:r>
        <w:rPr>
          <w:color w:val="222222"/>
          <w:rtl/>
        </w:rPr>
        <w:t>ما يُدبغ به (التشميس والتراب والأدوية النجسة)، وغسل الجلد بعد الدباغ</w:t>
      </w:r>
      <w:r>
        <w:rPr>
          <w:b w:val="0"/>
          <w:color w:val="6B6B6B"/>
          <w:sz w:val="20"/>
          <w:szCs w:val="20"/>
          <w:rtl/>
        </w:rPr>
        <w:t xml:space="preserve">   (التفريغ ص ٣٨٩)</w:t>
      </w:r>
    </w:p>
    <w:p w14:paraId="6525E23E" w14:textId="77777777" w:rsidR="004C2C6E" w:rsidRDefault="0089110C">
      <w:pPr>
        <w:spacing w:before="60" w:after="60"/>
        <w:jc w:val="both"/>
      </w:pPr>
      <w:r>
        <w:rPr>
          <w:b/>
          <w:bCs/>
          <w:color w:val="1F4E79"/>
          <w:rtl/>
        </w:rPr>
        <w:t xml:space="preserve">تعليق الإمام النووي: </w:t>
      </w:r>
      <w:r>
        <w:rPr>
          <w:color w:val="222222"/>
          <w:rtl/>
        </w:rPr>
        <w:t>يجوز الدباغ بكل شيء ينشف فضلات الجلد ويطيبه ويمنع من ورود الفساد عليه، وذلك كالشث والشب والقرظ وقشور الرمان وما أشبه ذلك من الأدوية الطاهرة. ولا يحصل بالتشميس عندنا، وقال أصحاب أبي حنيفة: يحصل، ولا يحصل عندنا بالتراب والرماد والملح على الأصح في الجميع. وهل يحصل بالأدوية النجسة كذرق الحمام والشب المتنجس؟ فيه وجهان أصحهما عند الأصحاب حصوله، ويجب غسله بعد الفراغ من الدباغ بلا خلاف، ولو كان دبغه بطاهر فهل يحتاج إلى غسله بعد الفراغ؟ فيه وجهان.</w:t>
      </w:r>
    </w:p>
    <w:p w14:paraId="79654F98" w14:textId="77777777" w:rsidR="004C2C6E" w:rsidRDefault="0089110C">
      <w:pPr>
        <w:spacing w:before="60" w:after="60"/>
        <w:jc w:val="both"/>
      </w:pPr>
      <w:r>
        <w:rPr>
          <w:b/>
          <w:bCs/>
          <w:color w:val="4A5A2A"/>
          <w:rtl/>
        </w:rPr>
        <w:t xml:space="preserve">الأقوال الأخرى: </w:t>
      </w:r>
      <w:r>
        <w:rPr>
          <w:color w:val="222222"/>
          <w:rtl/>
        </w:rPr>
        <w:t>أصحاب أبي حنيفة: يحصل الدباغ بالتشميس.</w:t>
      </w:r>
    </w:p>
    <w:p w14:paraId="3EAB69B6"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الراجح حصوله بكل ما ينشف فضلات الجلد ويدخل فيه التشميس والله أعلم. (ذرق الحمام: وذلك بناء على مذهب الشافعية والصحيح أن ذرق الحمام طاهر.) وفي غسله بعد الدبغ بطاهر: الصحيح أنه طالما أنه قد طهر فلا يحتاج إلى غسل.</w:t>
      </w:r>
    </w:p>
    <w:p w14:paraId="51034FBF" w14:textId="77777777" w:rsidR="004C2C6E" w:rsidRDefault="0089110C">
      <w:pPr>
        <w:pStyle w:val="Heading2"/>
        <w:keepNext/>
        <w:bidi/>
        <w:spacing w:before="280" w:after="80"/>
        <w:jc w:val="right"/>
      </w:pPr>
      <w:r>
        <w:rPr>
          <w:color w:val="7B1E1E"/>
          <w:rtl/>
        </w:rPr>
        <w:lastRenderedPageBreak/>
        <w:t xml:space="preserve">المسألة ٩٠٦: </w:t>
      </w:r>
      <w:r>
        <w:rPr>
          <w:color w:val="222222"/>
          <w:rtl/>
        </w:rPr>
        <w:t>بيع جلد الميتة المدبوغ وأكله، وطهارة شعر الميتة، واستعمال الجلد قبل الدباغ</w:t>
      </w:r>
      <w:r>
        <w:rPr>
          <w:b w:val="0"/>
          <w:color w:val="6B6B6B"/>
          <w:sz w:val="20"/>
          <w:szCs w:val="20"/>
          <w:rtl/>
        </w:rPr>
        <w:t xml:space="preserve">   (التفريغ ص ٣٩٠)</w:t>
      </w:r>
    </w:p>
    <w:p w14:paraId="07172A0E" w14:textId="77777777" w:rsidR="004C2C6E" w:rsidRDefault="0089110C">
      <w:pPr>
        <w:spacing w:before="60" w:after="60"/>
        <w:jc w:val="both"/>
      </w:pPr>
      <w:r>
        <w:rPr>
          <w:b/>
          <w:bCs/>
          <w:color w:val="1F4E79"/>
          <w:rtl/>
        </w:rPr>
        <w:t xml:space="preserve">تعليق الإمام النووي: </w:t>
      </w:r>
      <w:r>
        <w:rPr>
          <w:color w:val="222222"/>
          <w:rtl/>
        </w:rPr>
        <w:t>وإذا طهر بالدباغ جاز الانتفاع به بلا خلاف، وهل يجوز بيعه؟ فيه قولان للشافعي أصحهما يجوز. وهل يجوز أكله؟ فيه ثلاثة أوجه أو أقوال: أصحها لا يجوز بحال، والثاني يجوز، والثالث يجوز أكل جلد مأكول اللحم ولا يجوز غيره. وإذا طهر الجلد بالدباغ فهل يطهر الشعر الذي عليه تبعًا للجلد إذا قلنا بالمختار في مذهبنا إن شعر الميتة نجس؟ فيه قولان للشافعي أصحهما وأشهرهما لا يطهر لأن الدباغ لا يؤثر فيه بخلاف الجلد. قال أصحابنا: لا يجوز استعمال جلد الميتة قبل الدباغ في الأشياء الرطبة، ويجوز في اليابسات مع كراهته. ... قوله ﷺ: (إنما</w:t>
      </w:r>
      <w:r>
        <w:rPr>
          <w:color w:val="222222"/>
          <w:rtl/>
        </w:rPr>
        <w:t xml:space="preserve"> حرم أكلها) في هذا اللفظ دلالة على تحريم أكل جلد الميتة وهو الصحيح كما قدمته، وللقائل الآخر أن يقول: المراد تحريم لحمها.</w:t>
      </w:r>
    </w:p>
    <w:p w14:paraId="1EB5227F" w14:textId="77777777" w:rsidR="004C2C6E" w:rsidRDefault="0089110C">
      <w:pPr>
        <w:spacing w:before="60" w:after="60"/>
        <w:jc w:val="both"/>
      </w:pPr>
      <w:r>
        <w:rPr>
          <w:b/>
          <w:bCs/>
          <w:color w:val="4A5A2A"/>
          <w:rtl/>
        </w:rPr>
        <w:t xml:space="preserve">الأقوال الأخرى: </w:t>
      </w:r>
      <w:r>
        <w:rPr>
          <w:color w:val="222222"/>
          <w:rtl/>
        </w:rPr>
        <w:t>أوجه الشافعية في الأكل والشعر.</w:t>
      </w:r>
    </w:p>
    <w:p w14:paraId="25F91996"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 البيع: وهذا هو الصحيح لأنه من الانتفاع. وفي الأكل: الصواب أنه ما زال محرمًا لأن النبي ﷺ قال: «هلا أخذتم إهابها فدبغتموه فانتفعتم به؟» فقالوا: إنها ميتة، فقال: «إنما حرم أكلها». وفي الشعر: والصحيح من جهة الدليل أن الشعر لا ينجس بالموت لأنه لا تحله الحياة فهو طاهر. وفي استعماله قبل الدباغ في اليابسات: أي مع غسل هذا اليابس إذا أصابه شيء من رطوبة الميتة النجسة. وقوله «إنما حرم أكلها»: قلنا بل الصواب بل بالاتفاق أنه لا يجوز قبل الدباغ أكل الجلد ولا اللحم فإذا كان الأمر قبل الدباغ على تحريم الأكل فإنما جاء الح</w:t>
      </w:r>
      <w:r>
        <w:rPr>
          <w:color w:val="222222"/>
          <w:rtl/>
        </w:rPr>
        <w:t>ديث بطهارة الجلد لا بجواز أكله.</w:t>
      </w:r>
    </w:p>
    <w:p w14:paraId="605752DA" w14:textId="77777777" w:rsidR="004C2C6E" w:rsidRDefault="0089110C">
      <w:pPr>
        <w:pStyle w:val="Heading1"/>
        <w:keepNext/>
        <w:pageBreakBefore/>
        <w:pBdr>
          <w:bottom w:val="single" w:sz="12" w:space="4" w:color="9A6B1F"/>
        </w:pBdr>
        <w:bidi/>
        <w:spacing w:before="120" w:after="200"/>
        <w:jc w:val="right"/>
      </w:pPr>
      <w:bookmarkStart w:id="27" w:name="_Toc241742886"/>
      <w:r>
        <w:rPr>
          <w:rtl/>
        </w:rPr>
        <w:lastRenderedPageBreak/>
        <w:t>باب التيمم (ص392–408)</w:t>
      </w:r>
      <w:bookmarkEnd w:id="27"/>
    </w:p>
    <w:p w14:paraId="11125A5A" w14:textId="77777777" w:rsidR="004C2C6E" w:rsidRDefault="0089110C">
      <w:pPr>
        <w:pStyle w:val="Heading2"/>
        <w:keepNext/>
        <w:bidi/>
        <w:spacing w:before="280" w:after="80"/>
        <w:jc w:val="right"/>
      </w:pPr>
      <w:r>
        <w:rPr>
          <w:color w:val="7B1E1E"/>
          <w:rtl/>
        </w:rPr>
        <w:t xml:space="preserve">المسألة ٩٠٧: </w:t>
      </w:r>
      <w:r>
        <w:rPr>
          <w:color w:val="222222"/>
          <w:rtl/>
        </w:rPr>
        <w:t>كيفية التيمم: ضربة واحدة أم ضربتان؟ وإلى الكفين أم المرفقين؟ وحمل المطلق على المقيد</w:t>
      </w:r>
      <w:r>
        <w:rPr>
          <w:b w:val="0"/>
          <w:color w:val="6B6B6B"/>
          <w:sz w:val="20"/>
          <w:szCs w:val="20"/>
          <w:rtl/>
        </w:rPr>
        <w:t xml:space="preserve">   (التفريغ ص ٣٩٤–٣٩٥، ٤٠١)</w:t>
      </w:r>
    </w:p>
    <w:p w14:paraId="0820EA6B" w14:textId="77777777" w:rsidR="004C2C6E" w:rsidRDefault="0089110C">
      <w:pPr>
        <w:spacing w:before="60" w:after="60"/>
        <w:jc w:val="both"/>
      </w:pPr>
      <w:r>
        <w:rPr>
          <w:b/>
          <w:bCs/>
          <w:color w:val="1F4E79"/>
          <w:rtl/>
        </w:rPr>
        <w:t xml:space="preserve">تعليق الإمام النووي: </w:t>
      </w:r>
      <w:r>
        <w:rPr>
          <w:color w:val="222222"/>
          <w:rtl/>
        </w:rPr>
        <w:t>وأجمعت الأمة على أن التيمم لا يكون إلا في الوجه واليدين سواء كان عن حدث أصغر أو أكبر، وسواء تيمم عن الأعضاء كلها أو بعضها. واختلف العلماء في كيفية التيمم: فمذهبنا ومذهب الأكثرين أنه لا بد من ضربتين ضربة للوجه وضربة لليدين إلى المرفقين، وممن قال بهذا من العلماء علي بن أبي طالب وعبد الله بن عمر والحسن البصري والشعبي وسالم بن عبد الله بن عمر وسفيان الثوري ومالك وأبو حنيفة وأصحاب الرأي وآخرون. وذهبت طائفة إلى أن الواجب ضربة واحدة للوجه والكفين، وهو مذهب عطاء ومكحول والأوزاعي وأحمد وإسحاق وابن المنذر وعامة أصحاب</w:t>
      </w:r>
      <w:r>
        <w:rPr>
          <w:color w:val="222222"/>
          <w:rtl/>
        </w:rPr>
        <w:t xml:space="preserve"> الحديث. وحكي عن الزهري أنه يجب مسح اليدين إلى الإبطين. ... قوله ﷺ: (إنما كان يكفيك أن تقول هكذا، وضرب بيديه إلى الأرض فنفض يديه فمسح وجهه وكفيه) فيه دلالة لمذهب من يقول يكفي ضربة واحدة للوجه والكفين جميعًا، وللآخرين أن يجيبوا عنه بأن المراد هنا صورة الضرب للتعليم وليس المراد بيان جميع ما يحصل به التيمم، وقد أوجب الله تعالى غسل اليدين إلى المرفقين في الوضوء ثم قال تعالى: ﴿فَامْسَحُوا بِوُجُوهِكُمْ وَأَيْدِيكُمْ﴾ والظاهر أن اليد المطلقة هنا هي المقيدة في الوضوء في أول الآية، فلا يترك هذا الظاهر إلا بصريح.</w:t>
      </w:r>
    </w:p>
    <w:p w14:paraId="71CDB56D" w14:textId="77777777" w:rsidR="004C2C6E" w:rsidRDefault="0089110C">
      <w:pPr>
        <w:spacing w:before="60" w:after="60"/>
        <w:jc w:val="both"/>
      </w:pPr>
      <w:r>
        <w:rPr>
          <w:b/>
          <w:bCs/>
          <w:color w:val="4A5A2A"/>
          <w:rtl/>
        </w:rPr>
        <w:t xml:space="preserve">الأقوال الأخرى: </w:t>
      </w:r>
      <w:r>
        <w:rPr>
          <w:color w:val="222222"/>
          <w:rtl/>
        </w:rPr>
        <w:t>الشافعية والأكثرون: ضربتان، ضربة للوجه وضربة لليدين إلى المرفقين. والزهري: يجب مسح اليدين إلى الإبطين.</w:t>
      </w:r>
    </w:p>
    <w:p w14:paraId="7BB61D64"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مع أن الحديث يقول (إنما كان يكفيك) بأسلوب القصر فكيف يقول بعد ذلك لا يكفيه وهو في مقام التعليم، فقوله: (إنما كان يكفيك) دليل صريح وأما التأويل الذي ذكره فضعيف جدًّا. فاختلاف الحكم واختلاف السبب فمن أين يحمل المطلق على المقيد، فالصحيح أن اليد إذا أطلقت فهي الكف كما قال ﷻ: (السارق والسارقة فاقطعوا أيديهما) فإنه إذا قال غسل اليدين ولم يقيد بالمرفقين أجزأه غسل الكفين، فهناك وضوء بالماء وهنا تيمم بالتراب أو بما صعد على وجه الأرض وهناك غسل وهنا مسح، فالحكم مختلف والسبب كذلك مختلف لأن هذا وجب لوجود الحدث وفقد الما</w:t>
      </w:r>
      <w:r>
        <w:rPr>
          <w:color w:val="222222"/>
          <w:rtl/>
        </w:rPr>
        <w:t xml:space="preserve">ء. والظاهر (حمل المطلق هنا على المقيد) ليس بظاهر والله أعلم، فإن الصحيح حمل المطلق على المقيد إنما </w:t>
      </w:r>
      <w:r>
        <w:rPr>
          <w:color w:val="222222"/>
          <w:rtl/>
        </w:rPr>
        <w:lastRenderedPageBreak/>
        <w:t>يكون مع اتفاق الحكم والسبب، وأما اتفاق الحكم واختلاف السبب فالصحيح أنه لا يحمل المطلق على المقيد إلا من باب القياس إن ثبت قياس؛ والذي دائمًا يذكر في هذا الباب التمثيل بالشهادة في قوله: (واستشهدوا شهيدين من رجالكم ... ممن ترضون من الشهداء) وقوله: (وأشهدوا ذوي عدل منكم) وورد في قوله: (فاستشهدوا عليهن أربعة منكم) ولم يذكر العدالة ومعلوم أن العدالة مشترطة في شروط الشهادة فالصحيح مع اختلاف الحكم ولكن الصحيح أنه بسب</w:t>
      </w:r>
      <w:r>
        <w:rPr>
          <w:color w:val="222222"/>
          <w:rtl/>
        </w:rPr>
        <w:t>ب القياس الذي هو معقول المعنى بلا نزاع وأن العدالة شرط حتى يوثق بكلام الشاهد بخلاف ما إذا كان الأمر في كفارة الظهار وكفارة القتل فقد أطلق الرقبة في كفارة الظهار وقيدها في كفارة القتل بأنها مؤمنة فهنا اختلاف، فإن قيل أن المعنى المقصود هو نفع المسلمين برقبة مؤمنة وأن هذا لا يحصل بالكافرة فهنا نقول بصحة القياس وليس لمجرد حمل المطلق على المقيد. واتفاق الحكم مثل وجوب الصوم مثلًا وجب في كفارة القتل متتابعًا ووجب في بدل الهدي متفرقًا (فصيام ثلاثة أيام في الحج وسبعة إذا رجعتم) فهذا يمنع من حمل ما ورد من صيام آخر عل</w:t>
      </w:r>
      <w:r>
        <w:rPr>
          <w:color w:val="222222"/>
          <w:rtl/>
        </w:rPr>
        <w:t>ى أحدهما لأن الحكم اتفق واختلف التقييد بالتتابع والتفريق، فعلى أي الوجهين يحمل؟ فلا يصح حمله على أحدهما إلا بدليل، فالصحيح أن المطلق لا يحمل على المقيد عند اتفاق الحكم واختلاف السبب. وهنا في الحقيقة ليس الحكم متفقًا فإن هنا مسح والواجب في الآية الغسل فلا يكون الحكم متفقًا ولا السبب، فكيف يحمل المطلق على المقيد؟ فالحديث صريح وظاهر في أنه مسح الشمال على اليمين وظاهر كفيه ولم يمسح إلى المرفقين والأحاديث الواردة في المسح إلى المرفقين أحاديث ضعيفة وإنما هي موقوفة على ابن عمر ﵁ وما خالف هدي النبي ﷺ من فعل بعض الص</w:t>
      </w:r>
      <w:r>
        <w:rPr>
          <w:color w:val="222222"/>
          <w:rtl/>
        </w:rPr>
        <w:t>حابة لا دليل فيه اتفاقًا.</w:t>
      </w:r>
    </w:p>
    <w:p w14:paraId="14927CD7" w14:textId="77777777" w:rsidR="004C2C6E" w:rsidRDefault="0089110C">
      <w:pPr>
        <w:pStyle w:val="Heading2"/>
        <w:keepNext/>
        <w:bidi/>
        <w:spacing w:before="280" w:after="80"/>
        <w:jc w:val="right"/>
      </w:pPr>
      <w:r>
        <w:rPr>
          <w:color w:val="7B1E1E"/>
          <w:rtl/>
        </w:rPr>
        <w:t xml:space="preserve">المسألة ٩٠٨: </w:t>
      </w:r>
      <w:r>
        <w:rPr>
          <w:color w:val="222222"/>
          <w:rtl/>
        </w:rPr>
        <w:t>ما يتيمم به: التراب فقط أم كل ما صعد على وجه الأرض؟ ومعنى «الطيب»، والتيمم على جدار الغير، ونفض اليدين</w:t>
      </w:r>
      <w:r>
        <w:rPr>
          <w:b w:val="0"/>
          <w:color w:val="6B6B6B"/>
          <w:sz w:val="20"/>
          <w:szCs w:val="20"/>
          <w:rtl/>
        </w:rPr>
        <w:t xml:space="preserve">   (التفريغ ص ٣٩٦، ٤٠٠، ٤٠٢، ٤٠٦–٤٠٧)</w:t>
      </w:r>
    </w:p>
    <w:p w14:paraId="52CC1327" w14:textId="77777777" w:rsidR="004C2C6E" w:rsidRDefault="0089110C">
      <w:pPr>
        <w:spacing w:before="60" w:after="60"/>
        <w:jc w:val="both"/>
      </w:pPr>
      <w:r>
        <w:rPr>
          <w:b/>
          <w:bCs/>
          <w:color w:val="1F4E79"/>
          <w:rtl/>
        </w:rPr>
        <w:t xml:space="preserve">تعليق الإمام النووي: </w:t>
      </w:r>
      <w:r>
        <w:rPr>
          <w:color w:val="222222"/>
          <w:rtl/>
        </w:rPr>
        <w:t xml:space="preserve">وأما جنس ما يتيمم به فاختلف العلماء فيه: فذهب الشافعي وأحمد وابن المنذر وداود الظاهري وأكثر الفقهاء إلى أنه لا يجوز التيمم إلا بتراب طاهر له غبار يعلق بالعضو. وقال أبو حنيفة ومالك: يجوز التيمم بجميع أنواع الأرض حتى بالصخرة المغسولة، وزاد بعض أصحاب مالك فجوزه بكل ما اتصل بالأرض من الخشب وغيره، وعن مالك في الثلج روايتان، وذهب الأوزاعي وسفيان الثوري إلى أنه يجوز بالثلج وكل ما على الأرض. ... واختلف في الصعيد: فالأكثرون على أنه هنا التراب، وقال الآخرون: هو </w:t>
      </w:r>
      <w:r>
        <w:rPr>
          <w:color w:val="222222"/>
          <w:rtl/>
        </w:rPr>
        <w:lastRenderedPageBreak/>
        <w:t>جميع ما صعد على وجه الأرض. وأما الطيب: فالأكثرون على أنه</w:t>
      </w:r>
      <w:r>
        <w:rPr>
          <w:color w:val="222222"/>
          <w:rtl/>
        </w:rPr>
        <w:t xml:space="preserve"> الطاهر، وقيل: الحلال. واحتج أصحابنا بهذه الآية على أن القصد إلى الصعيد واجب، قالوا: فلو ألقت الريح عليه ترابًا فمسح به وجهه لم يجزئه، بل لا بد من نقله من الأرض أو غيرها. ... قوله: (فنفض يده) قد احتج به من جوز التيمم بالحجارة وما لا غبار عليه، قالوا: إذ لو كان الغبار معتبرًا لم ينفض اليد، وأجاب الآخرون بأن المراد بالنفض هنا تخفيف الغبار الكثير. ... وفي هذا الحديث (فأقبل على الجدار فمسح وجهه ويديه) جواز التيمم بالجدار إذا كان عليه غبار، وهذا جائز عندنا وعند الجمهور، واحتج به من جوز التيمم بغير التراب، وأجاب </w:t>
      </w:r>
      <w:r>
        <w:rPr>
          <w:color w:val="222222"/>
          <w:rtl/>
        </w:rPr>
        <w:t>الآخرون بأنه محمول على جدار عليه تراب. ... فإن قيل: كيف تيمم بالجدار بغير إذن مالكه؟ فالجواب أنه محمول على أن هذا الجدار كان مباحًا أو مملوكًا لإنسان يعرفه فأدل عليه النبي ﷺ.</w:t>
      </w:r>
    </w:p>
    <w:p w14:paraId="7A07B135" w14:textId="77777777" w:rsidR="004C2C6E" w:rsidRDefault="0089110C">
      <w:pPr>
        <w:spacing w:before="60" w:after="60"/>
        <w:jc w:val="both"/>
      </w:pPr>
      <w:r>
        <w:rPr>
          <w:b/>
          <w:bCs/>
          <w:color w:val="4A5A2A"/>
          <w:rtl/>
        </w:rPr>
        <w:t xml:space="preserve">الأقوال الأخرى: </w:t>
      </w:r>
      <w:r>
        <w:rPr>
          <w:color w:val="222222"/>
          <w:rtl/>
        </w:rPr>
        <w:t>الشافعي وأحمد وابن المنذر وداود وأكثر الفقهاء: لا يجوز إلا بتراب طاهر له غبار. والأوزاعي والثوري: يجوز بالثلج وكل ما على الأرض.</w:t>
      </w:r>
    </w:p>
    <w:p w14:paraId="142629A1"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كما ذكرنا وهو قول مالك أن الصعيد جميع ما صعد على وجه الأرض، وأما أنه التراب فلا دليل على ذلك. والطيب: الظاهر أنه الطاهر لأن الأصل فيما كان على وجه الأرض أنه من المباحات وليس مملوكًا لغيره ثم لو أنه مملوكًا لغيره فلا يمنع من الانتفاع به على وجه لا يضره كأنه يضرب بيده على أرض مملوكة لغيره ليتيمم أو جدار مملوك لغيره بما لا ضرر فيه فلا يلزم استئذانه في مثل ذلك، فلو أنه وهو سائر في الطريق مر بأرض مملوكة لغيره فهل يجوز أن يتيمم عليها؟ نعم لا يضره ذلك لأنه لا ضرر على صاحبها وعليه أن يبذل مثل ذلك بلا مقابل ف</w:t>
      </w:r>
      <w:r>
        <w:rPr>
          <w:color w:val="222222"/>
          <w:rtl/>
        </w:rPr>
        <w:t>لا يلزم استئذانه، والصحيح من ذلك أنه حتى ولو من غير إذن مالكه في مثل هذه الحال إذا كان الجدار لا يتضرر وذلك بأن ضرب بيديه عليه مما لا يسبب وقوعًا للجدار ولا شيء من هذا فلا يمنع من استعماله بل يجب عليه أن يأذن له في خشبة يغرزها في جداره إذا كان لا يضره فأولى وأولى أن يتيمم على جداره؛ أما البول فلا لأن البول يضره مع التكرار ولو كان الضرب على الجدار يضره بحيث يسقطه كان ممنوعًا منه حتى يأذن. وفي إلقاء الريح التراب: وهذا هو ظاهر الآية وأنه لا بد وأن يضرب بيديه الأرض ضربة واحدة على الصحيح، أما نقله من الأرض إلى و</w:t>
      </w:r>
      <w:r>
        <w:rPr>
          <w:color w:val="222222"/>
          <w:rtl/>
        </w:rPr>
        <w:t xml:space="preserve">جهه، فكما قلنا أنه لا يلزم أن يعلق بيده شيء. وفي النفض: أين الدليل على ذلك؟ بل كثرة الغبار أحوط لاستيعاب العضو والذي يظهر أن الغبار مهما كان لا يعم العضو الممسوح بخلاف الماء والتراب يكون بالضربة الواحدة فلا تكفي للتعميم بلا شك، فإن التراب إذا علق باليد ثم نُفض فبقي شيء يسير ثم </w:t>
      </w:r>
      <w:r>
        <w:rPr>
          <w:color w:val="222222"/>
          <w:rtl/>
        </w:rPr>
        <w:lastRenderedPageBreak/>
        <w:t>مُسح على ظهر الكفين ثم مسح الوجه أو العكس فقد زال التراب من بعض أجزاء اليد فلا يمكن أن يستوعب، فالحديث دليل ظاهر على عدم لزوم التراب وهو مذهب مالك كما ذكرنا وأنه يجوز التيمم بكل ما صعد على وجه الأرض وكما هو معلوم أن أجزاء واسعة من الأ</w:t>
      </w:r>
      <w:r>
        <w:rPr>
          <w:color w:val="222222"/>
          <w:rtl/>
        </w:rPr>
        <w:t>رض ليس فيها تراب وقد قال ﷺ: (وجعلت لي الأرض مسجدًا وطهورًا) البخاري، (وجعلت الأرض كلها لي ولأمتي مسجدًا وطهورًا فأينما أدركت رجلًا من أمتي الصلاة فعنده مسجده وعنده طهوره) حم (22137) فإذا كان الأمر كذلك دل ذلك على أن الصحارى التي فيها الرمال ولا يوجد فيها غير الرمال والجبال التي فيها الصخور ولا يوجد فيها غير الصخور وجزر في البحار لا يوجد على صخورها غبار قد يوجد عليها الإنسان فمثل هذا يدل على أنها من المسجد ومن الطهور، فكل ما صعد على وجه الأرض فالتراب المحروق إذا كان من جنس الأرض وأما الرماد الذي ليس من جنس ا</w:t>
      </w:r>
      <w:r>
        <w:rPr>
          <w:color w:val="222222"/>
          <w:rtl/>
        </w:rPr>
        <w:t>لأرض كخشب محترق فليس كذلك. وفي حديث الجدار: هذا لا دليل عليه بل على ظاهر الحديث (فأقبل على الجدار فمسح وجهه ويديه) لم يذكر أنه كان عليه تراب.</w:t>
      </w:r>
    </w:p>
    <w:p w14:paraId="1717C435" w14:textId="77777777" w:rsidR="004C2C6E" w:rsidRDefault="0089110C">
      <w:pPr>
        <w:pStyle w:val="Heading2"/>
        <w:keepNext/>
        <w:bidi/>
        <w:spacing w:before="280" w:after="80"/>
        <w:jc w:val="right"/>
      </w:pPr>
      <w:r>
        <w:rPr>
          <w:color w:val="7B1E1E"/>
          <w:rtl/>
        </w:rPr>
        <w:t xml:space="preserve">المسألة ٩٠٩: </w:t>
      </w:r>
      <w:r>
        <w:rPr>
          <w:color w:val="222222"/>
          <w:rtl/>
        </w:rPr>
        <w:t>مسافرة الزوج بزوجته، وعارية الحلي والمسافرة بالعارية، والاعتناء بحقوق المسلمين</w:t>
      </w:r>
      <w:r>
        <w:rPr>
          <w:b w:val="0"/>
          <w:color w:val="6B6B6B"/>
          <w:sz w:val="20"/>
          <w:szCs w:val="20"/>
          <w:rtl/>
        </w:rPr>
        <w:t xml:space="preserve">   (التفريغ ص ٣٩٧–٣٩٨)</w:t>
      </w:r>
    </w:p>
    <w:p w14:paraId="05CEDA02" w14:textId="77777777" w:rsidR="004C2C6E" w:rsidRDefault="0089110C">
      <w:pPr>
        <w:spacing w:before="60" w:after="60"/>
        <w:jc w:val="both"/>
      </w:pPr>
      <w:r>
        <w:rPr>
          <w:b/>
          <w:bCs/>
          <w:color w:val="1F4E79"/>
          <w:rtl/>
        </w:rPr>
        <w:t xml:space="preserve">تعليق الإمام النووي: </w:t>
      </w:r>
      <w:r>
        <w:rPr>
          <w:color w:val="222222"/>
          <w:rtl/>
        </w:rPr>
        <w:t>قوله: (عن عائشة ﵂ قالت: خرجنا مع رسول الله ﷺ في بعض أسفاره) فيه جواز مسافرة الزوج بزوجته الحرة. ... وفي هذا الفصل من الحديث فوائد منها: جواز العارية، وجواز عارية الحلي، وجواز المسافرة بالعارية إذا كان بإذن المعير، وجواز اتخاذ النساء القلائد، وفيه الاعتناء بحفظ حقوق المسلمين وأموالهم وإن قلت، ولهذا أقام النبي ﷺ على التماسه، وجواز الإقامة في موضع لا ماء فيه وإن احتاج إلى التيمم، وفيه غير ذلك.</w:t>
      </w:r>
    </w:p>
    <w:p w14:paraId="6B8E2D68"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4870CED7"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(«الحرة»: تقييدًا للأمة لأن الأمة في خدمة سيدها فإنها ملك معاشرتها فلا يسافر بها إلا بإذن سيدها أما الحرة فيسافر بها بدون استئذان. «العارية»: أن يعطيه العين ينتفع بها مع بقائها ثم يردها.) (المسافرة بالعارية) هذا فيما إذا علم إذن المعير صريحًا أو عرفًا. (وفيه غير ذلك) الإمام البخاري أحتج به على استعارة الثياب وغيره للعروس وغيرها لأن عائشة أخذتها لتتزين بها للنبي ﷺ فدل ذلك على أن العروس تستعير ما تتزين به لزوجها فيجوز ذلك.</w:t>
      </w:r>
    </w:p>
    <w:p w14:paraId="2ABBE2DA" w14:textId="77777777" w:rsidR="004C2C6E" w:rsidRDefault="0089110C">
      <w:pPr>
        <w:pStyle w:val="Heading2"/>
        <w:keepNext/>
        <w:bidi/>
        <w:spacing w:before="280" w:after="80"/>
        <w:jc w:val="right"/>
      </w:pPr>
      <w:r>
        <w:rPr>
          <w:color w:val="7B1E1E"/>
          <w:rtl/>
        </w:rPr>
        <w:lastRenderedPageBreak/>
        <w:t xml:space="preserve">المسألة ٩١٠: </w:t>
      </w:r>
      <w:r>
        <w:rPr>
          <w:color w:val="222222"/>
          <w:rtl/>
        </w:rPr>
        <w:t>تأديب الرجل ابنته الكبيرة المزوجة</w:t>
      </w:r>
      <w:r>
        <w:rPr>
          <w:b w:val="0"/>
          <w:color w:val="6B6B6B"/>
          <w:sz w:val="20"/>
          <w:szCs w:val="20"/>
          <w:rtl/>
        </w:rPr>
        <w:t xml:space="preserve">   (التفريغ ص ٣٩٨)</w:t>
      </w:r>
    </w:p>
    <w:p w14:paraId="04FA8962" w14:textId="77777777" w:rsidR="004C2C6E" w:rsidRDefault="0089110C">
      <w:pPr>
        <w:spacing w:before="60" w:after="60"/>
        <w:jc w:val="both"/>
      </w:pPr>
      <w:r>
        <w:rPr>
          <w:b/>
          <w:bCs/>
          <w:color w:val="1F4E79"/>
          <w:rtl/>
        </w:rPr>
        <w:t xml:space="preserve">تعليق الإمام النووي: </w:t>
      </w:r>
      <w:r>
        <w:rPr>
          <w:color w:val="222222"/>
          <w:rtl/>
        </w:rPr>
        <w:t>قولها: (فعاتبني أبو بكر ﵁ وقال ما شاء الله أن يقول وجعل يطعن بيده في خاصرتي) فيه تأديب الرجل ولده بالقول والفعل والضرب ونحوه، وفيه تأديب الرجل ابنته وإن كانت كبيرة مزوجة خارجة عن بيته.</w:t>
      </w:r>
    </w:p>
    <w:p w14:paraId="1A753352"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1D3E858B"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 حق الأبوة وواجب التأديب لا ينقطع بالتزويج لأن أبا بكر جعل يطعن في خاصرتها وهو نوع من الضرب.</w:t>
      </w:r>
    </w:p>
    <w:p w14:paraId="0295D42E" w14:textId="77777777" w:rsidR="004C2C6E" w:rsidRDefault="0089110C">
      <w:pPr>
        <w:pStyle w:val="Heading2"/>
        <w:keepNext/>
        <w:bidi/>
        <w:spacing w:before="280" w:after="80"/>
        <w:jc w:val="right"/>
      </w:pPr>
      <w:r>
        <w:rPr>
          <w:color w:val="7B1E1E"/>
          <w:rtl/>
        </w:rPr>
        <w:t xml:space="preserve">المسألة ٩١١: </w:t>
      </w:r>
      <w:r>
        <w:rPr>
          <w:color w:val="222222"/>
          <w:rtl/>
        </w:rPr>
        <w:t>فاقد الطهورين: هل يصلي؟ وهل يعيد؟ (والقضاء بأمر جديد)</w:t>
      </w:r>
      <w:r>
        <w:rPr>
          <w:b w:val="0"/>
          <w:color w:val="6B6B6B"/>
          <w:sz w:val="20"/>
          <w:szCs w:val="20"/>
          <w:rtl/>
        </w:rPr>
        <w:t xml:space="preserve">   (التفريغ ص ٣٩٩–٤٠٠)</w:t>
      </w:r>
    </w:p>
    <w:p w14:paraId="48F9A268" w14:textId="77777777" w:rsidR="004C2C6E" w:rsidRDefault="0089110C">
      <w:pPr>
        <w:spacing w:before="60" w:after="60"/>
        <w:jc w:val="both"/>
      </w:pPr>
      <w:r>
        <w:rPr>
          <w:b/>
          <w:bCs/>
          <w:color w:val="1F4E79"/>
          <w:rtl/>
        </w:rPr>
        <w:t xml:space="preserve">تعليق الإمام النووي: </w:t>
      </w:r>
      <w:r>
        <w:rPr>
          <w:color w:val="222222"/>
          <w:rtl/>
        </w:rPr>
        <w:t>قوله: (فصلوا بغير وضوء) فيه دليل على أن من عدم الماء والتراب يصلي على حاله، وهذه المسألة فيها خلاف للسلف والخلف وهي أربعة أقوال للشافعي: أصحها عند أصحابنا أنه يجب عليه أن يصلي ويجب عليه أن يعيد الصلاة؛ أما الصلاة فلقوله ﷺ: «فإذا أمرتكم بأمر فأتوا منه ما استطعتم»، وأما الإعادة فلأنه عذر نادر فصار كما لو نسي عضوًا من أعضاء طهارته وصلى فإنه يجب عليه الإعادة. والقول الثاني: لا يجب عليه الصلاة ولكن يستحب، ويجب القضاء سواء صلى أم لم يصل. والثالث: تحرم عليه الصلاة لكونه محدثًا ويجب الإعادة. والرابع: يجب الصلاة ولا</w:t>
      </w:r>
      <w:r>
        <w:rPr>
          <w:color w:val="222222"/>
          <w:rtl/>
        </w:rPr>
        <w:t xml:space="preserve"> يجب الإعادة، وهذا مذهب المزني وهو أقوى الأقوال دليلًا ويعضده هذا الحديث وأشباهه، فإنه لم ينقل عن النبي ﷺ إيجاب إعادة مثل هذه الصلاة، والمختار أن القضاء إنما يجب بأمر جديد ولم يثبت الأمر فلا يجب. وهكذا يقول المزني: [في كل صلاة وجبت في الوقت على نوع من الخلل لا تجب إعادتها]، وللقائلين بوجوب الإعادة أن يجيبوا عن هذا الحديث بأن الإعادة ليست على الفور ويجوز تأخير البيان إلى وقت الحاجة على المختار.</w:t>
      </w:r>
    </w:p>
    <w:p w14:paraId="2BD84461" w14:textId="77777777" w:rsidR="004C2C6E" w:rsidRDefault="0089110C">
      <w:pPr>
        <w:spacing w:before="60" w:after="60"/>
        <w:jc w:val="both"/>
      </w:pPr>
      <w:r>
        <w:rPr>
          <w:b/>
          <w:bCs/>
          <w:color w:val="4A5A2A"/>
          <w:rtl/>
        </w:rPr>
        <w:t xml:space="preserve">الأقوال الأخرى: </w:t>
      </w:r>
      <w:r>
        <w:rPr>
          <w:color w:val="222222"/>
          <w:rtl/>
        </w:rPr>
        <w:t>الأصح عند الشافعية: يصلي ويعيد. وقيل: يستحب أن يصلي ويجب القضاء. وقيل: يحرم أن يصلي ويجب القضاء.</w:t>
      </w:r>
    </w:p>
    <w:p w14:paraId="22C40A7E"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(القياس على الناسي) هذا فيه نظر في القياس لأن طهارته كان متمكنًا منها ولكنه نسي وهي واجبة عليه في الذكر والنسيان نعني بذلك أنه يمكنه أن يقضي أما في حالة فاقد الطهورين </w:t>
      </w:r>
      <w:r>
        <w:rPr>
          <w:color w:val="222222"/>
          <w:rtl/>
        </w:rPr>
        <w:lastRenderedPageBreak/>
        <w:t>الماء والتراب فهو عاجز عنها فإذا أُمر بالصلاة فقد صلى الصلاة التي أمره الله ﷻ بها وسقط عنه ما يعجز عنه (فاتقوا الله ما استطعتم) وقوله ﷺ: (إذا أمرتكم بأمر فأتوا منه ما استطعتم) وسائر الأدلة الدالة على أن الواجبات تسقط بالعجز عنها وهذا الحديث دليل على ذلك، أنهم عندما لم يكن التيمم مشروعًا وكان الواجب عليهم أن يتطهروا بالماء فعندما فقدوا الواجب ع</w:t>
      </w:r>
      <w:r>
        <w:rPr>
          <w:color w:val="222222"/>
          <w:rtl/>
        </w:rPr>
        <w:t xml:space="preserve">ليهم صلوا بغيره ولم يؤخروا الصلاة فهو دليل على أن الوقت مقدم عندما يعجز الإنسان عن الطهارة فلا يؤخر الصلاة عن وقتها إذا عجز عن الطهارة الواجبة، أما إذا كان متمكنًا منها فلا بد وأن يأتي بها، وفي عدم أمر النبي ﷺ إياهم بقضاء الصلاة دليل على عدم وجوب القضاء لأنهم صلوا الصلاة التي افترضها الله عليهم ومن يوجب أن يصلي ويوجب أن يعيد يجعل هذا اليوم قد وجب عليه ستة صلوات وقد قال النبي ﷺ: (خمس صلوات في اليوم والليلة) فالأصح من جهة الدليل عدم وجوب الإعادة. والقول الثاني (يستحب) ضعيف جدًّا لأن الصلاة إن كانت مشروعة فهي </w:t>
      </w:r>
      <w:r>
        <w:rPr>
          <w:color w:val="222222"/>
          <w:rtl/>
        </w:rPr>
        <w:t>واجبة وإن لم تكن مشروعة فلا تكون مستحبة لأنها تكون بدعة تكون منكرًا أن يصلي بغير وضوء. والرابع (المزني): رغم أنه ليس الأصح عند الأصحاب عند الشافعية لكنه من جهة الدليل الأقوى وهو الصحيح، وعدم النقل مع توافر الهمم عليه في مثل هذه الواقعة يدل على عدم وجود هذا الأمر، فلم يُنقل أن النبي ﷺ أمر بإعادة الصلاة فدل ذلك على أنها أجزأت عنه لأنه طالما لم يُنقل فلا يوجد الأمر ومن ثم يحتاج القضاء لأمر جديد ولا يوجد فلا يجب القضاء، والدليل على أن القضاء إنما يجب بأمر جديد قول عائشة: (كان يصيبنا ذلك فنؤمر بقضاء الصوم ولا نؤ</w:t>
      </w:r>
      <w:r>
        <w:rPr>
          <w:color w:val="222222"/>
          <w:rtl/>
        </w:rPr>
        <w:t>مر بقضاء الصلاة) فاستدلت بكون النبي ﷺ لم يأمرهن بقضاء الصلاة على عدم وجوب الصلاة بل على عدم مشروعيتها. وأما جواب القائلين بالإعادة (أنها ليست على الفور): فأين البيان إذًا؟ عندما وجدوا الماء أو عندما نزلت آيات التيمم فهل أمروا بذلك؟ لم يُنقل، فالأصل عدم وجوبه ولذلك نقول لا يُشرع ذلك.</w:t>
      </w:r>
    </w:p>
    <w:p w14:paraId="55D341AA" w14:textId="77777777" w:rsidR="004C2C6E" w:rsidRDefault="0089110C">
      <w:pPr>
        <w:pStyle w:val="Heading2"/>
        <w:keepNext/>
        <w:bidi/>
        <w:spacing w:before="280" w:after="80"/>
        <w:jc w:val="right"/>
      </w:pPr>
      <w:r>
        <w:rPr>
          <w:color w:val="7B1E1E"/>
          <w:rtl/>
        </w:rPr>
        <w:t xml:space="preserve">المسألة ٩١٢: </w:t>
      </w:r>
      <w:r>
        <w:rPr>
          <w:color w:val="222222"/>
          <w:rtl/>
        </w:rPr>
        <w:t>الإمام يمنع بعض أهل العلم من الفتيا في مسألة اجتهادية، وقول عمار لعمر «إن شئت لم أحدث به»</w:t>
      </w:r>
      <w:r>
        <w:rPr>
          <w:b w:val="0"/>
          <w:color w:val="6B6B6B"/>
          <w:sz w:val="20"/>
          <w:szCs w:val="20"/>
          <w:rtl/>
        </w:rPr>
        <w:t xml:space="preserve">   (التفريغ ص ٤٠٣)</w:t>
      </w:r>
    </w:p>
    <w:p w14:paraId="248AF1F3" w14:textId="77777777" w:rsidR="004C2C6E" w:rsidRDefault="0089110C">
      <w:pPr>
        <w:spacing w:before="60" w:after="60"/>
        <w:jc w:val="both"/>
      </w:pPr>
      <w:r>
        <w:rPr>
          <w:b/>
          <w:bCs/>
          <w:color w:val="1F4E79"/>
          <w:rtl/>
        </w:rPr>
        <w:t xml:space="preserve">تعليق الإمام النووي: </w:t>
      </w:r>
      <w:r>
        <w:rPr>
          <w:color w:val="222222"/>
          <w:rtl/>
        </w:rPr>
        <w:t xml:space="preserve">قوله: (فقال عمر: اتق الله يا عمار، قال: إن شئت لم أحدث به) معناه قال عمر لعمار: اتق الله فيما ترويه وتثبت، فلعلك نسيت أو اشتبه عليك الأمر. وأما قول عمار (إن شئت لم أحدث به) فمعناه — والله أعلم —: إن رأيت المصلحة في إمساكي عن التحديث به راجحة على مصلحة تحديثي </w:t>
      </w:r>
      <w:r>
        <w:rPr>
          <w:color w:val="222222"/>
          <w:rtl/>
        </w:rPr>
        <w:lastRenderedPageBreak/>
        <w:t>به أمسكت، فإن طاعتك واجبة علي في غير المعصية، وأصل تبليغ هذه السنة وأداء العلم قد حصل، فإذا أمسك بعد هذا لا يكون داخلًا فيمن كتم العلم. ويحتمل أنه أراد إن شئت لم أحدث به تحديثًا شائعًا بحيث يشتهر في الناس، بل لا أحدث به إلا نادرًا.</w:t>
      </w:r>
    </w:p>
    <w:p w14:paraId="0170ACEE"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5AA6DC09"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على كلا الوجهين فالذي لا شك فيه أنه يلزم أن يبلغ العلم ولا نزاع في أنه لو منع الإمام بعض أهل العلم من الفتيا بمذهبه في مسألة اجتهاد سائغ فيها فإنه يلزمه لأنه إذا ألزم الناس بالامتناع من ما يرون من العمل وما يدينون من القول بأنه في مسألة يسوغ فيها الخلاف كان هو المتجاوز إذا منع الناس، وليس له ذلك فعمر ﵁ رغم أنه لم يرى ذلك سكت وترك عمار يحدث وهذا هو هدي الخلفاء الراشدين ﵃ مع شدة عمر ﵁ في التثبت وتشديده في حفظ الحديث.</w:t>
      </w:r>
    </w:p>
    <w:p w14:paraId="4E541A3D" w14:textId="77777777" w:rsidR="004C2C6E" w:rsidRDefault="0089110C">
      <w:pPr>
        <w:pStyle w:val="Heading2"/>
        <w:keepNext/>
        <w:bidi/>
        <w:spacing w:before="280" w:after="80"/>
        <w:jc w:val="right"/>
      </w:pPr>
      <w:r>
        <w:rPr>
          <w:color w:val="7B1E1E"/>
          <w:rtl/>
        </w:rPr>
        <w:t xml:space="preserve">المسألة ٩١٣: </w:t>
      </w:r>
      <w:r>
        <w:rPr>
          <w:color w:val="222222"/>
          <w:rtl/>
        </w:rPr>
        <w:t>الاجتهاد في زمن النبي ﷺ (بحضرته وفي غيبته)</w:t>
      </w:r>
      <w:r>
        <w:rPr>
          <w:b w:val="0"/>
          <w:color w:val="6B6B6B"/>
          <w:sz w:val="20"/>
          <w:szCs w:val="20"/>
          <w:rtl/>
        </w:rPr>
        <w:t xml:space="preserve">   (التفريغ ص ٤٠٣–٤٠٤)</w:t>
      </w:r>
    </w:p>
    <w:p w14:paraId="0B7F7AB8" w14:textId="77777777" w:rsidR="004C2C6E" w:rsidRDefault="0089110C">
      <w:pPr>
        <w:spacing w:before="60" w:after="60"/>
        <w:jc w:val="both"/>
      </w:pPr>
      <w:r>
        <w:rPr>
          <w:b/>
          <w:bCs/>
          <w:color w:val="1F4E79"/>
          <w:rtl/>
        </w:rPr>
        <w:t xml:space="preserve">تعليق الإمام النووي: </w:t>
      </w:r>
      <w:r>
        <w:rPr>
          <w:color w:val="222222"/>
          <w:rtl/>
        </w:rPr>
        <w:t>وفي قصة عمار: جواز الاجتهاد في زمن النبي ﷺ، فإن عمارًا ﵁ اجتهد في صفة التيمم، وقد اختلف أصحابنا وغيرهم من أهل الأصول في هذه المسألة على ثلاثة أوجه: أصحها يجوز الاجتهاد في زمنه ﷺ بحضرته وفي غير حضرته، والثاني لا يجوز بحال، والثالث لا يجوز بحضرته ويجوز في غير حضرته.</w:t>
      </w:r>
    </w:p>
    <w:p w14:paraId="34938F2E" w14:textId="77777777" w:rsidR="004C2C6E" w:rsidRDefault="0089110C">
      <w:pPr>
        <w:spacing w:before="60" w:after="60"/>
        <w:jc w:val="both"/>
      </w:pPr>
      <w:r>
        <w:rPr>
          <w:b/>
          <w:bCs/>
          <w:color w:val="4A5A2A"/>
          <w:rtl/>
        </w:rPr>
        <w:t xml:space="preserve">الأقوال الأخرى: </w:t>
      </w:r>
      <w:r>
        <w:rPr>
          <w:color w:val="222222"/>
          <w:rtl/>
        </w:rPr>
        <w:t>وجه: لا يجوز بحال. ووجه: لا يجوز بحضرته ويجوز في غيبته.</w:t>
      </w:r>
    </w:p>
    <w:p w14:paraId="1BE8A33E"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(اجتهاد عمار) لما لم يعرف صفة التيمم وهل يكفيه أن يضرب ضربة أو ضربتين أو يعمم قاس التيمم على الغسل فقال كما أن الماء يعم البدن في الغسل فقال والتراب كذلك فتمرغ كما تتمرغ الدابة حتى يعمم التراب، فبين له النبي ﷺ بسنته أنه كان يكفيه ضربة واحدة لوجهه وكفيه. والأول (يجوز بحضرته وفي غيبته) هو الصحيح، فهل كان يمكن للصحابة أن يتكلموا في وجوده؟ نعم أحاديث أسباب نزول قوله تعالى: (لا ترفعوا أصواتكم فوق صوت النبي) يدل على جواز الاجتهاد بحضرته لأن أبا بكر ﵁ قال أمر فلان وقال عمر ﵁ أمر غيره وهذا من الاجتهاد. والثاني (لا </w:t>
      </w:r>
      <w:r>
        <w:rPr>
          <w:color w:val="222222"/>
          <w:rtl/>
        </w:rPr>
        <w:t xml:space="preserve">يجوز بحال) أي في حضرته </w:t>
      </w:r>
      <w:r>
        <w:rPr>
          <w:color w:val="222222"/>
          <w:rtl/>
        </w:rPr>
        <w:lastRenderedPageBreak/>
        <w:t>ولا في غيبته لتمكنه من الوصول إليه وهذا لا دليل عليه لأنه يمكن أن يصل إليه ولكن الاجتهاد في حضرته ﷺ ليتدربوا على الاجتهاد فيقرهم أو يصوبهم. والثالث: لا شك من صحة الاجتهاد في حضرته ﷺ.</w:t>
      </w:r>
      <w:r>
        <w:rPr>
          <w:rStyle w:val="FootnoteReference"/>
        </w:rPr>
        <w:footnoteReference w:id="30"/>
      </w:r>
      <w:r>
        <w:rPr>
          <w:rStyle w:val="FootnoteReference"/>
        </w:rPr>
        <w:footnoteReference w:id="31"/>
      </w:r>
    </w:p>
    <w:p w14:paraId="46CB3898" w14:textId="77777777" w:rsidR="004C2C6E" w:rsidRDefault="0089110C">
      <w:pPr>
        <w:pStyle w:val="Heading2"/>
        <w:keepNext/>
        <w:bidi/>
        <w:spacing w:before="280" w:after="80"/>
        <w:jc w:val="right"/>
      </w:pPr>
      <w:r>
        <w:rPr>
          <w:color w:val="7B1E1E"/>
          <w:rtl/>
        </w:rPr>
        <w:t xml:space="preserve">المسألة ٩١٤: </w:t>
      </w:r>
      <w:r>
        <w:rPr>
          <w:color w:val="222222"/>
          <w:rtl/>
        </w:rPr>
        <w:t>التيمم مع وجود الماء خشية فوات الوقت، وتيمم النبي ﷺ لرد السلام، وصلاة الجنازة والعيد</w:t>
      </w:r>
      <w:r>
        <w:rPr>
          <w:b w:val="0"/>
          <w:color w:val="6B6B6B"/>
          <w:sz w:val="20"/>
          <w:szCs w:val="20"/>
          <w:rtl/>
        </w:rPr>
        <w:t xml:space="preserve">   (التفريغ ص ٤٠٥–٤٠٦)</w:t>
      </w:r>
    </w:p>
    <w:p w14:paraId="7D470C76" w14:textId="77777777" w:rsidR="004C2C6E" w:rsidRDefault="0089110C">
      <w:pPr>
        <w:spacing w:before="60" w:after="60"/>
        <w:jc w:val="both"/>
      </w:pPr>
      <w:r>
        <w:rPr>
          <w:b/>
          <w:bCs/>
          <w:color w:val="1F4E79"/>
          <w:rtl/>
        </w:rPr>
        <w:t xml:space="preserve">تعليق الإمام النووي: </w:t>
      </w:r>
      <w:r>
        <w:rPr>
          <w:color w:val="222222"/>
          <w:rtl/>
        </w:rPr>
        <w:t xml:space="preserve">قوله: (أقبل رسول الله ﷺ من نحو بئر جمل فلقيه رجل فسلم عليه فلم يرد رسول الله ﷺ عليه حتى أقبل على الجدار فمسح وجهه ويديه ثم رد عليه السلام) هذا الحديث محمول على أنه ﷺ كان عادمًا للماء حال التيمم، فإن التيمم مع وجود الماء لا يجوز للقادر على استعماله، ولا فرق بين أن يضيق وقت الصلاة وبين أن يتسع، ولا فرق أيضًا بين صلاة الجنازة والعيد وغيرهما، هذا مذهبنا ومذهب الجمهور. وقال أبو حنيفة ﵁: يجوز أن يتيمم مع وجود الماء لصلاة الجنازة والعيد إذا خاف فوتهما. وحكى البغوي من أصحابنا عن بعض أصحابنا أنه إذا خاف فوت الفريضة </w:t>
      </w:r>
      <w:r>
        <w:rPr>
          <w:color w:val="222222"/>
          <w:rtl/>
        </w:rPr>
        <w:t>لضيق الوقت صلاها بالتيمم ثم توضأ وقضاها، والمعروف الأول.</w:t>
      </w:r>
    </w:p>
    <w:p w14:paraId="29B604A1" w14:textId="77777777" w:rsidR="004C2C6E" w:rsidRDefault="0089110C">
      <w:pPr>
        <w:spacing w:before="60" w:after="60"/>
        <w:jc w:val="both"/>
      </w:pPr>
      <w:r>
        <w:rPr>
          <w:b/>
          <w:bCs/>
          <w:color w:val="4A5A2A"/>
          <w:rtl/>
        </w:rPr>
        <w:t xml:space="preserve">الأقوال الأخرى: </w:t>
      </w:r>
      <w:r>
        <w:rPr>
          <w:color w:val="222222"/>
          <w:rtl/>
        </w:rPr>
        <w:t>أبو حنيفة: يجوز التيمم مع وجود الماء لصلاة الجنازة والعيد إذا خاف فوتهما. وبعض الشافعية: إذا خاف فوت الفريضة صلاها بالتيمم ثم قضاها. وشيخ الإسلام ابن تيمية: يتيمم إذا خشي خروج الوقت.</w:t>
      </w:r>
    </w:p>
    <w:p w14:paraId="46DC4E68"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وهذا (لا فرق بين ضيق الوقت وسعته) هو الصحيح لعموم الآية خلافًا لشيخ الإسلام ابن تيمية، لماذا؟ لأن الآية ذكر الله فيها (فلم تجدوا ماء فتيمموا صعيدًا طيبًا) فالذي استيقظ متأخرًا فلم يبق للصلاة وقت يتسع للوضوء أو الغسل من يجيز له التيمم يجيز له مع وجود الماء فهذا واجد للماء ولا يقال عنه لم يجد الماء فكيف يباح له التيمم مع وجود الماء؟ وكونه غير قادر على استعماله لا </w:t>
      </w:r>
      <w:r>
        <w:rPr>
          <w:color w:val="222222"/>
          <w:rtl/>
        </w:rPr>
        <w:lastRenderedPageBreak/>
        <w:t>بل هو قادر على استعماله ولم يمنعه من ذلك مرض ولا غيره، وإنما المتصور أنه لا يصل إلى الماء حتى يخرج الوقت إذا كان من أول الوقت موجودًا ولكنه يعلم أنه</w:t>
      </w:r>
      <w:r>
        <w:rPr>
          <w:color w:val="222222"/>
          <w:rtl/>
        </w:rPr>
        <w:t xml:space="preserve"> لا يصل إليه إلا بعد أن ينفذ الوقت فهو عادم للماء في تلك اللحظة. ولما كان رد السلام على الفور يستحب أن يكون على طهارة كان التيمم في تلك الحال رغم أنه قادر على الوصول إلى الماء عن قريب ولن يعد بعد أن يفوت وقت الرد لذلك تيمم النبي ﷺ ليرد السلام. وقول أبي حنيفة: الصحيح أن لا لأنه قادر على استعمال الماء وصلاة الجنازة فرض كفاية قد أديت عنه وعلى أي الأحوال فإنه يمكنه بعد ذلك أن يصلي على الجنازة أو يصلي على القبر. وقول البعض (يصليها بالتيمم ثم يقضيها): والصحيح الأول، فمن أمر أن يصلي الآن ثم يقضيها بعد ذلك بالوضوء </w:t>
      </w:r>
      <w:r>
        <w:rPr>
          <w:color w:val="222222"/>
          <w:rtl/>
        </w:rPr>
        <w:t>فقد أمره بست صلوات.</w:t>
      </w:r>
    </w:p>
    <w:p w14:paraId="0CB8D549" w14:textId="77777777" w:rsidR="004C2C6E" w:rsidRDefault="0089110C">
      <w:pPr>
        <w:pStyle w:val="Heading2"/>
        <w:keepNext/>
        <w:bidi/>
        <w:spacing w:before="280" w:after="80"/>
        <w:jc w:val="right"/>
      </w:pPr>
      <w:r>
        <w:rPr>
          <w:color w:val="7B1E1E"/>
          <w:rtl/>
        </w:rPr>
        <w:t xml:space="preserve">المسألة ٩١٥: </w:t>
      </w:r>
      <w:r>
        <w:rPr>
          <w:color w:val="222222"/>
          <w:rtl/>
        </w:rPr>
        <w:t>التيمم للنوافل وسجود التلاوة والشكر ومس المصحف</w:t>
      </w:r>
      <w:r>
        <w:rPr>
          <w:b w:val="0"/>
          <w:color w:val="6B6B6B"/>
          <w:sz w:val="20"/>
          <w:szCs w:val="20"/>
          <w:rtl/>
        </w:rPr>
        <w:t xml:space="preserve">   (التفريغ ص ٤٠٦)</w:t>
      </w:r>
    </w:p>
    <w:p w14:paraId="29DAFB68" w14:textId="77777777" w:rsidR="004C2C6E" w:rsidRDefault="0089110C">
      <w:pPr>
        <w:spacing w:before="60" w:after="60"/>
        <w:jc w:val="both"/>
      </w:pPr>
      <w:r>
        <w:rPr>
          <w:b/>
          <w:bCs/>
          <w:color w:val="1F4E79"/>
          <w:rtl/>
        </w:rPr>
        <w:t xml:space="preserve">تعليق الإمام النووي: </w:t>
      </w:r>
      <w:r>
        <w:rPr>
          <w:color w:val="222222"/>
          <w:rtl/>
        </w:rPr>
        <w:t>وفيه دليل على جواز التيمم للنوافل والفضائل كسجود التلاوة والشكر ومس المصحف ونحوها، كما يجوز للفرائض، وهذا مذهب العلماء كافة إلا وجهًا شاذًّا منكرًا لبعض أصحابنا أنه لا يجوز التيمم إلا للفريضة، وليس هذا الوجه بشيء.</w:t>
      </w:r>
    </w:p>
    <w:p w14:paraId="50EB8CDD" w14:textId="77777777" w:rsidR="004C2C6E" w:rsidRDefault="0089110C">
      <w:pPr>
        <w:spacing w:before="60" w:after="60"/>
        <w:jc w:val="both"/>
      </w:pPr>
      <w:r>
        <w:rPr>
          <w:b/>
          <w:bCs/>
          <w:color w:val="4A5A2A"/>
          <w:rtl/>
        </w:rPr>
        <w:t xml:space="preserve">الأقوال الأخرى: </w:t>
      </w:r>
      <w:r>
        <w:rPr>
          <w:color w:val="222222"/>
          <w:rtl/>
        </w:rPr>
        <w:t>وجه شاذ عند الشافعية: لا يجوز التيمم إلا للفريضة.</w:t>
      </w:r>
    </w:p>
    <w:p w14:paraId="7787CA15"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على أساس أن مس المصحف ليس بواجب ابتداءً فهو تجب له الطهارة ولكن هل يجب عليه أن يمس المصحف؟ لا، لكنه يريد أن يمس المصحف وفاقد الماء حاليًا لا يجده فيجوز أن يتيمم له، فشرطه أن يكون فاقدًا للماء، ليس أن الماء قريبة منه ويستطيع أن يأتيها لكنه لا يريد أن يذهب كمن يوجد في سيارته ماء ولكنه لا يريد أن يستعمله حرجًا من الناس.</w:t>
      </w:r>
    </w:p>
    <w:p w14:paraId="2F6072A1" w14:textId="77777777" w:rsidR="004C2C6E" w:rsidRDefault="0089110C">
      <w:pPr>
        <w:pStyle w:val="Heading2"/>
        <w:keepNext/>
        <w:bidi/>
        <w:spacing w:before="280" w:after="80"/>
        <w:jc w:val="right"/>
      </w:pPr>
      <w:r>
        <w:rPr>
          <w:color w:val="7B1E1E"/>
          <w:rtl/>
        </w:rPr>
        <w:t xml:space="preserve">المسألة ٩١٦: </w:t>
      </w:r>
      <w:r>
        <w:rPr>
          <w:color w:val="222222"/>
          <w:rtl/>
        </w:rPr>
        <w:t>السلام على قاضي الحاجة ورده، والذكر حال البول والجماع، والكلام على قضاء الحاجة</w:t>
      </w:r>
      <w:r>
        <w:rPr>
          <w:b w:val="0"/>
          <w:color w:val="6B6B6B"/>
          <w:sz w:val="20"/>
          <w:szCs w:val="20"/>
          <w:rtl/>
        </w:rPr>
        <w:t xml:space="preserve">   (التفريغ ص ٤٠٧–٤٠٨)</w:t>
      </w:r>
    </w:p>
    <w:p w14:paraId="221A4CA7" w14:textId="77777777" w:rsidR="004C2C6E" w:rsidRDefault="0089110C">
      <w:pPr>
        <w:spacing w:before="60" w:after="60"/>
        <w:jc w:val="both"/>
      </w:pPr>
      <w:r>
        <w:rPr>
          <w:b/>
          <w:bCs/>
          <w:color w:val="1F4E79"/>
          <w:rtl/>
        </w:rPr>
        <w:t xml:space="preserve">تعليق الإمام النووي: </w:t>
      </w:r>
      <w:r>
        <w:rPr>
          <w:color w:val="222222"/>
          <w:rtl/>
        </w:rPr>
        <w:t xml:space="preserve">قوله: (إن رجلًا مر ورسول الله ﷺ يبول فسلم فلم يرد عليه) فيه أن المسلم في هذا الحال لا يستحق جوابًا، وهذا متفق عليه. قال أصحابنا: ويكره أن يسلم على المشتغل بقضاء حاجة البول والغائط، فإن سلم عليه كره له رد السلام. قالوا: ويكره للقاعد على قضاء الحاجة أن يذكر الله تعالى بشيء من الأذكار، قالوا: فلا يسبح ولا يهلل ولا يرد السلام ولا يشمت العاطس ولا يحمد الله تعالى إذا عطس ولا </w:t>
      </w:r>
      <w:r>
        <w:rPr>
          <w:color w:val="222222"/>
          <w:rtl/>
        </w:rPr>
        <w:lastRenderedPageBreak/>
        <w:t>يقول مثل ما يقول المؤذن، قالوا: وكذلك لا يأتي بشيء من هذه الأذكار في حال الجماع، وإذا عطس في هذه الأحوال يحمد الله تعالى في نفسه ولا يحرك به</w:t>
      </w:r>
      <w:r>
        <w:rPr>
          <w:color w:val="222222"/>
          <w:rtl/>
        </w:rPr>
        <w:t xml:space="preserve"> لسانه. وهذا الذي ذكرناه من كراهة الذكر في حال البول والجماع هو كراهة تنزيه لا تحريم فلا إثم على فاعله. وكذلك يكره الكلام على قضاء الحاجة بأي نوع كان من أنواع الكلام، ويستثنى من هذا كله موضع الضرورة كما إذا رأى ضريرًا يكاد أن يقع في بئر أو رأى حية أو عقربًا أو غير ذلك يقصد إنسانًا أو نحو ذلك، فإن الكلام في هذه المواضع ليس بمكروه بل هو واجب. وهذا الذي ذكرناه من الكراهة في حال الاختيار هو مذهبنا ومذهب الأكثرين، وحكاه ابن المنذر عن ابن عباس وعطاء وسعيد الجهني وعكرمة ﵃، وحكي عن إبراهيم النخعي وابن سيرين أنهما ق</w:t>
      </w:r>
      <w:r>
        <w:rPr>
          <w:color w:val="222222"/>
          <w:rtl/>
        </w:rPr>
        <w:t>الا: لا بأس به.</w:t>
      </w:r>
    </w:p>
    <w:p w14:paraId="65FB650D" w14:textId="77777777" w:rsidR="004C2C6E" w:rsidRDefault="0089110C">
      <w:pPr>
        <w:spacing w:before="60" w:after="60"/>
        <w:jc w:val="both"/>
      </w:pPr>
      <w:r>
        <w:rPr>
          <w:b/>
          <w:bCs/>
          <w:color w:val="4A5A2A"/>
          <w:rtl/>
        </w:rPr>
        <w:t xml:space="preserve">الأقوال الأخرى: </w:t>
      </w:r>
      <w:r>
        <w:rPr>
          <w:color w:val="222222"/>
          <w:rtl/>
        </w:rPr>
        <w:t>الشافعية والأكثرون: كراهة تنزيه. والنخعي وابن سيرين: لا بأس بالكلام على قضاء الحاجة.</w:t>
      </w:r>
    </w:p>
    <w:p w14:paraId="7860A160"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(«يحمد الله»: أي بلسانه.) وفي كراهة التنزيه: لعدم وجود النهي فقد وجد الترك، فهناك فرق بين النهي والترك، فترك النبي ﷺ يدل على الكراهة. وفي الكلام: هذا يحتاج إلى دليل فالحديث الذي ورد في ذلك حديث ضعيف «لا يخرج الرجلان يضربان الغائط كاشفين عن عورتهما يتحدثان فإن الله ﷻ يمقت على ذلك» قال أبو داود: هذا لم يسنده إلا عكرمة بن عمار، (د 15) [قال الألباني]: ضعيف. فضلًا أنه جمع عدة أشياء فلا يختص بواحدة دون غيرها إلا ما منع منه لذاته ككشف العورة، والأظهر والله أعلم منع الكلام الذي غالبًا ما قد يؤدي إلى شيء فيه ذكر الل</w:t>
      </w:r>
      <w:r>
        <w:rPr>
          <w:color w:val="222222"/>
          <w:rtl/>
        </w:rPr>
        <w:t>ه كأن يذكر فلان كأن اسمه عبد الرحمن وعبد الله أو غير ذلك فيقع في الذكر ومن باب سد الذريعة، أما الكراهة المطلقة فمن احتجوا بالحديث وهو ضعيف. وقول النخعي وابن سيرين: وهذا هو الصحيح في غير ذكر الله ﷻ فإن تكلم بغير ذكر الله على قضاء الحاجة وفي الجماع لم يحرم ذلك ولم يكره لعدم وجود الدليل.</w:t>
      </w:r>
    </w:p>
    <w:p w14:paraId="2E1BD12B" w14:textId="77777777" w:rsidR="004C2C6E" w:rsidRDefault="0089110C">
      <w:pPr>
        <w:pStyle w:val="Heading1"/>
        <w:keepNext/>
        <w:pageBreakBefore/>
        <w:pBdr>
          <w:bottom w:val="single" w:sz="12" w:space="4" w:color="9A6B1F"/>
        </w:pBdr>
        <w:bidi/>
        <w:spacing w:before="120" w:after="200"/>
        <w:jc w:val="right"/>
      </w:pPr>
      <w:bookmarkStart w:id="28" w:name="_Toc241742887"/>
      <w:r>
        <w:rPr>
          <w:rtl/>
        </w:rPr>
        <w:lastRenderedPageBreak/>
        <w:t>باب الدليل على أن المسلم لا ينجس (ص408–413)</w:t>
      </w:r>
      <w:bookmarkEnd w:id="28"/>
    </w:p>
    <w:p w14:paraId="7C342AAC" w14:textId="77777777" w:rsidR="004C2C6E" w:rsidRDefault="0089110C">
      <w:pPr>
        <w:pStyle w:val="Heading2"/>
        <w:keepNext/>
        <w:bidi/>
        <w:spacing w:before="280" w:after="80"/>
        <w:jc w:val="right"/>
      </w:pPr>
      <w:r>
        <w:rPr>
          <w:color w:val="7B1E1E"/>
          <w:rtl/>
        </w:rPr>
        <w:t xml:space="preserve">المسألة ٩١٧: </w:t>
      </w:r>
      <w:r>
        <w:rPr>
          <w:color w:val="222222"/>
          <w:rtl/>
        </w:rPr>
        <w:t>طهارة المسلم حيًّا وميتًا، وغسل الميت</w:t>
      </w:r>
      <w:r>
        <w:rPr>
          <w:b w:val="0"/>
          <w:color w:val="6B6B6B"/>
          <w:sz w:val="20"/>
          <w:szCs w:val="20"/>
          <w:rtl/>
        </w:rPr>
        <w:t xml:space="preserve">   (التفريغ ص ٤٠٩)</w:t>
      </w:r>
    </w:p>
    <w:p w14:paraId="7855F055" w14:textId="77777777" w:rsidR="004C2C6E" w:rsidRDefault="0089110C">
      <w:pPr>
        <w:spacing w:before="60" w:after="60"/>
        <w:jc w:val="both"/>
      </w:pPr>
      <w:r>
        <w:rPr>
          <w:b/>
          <w:bCs/>
          <w:color w:val="1F4E79"/>
          <w:rtl/>
        </w:rPr>
        <w:t xml:space="preserve">تعليق الإمام النووي: </w:t>
      </w:r>
      <w:r>
        <w:rPr>
          <w:color w:val="222222"/>
          <w:rtl/>
        </w:rPr>
        <w:t>هذا الحديث أصل عظيم في طهارة المسلم حيًّا وميتًا: فأما الحي فطاهر بإجماع المسلمين حتى الجنين إذا ألقته أمه وعليه رطوبة فرجها، قال بعض أصحابنا: هو طاهر بإجماع المسلمين، قال: ولا يجيء فيه الخلاف المعروف في نجاسة رطوبة فرج المرأة، ولا الخلاف المذكور في كتب أصحابنا في نجاسة ظاهر بيض الدجاج ونحوه فإن فيه وجهين بناء على رطوبة الفرج. وأما الميت ففيه خلاف للعلماء وللشافعي فيه قولان: الصحيح منهما أنه طاهر، ولهذا غسل، ولقوله ﷺ: «إن المسلم لا ينجس»، وذكر البخاري في صحيحه عن ابن عباس تعليقًا: المسلم لا ينجس حيًّا ولا م</w:t>
      </w:r>
      <w:r>
        <w:rPr>
          <w:color w:val="222222"/>
          <w:rtl/>
        </w:rPr>
        <w:t>يتًا.</w:t>
      </w:r>
    </w:p>
    <w:p w14:paraId="13F1E3CB" w14:textId="77777777" w:rsidR="004C2C6E" w:rsidRDefault="0089110C">
      <w:pPr>
        <w:spacing w:before="60" w:after="60"/>
        <w:jc w:val="both"/>
      </w:pPr>
      <w:r>
        <w:rPr>
          <w:b/>
          <w:bCs/>
          <w:color w:val="4A5A2A"/>
          <w:rtl/>
        </w:rPr>
        <w:t xml:space="preserve">الأقوال الأخرى: </w:t>
      </w:r>
      <w:r>
        <w:rPr>
          <w:color w:val="222222"/>
          <w:rtl/>
        </w:rPr>
        <w:t>قول للشافعي وبعض العلماء: الميت المسلم نجس.</w:t>
      </w:r>
    </w:p>
    <w:p w14:paraId="41BCA06A"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(بيض الدجاج) فرج الدجاجة أيضًا لأنهم يقولون بنجاسة بول وروث ما يؤكل لحمه فالفرج عندهم كذلك، وفي الحقيقة فرج الدجاجة فرج واحد فهذه الفتحة الكرواكة للثلاثة أشياء للبول والغائط والبيض فهم يقولون بنجاستها، فمسألة كون أن عليه نجاسة ولكنه هو طاهر بكل الأحوال ولا يؤدي إلى نجاسته بل تزال عنه النجاسة وهو طاهر، فنجاسة ظاهر بيض الدجاج أضعف قول عند الشافعية فليس عليه دليل لأنهم يقولون برطوبة فرج الدجاجة وهذا خطأ بين، فمأكول اللحم طاهر بوله وروثه وبالتالي فرجه كذلك؛ وأما بالنسبة لرطوبة فرج المرأة فالراجح نجاسته لقول الن</w:t>
      </w:r>
      <w:r>
        <w:rPr>
          <w:color w:val="222222"/>
          <w:rtl/>
        </w:rPr>
        <w:t>بي ﷺ: «يغسل ما أصابه من المرأة ثم يتوضأ ويصلي» مسلم. (الميت طاهر) وهذا هو الصحيح لأن الغسل لا يزيل النجاسة فإذا كان نجس في نفسه فلن يؤثر فيه الغسل، فلو غسلوا خنزيرًا والحيوان الميتة لو غسلت هل تطهر؟ لن تطهر، وكذلك جلد الميتة لو غسل لا يطهر لا بد وأن يدبغ. وحديث «إن المسلم لا ينجس» احتجاج صحيح وظاهر فإن الميت المسلم طاهر فنستصحب ذلك فإنه عاش مسلمًا ومات مسلمًا، ونستصحب حال الطهارة التي كان عليها حال الحياة إلى ما بعد الموت.</w:t>
      </w:r>
    </w:p>
    <w:p w14:paraId="7C62C8CA" w14:textId="77777777" w:rsidR="004C2C6E" w:rsidRDefault="0089110C">
      <w:pPr>
        <w:pStyle w:val="Heading2"/>
        <w:keepNext/>
        <w:bidi/>
        <w:spacing w:before="280" w:after="80"/>
        <w:jc w:val="right"/>
      </w:pPr>
      <w:r>
        <w:rPr>
          <w:color w:val="7B1E1E"/>
          <w:rtl/>
        </w:rPr>
        <w:lastRenderedPageBreak/>
        <w:t xml:space="preserve">المسألة ٩١٨: </w:t>
      </w:r>
      <w:r>
        <w:rPr>
          <w:color w:val="222222"/>
          <w:rtl/>
        </w:rPr>
        <w:t>طهارة الكافر الحسية، ومعنى ﴿إنما المشركون نجس﴾، ومفهوم «المؤمن لا ينجس»</w:t>
      </w:r>
      <w:r>
        <w:rPr>
          <w:b w:val="0"/>
          <w:color w:val="6B6B6B"/>
          <w:sz w:val="20"/>
          <w:szCs w:val="20"/>
          <w:rtl/>
        </w:rPr>
        <w:t xml:space="preserve">   (التفريغ ص ٤١٠)</w:t>
      </w:r>
    </w:p>
    <w:p w14:paraId="74BDD5C1" w14:textId="77777777" w:rsidR="004C2C6E" w:rsidRDefault="0089110C">
      <w:pPr>
        <w:spacing w:before="60" w:after="60"/>
        <w:jc w:val="both"/>
      </w:pPr>
      <w:r>
        <w:rPr>
          <w:b/>
          <w:bCs/>
          <w:color w:val="1F4E79"/>
          <w:rtl/>
        </w:rPr>
        <w:t xml:space="preserve">تعليق الإمام النووي: </w:t>
      </w:r>
      <w:r>
        <w:rPr>
          <w:color w:val="222222"/>
          <w:rtl/>
        </w:rPr>
        <w:t>وأما الكافر فحكمه في الطهارة والنجاسة حكم المسلم، هذا مذهبنا ومذهب الجماهير من السلف والخلف. وأما قول الله ﷻ: ﴿إِنَّمَا الْمُشْرِكُونَ نَجَسٌ﴾ فالمراد نجاسة الاعتقاد والاستقذار، وليس المراد أن أعضاءهم نجسة كنجاسة البول والغائط ونحوهما.</w:t>
      </w:r>
    </w:p>
    <w:p w14:paraId="31BE4E5E"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6CD12C5C"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هو الصحيح لأنه لم يقم دليل على نجاسة الكفار النجاسة الحسية، لأن النبي ﷺ توضأ من مزادة مشركة، لم يزل ﷺ يتعامل مع المشركين بأنواع المعاملات ولا يغسل ولا يأمر أصحابه بغسل أيديهم ولا ما خالطوا به المشركين، وأجاز القرآن نكاح اليهودية والنصرانية وهي كالمشركة في الحكم من جهة النجاسة الاعتقادية وغير ذلك من أنواع المعاملات دون تكليف بغسل الأيدي والثياب ونحو ذلك. هل يمكن الأخذ من مفهوم (إن المسلم لا ينجس) أن الكافر ينجس؟ لا، فإن الأدلة الدالة على أن الرسول ﷺ تعامل معهم دون غسل تدل على أن الحديث ليس له مفهوم مخال</w:t>
      </w:r>
      <w:r>
        <w:rPr>
          <w:color w:val="222222"/>
          <w:rtl/>
        </w:rPr>
        <w:t>فة في أن الكافر نجس ولكنه خرج في هذا الموطن مخرج الغالب أو تكريمًا للمسلم وامتنانًا وأما الكافر بعد الموت فنستصحب الأصل وهو الطهارة. ويمكن أن تقول بمفهوم المخالفة وتكون النجاسة معنوية وهذا ليس بظاهر لأن السياق في النجاسة الحسية، ويمكن أن تقول أن (المؤمن لا ينجس) في مقام الامتنان عليه بالإسلام وما كان في مقام الامتنان فيكون المفهوم ضعيفًا فلا يقاوم المنطوق الدال على طهارة الكافر فلا يكون دال على نجاسة الكفار لأنه يكون ضعيف المفهوم؛ ومن موانع العمل بمفهوم المخالفة — خلاف الكلام — وكذلك ما كان في سياق الامتنان</w:t>
      </w:r>
      <w:r>
        <w:rPr>
          <w:color w:val="222222"/>
          <w:rtl/>
        </w:rPr>
        <w:t xml:space="preserve"> كقوله تعالى: (وهو الذي سخر البحر لتأكلوا منه لحمًا طريًّا) فهل يمكن أكل غضاريف السمك أو هل يجوز طحن عظامه أو كانت رقيقة فهل يمكن أكلها؟ نعم يجوز، وهل يمكن أكل اللحم المقدد من السمك؟ نعم وإنما هو يمتن في مقام الامتنان بأعلى شيء من النعمة يمتن بها علينا، فإذا كان كذلك فلا يدل على أن ما دونه مختلف عنه في الحكم؛ وقلنا أن الأدلة على طهارة الكفار أن النبي ﷺ عاملهم ولم يغسل الأبدان فدل ذلك على طهارة أبدان الكفار، فالمراد نجاسة الاعتقاد، ولذا فإن مفهوم المخالفة لحديث (إن المؤمن لا ينجس) لا يعتبر لمخالفته للمنطوق ا</w:t>
      </w:r>
      <w:r>
        <w:rPr>
          <w:color w:val="222222"/>
          <w:rtl/>
        </w:rPr>
        <w:t>لأقوى الدال على طهارة الكفار ولأنه في سياق الامتنان والله أعلم.</w:t>
      </w:r>
    </w:p>
    <w:p w14:paraId="2F9FB8D0" w14:textId="77777777" w:rsidR="004C2C6E" w:rsidRDefault="0089110C">
      <w:pPr>
        <w:pStyle w:val="Heading2"/>
        <w:keepNext/>
        <w:bidi/>
        <w:spacing w:before="280" w:after="80"/>
        <w:jc w:val="right"/>
      </w:pPr>
      <w:r>
        <w:rPr>
          <w:color w:val="7B1E1E"/>
          <w:rtl/>
        </w:rPr>
        <w:lastRenderedPageBreak/>
        <w:t xml:space="preserve">المسألة ٩١٩: </w:t>
      </w:r>
      <w:r>
        <w:rPr>
          <w:color w:val="222222"/>
          <w:rtl/>
        </w:rPr>
        <w:t>طهارة عرق الآدمي ولعابه ودمعه وثيابه، ومعاملة الكفار بمقتضى الطهارة</w:t>
      </w:r>
      <w:r>
        <w:rPr>
          <w:b w:val="0"/>
          <w:color w:val="6B6B6B"/>
          <w:sz w:val="20"/>
          <w:szCs w:val="20"/>
          <w:rtl/>
        </w:rPr>
        <w:t xml:space="preserve">   (التفريغ ص ٤١٠–٤١١)</w:t>
      </w:r>
    </w:p>
    <w:p w14:paraId="1D81D2EA" w14:textId="77777777" w:rsidR="004C2C6E" w:rsidRDefault="0089110C">
      <w:pPr>
        <w:spacing w:before="60" w:after="60"/>
        <w:jc w:val="both"/>
      </w:pPr>
      <w:r>
        <w:rPr>
          <w:b/>
          <w:bCs/>
          <w:color w:val="1F4E79"/>
          <w:rtl/>
        </w:rPr>
        <w:t xml:space="preserve">تعليق الإمام النووي: </w:t>
      </w:r>
      <w:r>
        <w:rPr>
          <w:color w:val="222222"/>
          <w:rtl/>
        </w:rPr>
        <w:t>فإذا ثبتت طهارة الآدمي مسلمًا كان أو كافرًا، فعرقه ولعابه ودمعه طاهرات سواء كان محدثًا أو جنبًا أو حائضًا أو نفساء، وهذا كله بإجماع المسلمين كما قدمته في باب الحيض، وكذلك الصبيان أبدانهم وثيابهم ولعابهم محمولة على الطهارة حتى تتيقن النجاسة، فتجوز الصلاة في ثيابهم والأكل معهم من المائع إذا غمسوا أيديهم فيه، ودلائل هذا كله من السنة والإجماع مشهورة.</w:t>
      </w:r>
    </w:p>
    <w:p w14:paraId="18851C33"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4597850D"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الإجماع الذي نقله في المسلم أما الكافر ففيه الخلاف والراجح كما ذكرنا. (حتى تتيقن النجاسة) من بول أو غائط، فعندما نستيقن النجاسة نعاملهم بمقتضى ذلك، فلا يقال أن الغالب عليهم أنهم يتبولون، لا بل لا بد أن يتأكد أن هناك بول أن هناك نجاسة. والإجماع الذي نقله على عدم الفرق بين العرق واللعاب والدمع أما الفرق بين المسلم والكافر فهناك فرق وبين أنه حيًّا وميتًا فهناك.</w:t>
      </w:r>
    </w:p>
    <w:p w14:paraId="60D82A39" w14:textId="77777777" w:rsidR="004C2C6E" w:rsidRDefault="0089110C">
      <w:pPr>
        <w:pStyle w:val="Heading2"/>
        <w:keepNext/>
        <w:bidi/>
        <w:spacing w:before="280" w:after="80"/>
        <w:jc w:val="right"/>
      </w:pPr>
      <w:r>
        <w:rPr>
          <w:color w:val="7B1E1E"/>
          <w:rtl/>
        </w:rPr>
        <w:t xml:space="preserve">المسألة ٩٢٠: </w:t>
      </w:r>
      <w:r>
        <w:rPr>
          <w:color w:val="222222"/>
          <w:rtl/>
        </w:rPr>
        <w:t>احترام أهل الفضل وتوقيرهم ومصاحبتهم على أكمل الهيئات (استحباب أم وجوب؟)، وسؤال العالم من خالف الصواب</w:t>
      </w:r>
      <w:r>
        <w:rPr>
          <w:b w:val="0"/>
          <w:color w:val="6B6B6B"/>
          <w:sz w:val="20"/>
          <w:szCs w:val="20"/>
          <w:rtl/>
        </w:rPr>
        <w:t xml:space="preserve">   (التفريغ ص ٤١١)</w:t>
      </w:r>
    </w:p>
    <w:p w14:paraId="5FD8B920" w14:textId="77777777" w:rsidR="004C2C6E" w:rsidRDefault="0089110C">
      <w:pPr>
        <w:spacing w:before="60" w:after="60"/>
        <w:jc w:val="both"/>
      </w:pPr>
      <w:r>
        <w:rPr>
          <w:b/>
          <w:bCs/>
          <w:color w:val="1F4E79"/>
          <w:rtl/>
        </w:rPr>
        <w:t xml:space="preserve">تعليق الإمام النووي: </w:t>
      </w:r>
      <w:r>
        <w:rPr>
          <w:color w:val="222222"/>
          <w:rtl/>
        </w:rPr>
        <w:t>وفي هذا الحديث: استحباب احترام أهل الفضل، وأن يوقرهم جليسهم ومصاحبهم، فيكون على أكمل الهيئات وأحسن الصفات، وقد استحب العلماء لطالب العلم أن يحسن حاله في حال مجالسة شيخه فيكون متطهرًا متنظفًا بإزالة الشعور المأمور بإزالتها وقص الأظفار وإزالة الروائح الكريهة والملابس المكروهة وغير ذلك، فإن ذلك من إجلال العلم والعلماء. وفي هذا الحديث أيضًا من الآداب: أن العالم إذا رأى من تابعه أمرًا يخاف عليه فيه خلاف الصواب سأله عنه وقال له صوابه وبين له حكمه.</w:t>
      </w:r>
    </w:p>
    <w:p w14:paraId="1842FA76"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5C8F41AE"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لماذا قال بالاستحباب مع أن احترام أهل الفضل والعلم فرض وواجب؟ لأنه هنا بنوع مستحب وهو أنه لا يصاحبهم إلا على كمال الطهارة، صحبتهم وهو جنب مثلًا ما حكمها، هل هي محرمة؟ لا ليست محرمة ولكن هذا نوع مستحب فيه الطهارة ولذلك قال استحباب أهل الفضل لأنه استحباب بنوع مستحب، ولكن معرفة حرمتهم بالذب عنهم وعدم الطعن فيهم ونميمتهم فهذا </w:t>
      </w:r>
      <w:r>
        <w:rPr>
          <w:color w:val="222222"/>
          <w:rtl/>
        </w:rPr>
        <w:lastRenderedPageBreak/>
        <w:t>للمسلمين جميعًا فما بال أهل العلم والفضل. وهذا دليل على عدم خصوصية النبي ﷺ بذلك ولكن له القدر الأعلى منه ويقاس عليه غيره من أهل العلم والفضل. فإن النبي ﷺ خاف أن يظن أبو هريرة ﵁ أن المسلم ق</w:t>
      </w:r>
      <w:r>
        <w:rPr>
          <w:color w:val="222222"/>
          <w:rtl/>
        </w:rPr>
        <w:t>د يكون نجسًا وكذا حذيفة ﵁ فسألهم لماذا ابتعدت؟ لماذا انخنست؟ فقال: لقيتني وأنا جنب فكرهت أن أجالسك حتى أغتسل، والنبي ﷺ لم ينكر عليه ولكنه تعجب وقال سبحان الله وبين له الأمر الذي يخاف عليه وهو أنه يظن عدم طهارة المسلم وأن الجنب لا يكون طاهرًا، فهو طاهر ويجوز أن يجالس وإن كان ما حرص عليه أبو هريرة وحذيفة ﵄ أمر حسن جميل. وفيه تعظيم الصحابة ﵃ للنبي ﷺ وتوقيرهم له ومحبتهم وكراهتهم أن يجالسوه على خلاف أكمل الأحوال.</w:t>
      </w:r>
    </w:p>
    <w:p w14:paraId="7ED78E9E" w14:textId="77777777" w:rsidR="004C2C6E" w:rsidRDefault="0089110C">
      <w:pPr>
        <w:pStyle w:val="Heading2"/>
        <w:keepNext/>
        <w:bidi/>
        <w:spacing w:before="280" w:after="80"/>
        <w:jc w:val="right"/>
      </w:pPr>
      <w:r>
        <w:rPr>
          <w:color w:val="7B1E1E"/>
          <w:rtl/>
        </w:rPr>
        <w:t xml:space="preserve">المسألة ٩٢١: </w:t>
      </w:r>
      <w:r>
        <w:rPr>
          <w:color w:val="222222"/>
          <w:rtl/>
        </w:rPr>
        <w:t>الاحتجاج بحديث «إن المؤمن لا ينجس» على جواز مس المصحف بغير طهارة (الرد على الشوكاني)</w:t>
      </w:r>
      <w:r>
        <w:rPr>
          <w:b w:val="0"/>
          <w:color w:val="6B6B6B"/>
          <w:sz w:val="20"/>
          <w:szCs w:val="20"/>
          <w:rtl/>
        </w:rPr>
        <w:t xml:space="preserve">   (التفريغ ص ٤١١–٤١٢)</w:t>
      </w:r>
    </w:p>
    <w:p w14:paraId="2E873E82"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575C57D" w14:textId="77777777" w:rsidR="004C2C6E" w:rsidRDefault="0089110C">
      <w:pPr>
        <w:spacing w:before="60" w:after="60"/>
        <w:jc w:val="both"/>
      </w:pPr>
      <w:r>
        <w:rPr>
          <w:b/>
          <w:bCs/>
          <w:color w:val="4A5A2A"/>
          <w:rtl/>
        </w:rPr>
        <w:t xml:space="preserve">الأقوال الأخرى: </w:t>
      </w:r>
      <w:r>
        <w:rPr>
          <w:color w:val="222222"/>
          <w:rtl/>
        </w:rPr>
        <w:t>الشوكاني ومن تبعه من المتأخرين: يجوز مس المصحف بغير وضوء بل حال الجنابة، وقوله ﷺ «لا يمس القرآن إلا طاهر» لفظ مجمل يحتمل الطاهر من الحدث أو النجاسة أو الشرك.</w:t>
      </w:r>
    </w:p>
    <w:p w14:paraId="62261217"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حديث (إن المؤمن لا ينجس) احتج به البعض في غير موضعه وذلك حين احتج به البعض على جواز مس المصحف بغير وضوء وبعضهم على غير طهارة من الحدث الأكبر حتى حال الجنابة، فانتشر هذا في المتأخرين، فإن هذه المسألة ليس فيها خلاف معتبر بين أهل العلم المتقدمين ونقل شيخ الإسلام ابن تيمية أنه لا يعرف عنها خلاف من الصحابة فيه، لذا فلا يجوز مس المصحف إلا على طهارة كاملة من حدث أصغر وأكبر فلا بد أن يكون متوضئًا وخاليًا من الجنابة وذلك لقول النبي ﷺ: (لا يمس القرآن إلا طاهر) وهذا خبر غرضه الأمر وكأنه يقول: لا تمسوا القرآن إلا وأنتم</w:t>
      </w:r>
      <w:r>
        <w:rPr>
          <w:color w:val="222222"/>
          <w:rtl/>
        </w:rPr>
        <w:t xml:space="preserve"> طاهرون، ولا يجوز حمله على الإجمال كما يقول البعض من المتأخرين تبعًا للشوكاني رحمه الله فيقولون أنه يحتمل أن يكون لا يمسه إلا طاهر من الحدث الأصغر أو طاهر من الحدث الأكبر أو طاهر من النجاسة أو طاهر من النجاسة المعنوية التي هي الكفر والشرك فقالوا إذًا هو مجمل فهذا كلام باطل، فكلام النبي ﷺ لا بد وأن يحمل على البيان لا على الإجمال خصوصًا قوله ﷺ في أمر الناس أما الأفعال فتحتمل الإجمال لكن الأقوال </w:t>
      </w:r>
      <w:r>
        <w:rPr>
          <w:color w:val="222222"/>
          <w:rtl/>
        </w:rPr>
        <w:lastRenderedPageBreak/>
        <w:t>لا بد من حملها على إطلاقها فيحمل الحديث على الطهارة المطلقة فيكون طاهر من الحدث الأكبر والأصغر والنجاسة المعنوية وال</w:t>
      </w:r>
      <w:r>
        <w:rPr>
          <w:color w:val="222222"/>
          <w:rtl/>
        </w:rPr>
        <w:t>حسية؛ فهذا القول قول ضعيف غير معتبر والحديث لا يدل عليه لأن كلمة (طاهر) وكلمة (ليس بنجس) ليسوا ضدين لأنه ربما يكون ليس بنجس وأيضًا ليس طاهرًا للصلاة بل غير طاهر حيث أنه قال له: (إني كنت جنبًا) هذا الجنب قال له (ليس بنجس) وهو أيضًا ليس طاهرًا للصلاة وقول النبي ﷺ: «لا تقبل صلاة بغير طهور» إذًا هو ليس متطهرًا وقوله: (وإن كنتم جنبًا فاطهروا) فالجنب غير متطهر يحتاج إلى أن يتطهر، ولذا تقول ليس بنجس وليس بطاهر أيضًا فالنبي ﷺ لم يقل (لا يمس القرآن من ليس بنجس) بل قال: (لا يمس القرآن إلا طاهر) فطاهر لا تساوي (ليس بن</w:t>
      </w:r>
      <w:r>
        <w:rPr>
          <w:color w:val="222222"/>
          <w:rtl/>
        </w:rPr>
        <w:t>جس) فطاهر لا بد أن يكون طاهر من الجميع. السنة بينت أن هناك أغراض أخرى للوضوء وهو مس المصحف وكالطواف بالبيت فهناك أشياء يشرع لها الوضوء ولم يقل إنما أمرهم بها عند الصلاة وليس هذا أسلوب قصر، نحن نتكلم في هذه المسألة لانتشارها بين المتأخرين والأئمة الأربعة وغيرهم يقولون بوجوب الطهارة الكاملة من الحدث الأصغر والأكبر لمس المصحف.</w:t>
      </w:r>
    </w:p>
    <w:p w14:paraId="6990F9B5" w14:textId="77777777" w:rsidR="004C2C6E" w:rsidRDefault="0089110C">
      <w:pPr>
        <w:pStyle w:val="Heading1"/>
        <w:keepNext/>
        <w:pageBreakBefore/>
        <w:pBdr>
          <w:bottom w:val="single" w:sz="12" w:space="4" w:color="9A6B1F"/>
        </w:pBdr>
        <w:bidi/>
        <w:spacing w:before="120" w:after="200"/>
        <w:jc w:val="right"/>
      </w:pPr>
      <w:bookmarkStart w:id="29" w:name="_Toc241742888"/>
      <w:r>
        <w:rPr>
          <w:rtl/>
        </w:rPr>
        <w:lastRenderedPageBreak/>
        <w:t>باب ذكر الله تعالى في حال الجنابة وغيرها (ص414–416)</w:t>
      </w:r>
      <w:bookmarkEnd w:id="29"/>
    </w:p>
    <w:p w14:paraId="79C89088" w14:textId="77777777" w:rsidR="004C2C6E" w:rsidRDefault="0089110C">
      <w:pPr>
        <w:pStyle w:val="Heading2"/>
        <w:keepNext/>
        <w:bidi/>
        <w:spacing w:before="280" w:after="80"/>
        <w:jc w:val="right"/>
      </w:pPr>
      <w:r>
        <w:rPr>
          <w:color w:val="7B1E1E"/>
          <w:rtl/>
        </w:rPr>
        <w:t xml:space="preserve">المسألة ٩٢٢: </w:t>
      </w:r>
      <w:r>
        <w:rPr>
          <w:color w:val="222222"/>
          <w:rtl/>
        </w:rPr>
        <w:t>قراءة الجنب والحائض والنفساء القرآن، وإجراء القرآن على القلب والنظر في المصحف</w:t>
      </w:r>
      <w:r>
        <w:rPr>
          <w:b w:val="0"/>
          <w:color w:val="6B6B6B"/>
          <w:sz w:val="20"/>
          <w:szCs w:val="20"/>
          <w:rtl/>
        </w:rPr>
        <w:t xml:space="preserve">   (التفريغ ص ٤١٤–٤١٥)</w:t>
      </w:r>
    </w:p>
    <w:p w14:paraId="1E5DB44F" w14:textId="77777777" w:rsidR="004C2C6E" w:rsidRDefault="0089110C">
      <w:pPr>
        <w:spacing w:before="60" w:after="60"/>
        <w:jc w:val="both"/>
      </w:pPr>
      <w:r>
        <w:rPr>
          <w:b/>
          <w:bCs/>
          <w:color w:val="1F4E79"/>
          <w:rtl/>
        </w:rPr>
        <w:t xml:space="preserve">تعليق الإمام النووي: </w:t>
      </w:r>
      <w:r>
        <w:rPr>
          <w:color w:val="222222"/>
          <w:rtl/>
        </w:rPr>
        <w:t>هذا الحديث أصل في جواز ذكر الله تعالى بالتسبيح والتهليل والتكبير والتحميد وشبهها من الأذكار، وهذا جائز بإجماع المسلمين. وإنما اختلف العلماء في جواز قراءة القرآن للجنب والحائض: فالجمهور على تحريم القراءة عليهما جميعًا، ولا فرق عندنا بين آية وبعض آية فإن الجميع يحرم، ولو قال الجنب: بسم الله أو الحمد لله ونحو ذلك إن قصد به القرآن حرم عليه، وإن قصد به الذكر أو لم يقصد شيئًا لم يحرم، ويجوز للجنب والحائض أن يجريا القرآن على قلوبهما وأن ينظرا في المصحف، ويستحب لهما إذا أرادا الاغتسال أن يقولا: بسم الله على قصد الذ</w:t>
      </w:r>
      <w:r>
        <w:rPr>
          <w:color w:val="222222"/>
          <w:rtl/>
        </w:rPr>
        <w:t>كر.</w:t>
      </w:r>
    </w:p>
    <w:p w14:paraId="0BDAFAC4" w14:textId="77777777" w:rsidR="004C2C6E" w:rsidRDefault="0089110C">
      <w:pPr>
        <w:spacing w:before="60" w:after="60"/>
        <w:jc w:val="both"/>
      </w:pPr>
      <w:r>
        <w:rPr>
          <w:b/>
          <w:bCs/>
          <w:color w:val="4A5A2A"/>
          <w:rtl/>
        </w:rPr>
        <w:t xml:space="preserve">الأقوال الأخرى: </w:t>
      </w:r>
      <w:r>
        <w:rPr>
          <w:color w:val="222222"/>
          <w:rtl/>
        </w:rPr>
        <w:t>الجمهور: يحرم على الجنب والحائض والنفساء قراءة شيء من القرآن حتى يتطهروا. وابن عباس والبخاري وطوائف من أهل العلم ورجحه شيخ الإسلام ابن تيمية: يجوز.</w:t>
      </w:r>
    </w:p>
    <w:p w14:paraId="6AD2F04A"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(عدم الطهارة لا يلزم منه عدم الذكر.) وهذا الاختلاف قديم لذلك هو اختلاف معتبر من زمن الصحابة ﵃ ومنقول عن الصحابة جواز القراءة للجنب كما رواه البخاري عن ابن عباس ﵄. والجمهور احتجوا بحديث في مسند أحمد عن أبي الغريف قال: «أتي علي بوضوء فمضمض واستنشق ثلاثًا ... ثم قال: هكذا رأيت رسول الله ﷺ توضأ، ثم قرأ شيئًا من القرآن، ثم قال: هذا لمن ليس بجنب، فأما الجنب فلا ولا آية» فالحديث ضعيف واحتج من أجاز ذلك كابن عباس ﵁ وتبعه البخاري وطوائف من أهل العلم ويرجحه شيخ الإسلام ابن تيمية رحمه الله وخصوصًا في الحائض والنفساء، ف</w:t>
      </w:r>
      <w:r>
        <w:rPr>
          <w:color w:val="222222"/>
          <w:rtl/>
        </w:rPr>
        <w:t>من عروة عن عائشة قالت: «كان النبي ﷺ يذكر الله على كل أحيانه» مسلم، وفي البخاري: [ولم ير ابن عباس بالقراءة للجنب بأسًا. وكان النبي ﷺ يذكر الله على كل أحيانه]، والذكر يشمل القراءة ولا دليل ناقل عن الأصل، وطالما قراءة القرآن من الذكر وأمرنا الله بذكر الله ذكرًا كثيرًا دون مانع فالآخر هو الذي يأتي بالدليل وكل ما ورد أحاديث كلها ضعيفة لا تثبت بها حجة. ومن الأدلة التي احتج بها البخاري رحمه الله حديث هرقل: [وقال ابن عباس: أخبرني أبو سفيان أن هرقل دعا بكتاب النبي ﷺ فقرأه فإذا فيه: بسم الله الرحمن الرحيم و﴿يَا أَهْل</w:t>
      </w:r>
      <w:r>
        <w:rPr>
          <w:color w:val="222222"/>
          <w:rtl/>
        </w:rPr>
        <w:t xml:space="preserve">َ الْكِتَابِ تَعَالَوْا إِلَى كَلِمَةٍ﴾ الآية]، والبسملة آية أو بعض آية والراجح أنها آية بنص الحديث (إذا </w:t>
      </w:r>
      <w:r>
        <w:rPr>
          <w:color w:val="222222"/>
          <w:rtl/>
        </w:rPr>
        <w:lastRenderedPageBreak/>
        <w:t>قرأتم بفاتحة الكتاب فاقرؤوا بسم الله الرحمن الرحيم فإنها إحدى آياتها) صححه الألباني، وبإجماع المسلمين فهي جزء من آية من سورة النمل: (إنه من سليمان وإنه بسم الله الرحمن الرحيم)، وكذا قول الله في الرسالة: (قل يا أهل الكتاب تعالوا إلى كلمة سواء بيننا وبينكم ...) فهناك آيتين في الرسالة وقد علم النبي ﷺ أنهم على جنابة وأنهم لا تصح لهم طهارة، فلا بأس بالآية لذلك قال ابن عباس لا بأس بالآية للجنب. فلو نام جنب وأر</w:t>
      </w:r>
      <w:r>
        <w:rPr>
          <w:color w:val="222222"/>
          <w:rtl/>
        </w:rPr>
        <w:t>اد أن يقول الأذكار ومن ضمنها المعوذات وآية الكرسي فالراجح أنه لا بأس بذلك، والحائض فالأمر في حقها أيسر لأنها تخشى النسيان ولذلك ابن تيمية ينقل ذلك رواية عن أحمد ومالك رحمهم الله، فالصحيح جواز القراءة ولكن بدون مس المصحف وبالأولى يجوز أن يقرأ القرآن وهو على غير وضوء دون مس مصحف أيضًا. والذكر بالقلب غير محرم عند الجمهور.</w:t>
      </w:r>
    </w:p>
    <w:p w14:paraId="395944D7" w14:textId="77777777" w:rsidR="004C2C6E" w:rsidRDefault="0089110C">
      <w:pPr>
        <w:pStyle w:val="Heading2"/>
        <w:keepNext/>
        <w:bidi/>
        <w:spacing w:before="280" w:after="80"/>
        <w:jc w:val="right"/>
      </w:pPr>
      <w:r>
        <w:rPr>
          <w:color w:val="7B1E1E"/>
          <w:rtl/>
        </w:rPr>
        <w:t xml:space="preserve">المسألة ٩٢٣: </w:t>
      </w:r>
      <w:r>
        <w:rPr>
          <w:color w:val="222222"/>
          <w:rtl/>
        </w:rPr>
        <w:t>الذكر حال البول والغائط والجماع، وتخصيص حديث «يذكر الله على كل أحيانه»</w:t>
      </w:r>
      <w:r>
        <w:rPr>
          <w:b w:val="0"/>
          <w:color w:val="6B6B6B"/>
          <w:sz w:val="20"/>
          <w:szCs w:val="20"/>
          <w:rtl/>
        </w:rPr>
        <w:t xml:space="preserve">   (التفريغ ص ٤١٥–٤١٦)</w:t>
      </w:r>
    </w:p>
    <w:p w14:paraId="30B2AC9F" w14:textId="77777777" w:rsidR="004C2C6E" w:rsidRDefault="0089110C">
      <w:pPr>
        <w:spacing w:before="60" w:after="60"/>
        <w:jc w:val="both"/>
      </w:pPr>
      <w:r>
        <w:rPr>
          <w:b/>
          <w:bCs/>
          <w:color w:val="1F4E79"/>
          <w:rtl/>
        </w:rPr>
        <w:t xml:space="preserve">تعليق الإمام النووي: </w:t>
      </w:r>
      <w:r>
        <w:rPr>
          <w:color w:val="222222"/>
          <w:rtl/>
        </w:rPr>
        <w:t>واعلم أنه يكره الذكر في حالة الجلوس على البول والغائط وفي حالة الجماع، وقد قدمنا بيان هذا قريبًا في آخر باب التيمم، وبينا الحالة التي تستثنى منه، وذكرنا هناك اختلاف العلماء في كراهته، فعلى قول الجمهور أنه مكروه يكون الحديث مخصوصًا بما سوى هذه الأحوال، ويكون معظم المقصود أنه ﷺ كان يذكر الله تعالى متطهرًا ومحدثًا وجنبًا وقائمًا وقاعدًا ومضطجعًا وماشيًا.</w:t>
      </w:r>
    </w:p>
    <w:p w14:paraId="5195124C"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5EEBD2D6"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وأما ما ذكر من كراهة الذكر حال الجلوس على البول والغائط لأن النبي ﷺ قال: «إن رأيتني على هذه الحال فلا تسلم علي فإنك إن سلمت علي لم أرد عليك» ورد السلام واجب ولو كان مشروعًا أن يرد السلام وأن يذكر الله ﷻ حال الغائط أو حال البول أو حال الجماع لكان النبي ﷺ أولى بأن يرد السلام الواجب، فلما تركه دل على عدم مشروعية ذكر الله ﷺ باللسان حالة هذه الأشياء. فحديث (وكان النبي ﷺ يذكر الله على كل أحيانه) فيكون مستثنى منها حالة البول والغائط والجماع. وهناك وجه آخر: أنه كان في تلك الأحوال يذكر الله بقلبه فهو يذكر الله على ك</w:t>
      </w:r>
      <w:r>
        <w:rPr>
          <w:color w:val="222222"/>
          <w:rtl/>
        </w:rPr>
        <w:t>ل أحيانه، فالوجه الأول أقوى أنه الأغلب الأعم وأن هذا عام ولكن يستثنى منه الأحوال التي ترك فيها النبي ﷺ تحريك اللسان بذكر الله فيها حال البول وأشد منها الغائط ومثلها الجماع.</w:t>
      </w:r>
    </w:p>
    <w:p w14:paraId="180444CB" w14:textId="77777777" w:rsidR="004C2C6E" w:rsidRDefault="0089110C">
      <w:pPr>
        <w:pStyle w:val="Heading1"/>
        <w:keepNext/>
        <w:pageBreakBefore/>
        <w:pBdr>
          <w:bottom w:val="single" w:sz="12" w:space="4" w:color="9A6B1F"/>
        </w:pBdr>
        <w:bidi/>
        <w:spacing w:before="120" w:after="200"/>
        <w:jc w:val="right"/>
      </w:pPr>
      <w:bookmarkStart w:id="30" w:name="_Toc241742889"/>
      <w:r>
        <w:rPr>
          <w:rtl/>
        </w:rPr>
        <w:lastRenderedPageBreak/>
        <w:t>باب جواز أكل المحدث الطعام وأنه لا كراهة في ذلك وأن الوضوء ليس على الفور (ص416–418)</w:t>
      </w:r>
      <w:bookmarkEnd w:id="30"/>
    </w:p>
    <w:p w14:paraId="76CFEC8B" w14:textId="77777777" w:rsidR="004C2C6E" w:rsidRDefault="0089110C">
      <w:pPr>
        <w:pStyle w:val="Heading2"/>
        <w:keepNext/>
        <w:bidi/>
        <w:spacing w:before="280" w:after="80"/>
        <w:jc w:val="right"/>
      </w:pPr>
      <w:r>
        <w:rPr>
          <w:color w:val="7B1E1E"/>
          <w:rtl/>
        </w:rPr>
        <w:t xml:space="preserve">المسألة ٩٢٤: </w:t>
      </w:r>
      <w:r>
        <w:rPr>
          <w:color w:val="222222"/>
          <w:rtl/>
        </w:rPr>
        <w:t>أكل المحدث وشربه وذكره وقراءته وجماعه، ووقت وجوب الوضوء</w:t>
      </w:r>
      <w:r>
        <w:rPr>
          <w:b w:val="0"/>
          <w:color w:val="6B6B6B"/>
          <w:sz w:val="20"/>
          <w:szCs w:val="20"/>
          <w:rtl/>
        </w:rPr>
        <w:t xml:space="preserve">   (التفريغ ص ٤١٧)</w:t>
      </w:r>
    </w:p>
    <w:p w14:paraId="21B297AB" w14:textId="77777777" w:rsidR="004C2C6E" w:rsidRDefault="0089110C">
      <w:pPr>
        <w:spacing w:before="60" w:after="60"/>
        <w:jc w:val="both"/>
      </w:pPr>
      <w:r>
        <w:rPr>
          <w:b/>
          <w:bCs/>
          <w:color w:val="1F4E79"/>
          <w:rtl/>
        </w:rPr>
        <w:t xml:space="preserve">تعليق الإمام النووي: </w:t>
      </w:r>
      <w:r>
        <w:rPr>
          <w:color w:val="222222"/>
          <w:rtl/>
        </w:rPr>
        <w:t>اعلم أن العلماء مجمعون على أن للمحدث أن يأكل ويشرب ويذكر الله سبحانه وتعالى ويقرأ القرآن ويجامع، ولا كراهة في شيء من ذلك، وقد تظاهرت على هذا كله دلائل السنة الصحيحة المشهورة مع إجماع الأمة. وقد قدمنا أن أصحابنا رحمهم الله تعالى اختلفوا في وقت وجوب الوضوء: هل هو بخروج الحدث ويكون وجوبًا موسعًا، أم لا يجب إلا بالقيام إلى الصلاة، أم يجب بالخروج والقيام؟ فيه ثلاثة أوجه أصحها عندهم الثالث.</w:t>
      </w:r>
    </w:p>
    <w:p w14:paraId="5B7148AC" w14:textId="77777777" w:rsidR="004C2C6E" w:rsidRDefault="0089110C">
      <w:pPr>
        <w:spacing w:before="60" w:after="60"/>
        <w:jc w:val="both"/>
      </w:pPr>
      <w:r>
        <w:rPr>
          <w:b/>
          <w:bCs/>
          <w:color w:val="4A5A2A"/>
          <w:rtl/>
        </w:rPr>
        <w:t xml:space="preserve">الأقوال الأخرى: </w:t>
      </w:r>
      <w:r>
        <w:rPr>
          <w:color w:val="222222"/>
          <w:rtl/>
        </w:rPr>
        <w:t>أوجه الشافعية الثلاثة.</w:t>
      </w:r>
    </w:p>
    <w:p w14:paraId="23FDC840"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(«ليس على الفور»: أي وجوب الوضوء ليس على الفور، فيجوز أن يجلس بدون الوضوء مدة وإن كان الأولى أن يكون على طهارة.) (يقرأ القرآن: أي بدون مس المصحف.) والثالث: أنه يجب بالقيام إلى الصلاة مع كونه محدثًا، وفائدة الخلاف قليلة.</w:t>
      </w:r>
    </w:p>
    <w:p w14:paraId="59F809F4" w14:textId="77777777" w:rsidR="004C2C6E" w:rsidRDefault="0089110C">
      <w:pPr>
        <w:pStyle w:val="Heading2"/>
        <w:keepNext/>
        <w:bidi/>
        <w:spacing w:before="280" w:after="80"/>
        <w:jc w:val="right"/>
      </w:pPr>
      <w:r>
        <w:rPr>
          <w:color w:val="7B1E1E"/>
          <w:rtl/>
        </w:rPr>
        <w:t xml:space="preserve">المسألة ٩٢٥: </w:t>
      </w:r>
      <w:r>
        <w:rPr>
          <w:color w:val="222222"/>
          <w:rtl/>
        </w:rPr>
        <w:t>معنى «أريد أن أصلي فأتوضأ»: الوضوء الشرعي أم غسل الكفين؟ وغسل الكفين قبل الطعام</w:t>
      </w:r>
      <w:r>
        <w:rPr>
          <w:b w:val="0"/>
          <w:color w:val="6B6B6B"/>
          <w:sz w:val="20"/>
          <w:szCs w:val="20"/>
          <w:rtl/>
        </w:rPr>
        <w:t xml:space="preserve">   (التفريغ ص ٤١٨)</w:t>
      </w:r>
    </w:p>
    <w:p w14:paraId="1BA2B327" w14:textId="77777777" w:rsidR="004C2C6E" w:rsidRDefault="0089110C">
      <w:pPr>
        <w:spacing w:before="60" w:after="60"/>
        <w:jc w:val="both"/>
      </w:pPr>
      <w:r>
        <w:rPr>
          <w:b/>
          <w:bCs/>
          <w:color w:val="1F4E79"/>
          <w:rtl/>
        </w:rPr>
        <w:t xml:space="preserve">تعليق الإمام النووي: </w:t>
      </w:r>
      <w:r>
        <w:rPr>
          <w:color w:val="222222"/>
          <w:rtl/>
        </w:rPr>
        <w:t>قوله: (وأتي بطعام فقيل له: ألا توضأ؟ فقال: لم أأصلي فأتوضأ) ... معناه الوضوء يكون لمن أراد الصلاة، وأنا لا أريد أن أصلي الآن، والمراد بالوضوء الوضوء الشرعي، وحمله القاضي عياض على الوضوء اللغوي وجعل المراد غسل الكفين، وحكى اختلاف العلماء في كراهته غسل الكفين قبل الطعام واستحبابه، وحكى الكراهة عن مالك والثوري رحمهما الله تعالى، والظاهر ما قدمناه أن المراد الوضوء الشرعي.</w:t>
      </w:r>
    </w:p>
    <w:p w14:paraId="4BBFAD05" w14:textId="77777777" w:rsidR="004C2C6E" w:rsidRDefault="0089110C">
      <w:pPr>
        <w:spacing w:before="60" w:after="60"/>
        <w:jc w:val="both"/>
      </w:pPr>
      <w:r>
        <w:rPr>
          <w:b/>
          <w:bCs/>
          <w:color w:val="4A5A2A"/>
          <w:rtl/>
        </w:rPr>
        <w:t xml:space="preserve">الأقوال الأخرى: </w:t>
      </w:r>
      <w:r>
        <w:rPr>
          <w:color w:val="222222"/>
          <w:rtl/>
        </w:rPr>
        <w:t>القاضي عياض: المراد الوضوء اللغوي (غسل الكفين). ومالك والثوري: يكره غسل الكفين قبل الطعام.</w:t>
      </w:r>
    </w:p>
    <w:p w14:paraId="135D6818" w14:textId="77777777" w:rsidR="004C2C6E" w:rsidRDefault="0089110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والصحيح أن لا (ليس اللغوي)، بل هم عرضوا عليه الوضوء الشرعي بناء على أن عادته ﷺ أن يكون على طهارة في أغلب أحواله، فأراد النبي ﷺ ترك هذه العادة أحيانًا ليشرع لأمته وليبين لهم عدم وجوب البقاء على طهارة في جميع الأحوال وعدم وجوب الطهارة للأكل وإنما تجب الطهارة للصلاة. والصحيح استحباب غسل الكفين قبل الطعام. وقول النووي (الوضوء الشرعي) هو الصحيح لأنه ظاهر الحديث ولا يؤول إلا بدليل.</w:t>
      </w:r>
    </w:p>
    <w:p w14:paraId="016F1AF1" w14:textId="77777777" w:rsidR="004C2C6E" w:rsidRDefault="0089110C">
      <w:pPr>
        <w:pStyle w:val="Heading1"/>
        <w:keepNext/>
        <w:pageBreakBefore/>
        <w:pBdr>
          <w:bottom w:val="single" w:sz="12" w:space="4" w:color="9A6B1F"/>
        </w:pBdr>
        <w:bidi/>
        <w:spacing w:before="120" w:after="200"/>
        <w:jc w:val="right"/>
      </w:pPr>
      <w:bookmarkStart w:id="31" w:name="_Toc241742890"/>
      <w:r>
        <w:rPr>
          <w:rtl/>
        </w:rPr>
        <w:lastRenderedPageBreak/>
        <w:t>باب ما يقول إذا أراد دخول الخلاء (ص418–420)</w:t>
      </w:r>
      <w:bookmarkEnd w:id="31"/>
    </w:p>
    <w:p w14:paraId="1E694833" w14:textId="77777777" w:rsidR="004C2C6E" w:rsidRDefault="0089110C">
      <w:pPr>
        <w:pStyle w:val="Heading2"/>
        <w:keepNext/>
        <w:bidi/>
        <w:spacing w:before="280" w:after="80"/>
        <w:jc w:val="right"/>
      </w:pPr>
      <w:r>
        <w:rPr>
          <w:color w:val="7B1E1E"/>
          <w:rtl/>
        </w:rPr>
        <w:t xml:space="preserve">المسألة ٩٢٦: </w:t>
      </w:r>
      <w:r>
        <w:rPr>
          <w:color w:val="222222"/>
          <w:rtl/>
        </w:rPr>
        <w:t>دقة الإمام مسلم في ألفاظ الرواية</w:t>
      </w:r>
      <w:r>
        <w:rPr>
          <w:b w:val="0"/>
          <w:color w:val="6B6B6B"/>
          <w:sz w:val="20"/>
          <w:szCs w:val="20"/>
          <w:rtl/>
        </w:rPr>
        <w:t xml:space="preserve">   (التفريغ ص ٤١٨–٤١٩)</w:t>
      </w:r>
    </w:p>
    <w:p w14:paraId="48038C4B"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B29EE54"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22A8DCD7"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فانظر إلى دقة الإمام مسلم رحمه الله فقد روى الحديث عن يحيى وعن هشيم فأحدهم قال: (إن رسول الله) وآخر قال: (كان رسول الله) وواحد قال: (إذا دخل الخلاء) والآخر قال: (إذا دخل الكنيف) فأتى لفظ كل واحد بنصه وذلك من شدة دقته ومراعاته للألفاظ ولذلك قالوا من أراد أن يدقق في الألفاظ فليرجع إلى مسلم لأنه شديد التدقيق في الألفاظ الحديثية ولذلك عندما يجد حديث برواية فيها ألفاظ غريبة يمكن أن يذكر إسنادها ولا يذكر الألفاظ كما فعل في حديث شريك ابن أبي نمر في المعراج ترك ذلك لوجود ألفاظ أستغربها بعض العلماء واستنكروها والإما</w:t>
      </w:r>
      <w:r>
        <w:rPr>
          <w:color w:val="222222"/>
          <w:rtl/>
        </w:rPr>
        <w:t>م البخاري خرج الحديث والإمام مسلم أتى بسنده وأشار إلى الروايات المتفق عليها الصحيحة التي ليس فيها مآخذ وقال بنحوه وزاد فيه ونقص منه وقدم وأخر ليشير إلى ذلك، فالإمام مسلم عنده دقة عجيبة في هذا.</w:t>
      </w:r>
    </w:p>
    <w:p w14:paraId="432CF328" w14:textId="77777777" w:rsidR="004C2C6E" w:rsidRDefault="0089110C">
      <w:pPr>
        <w:pStyle w:val="Heading2"/>
        <w:keepNext/>
        <w:bidi/>
        <w:spacing w:before="280" w:after="80"/>
        <w:jc w:val="right"/>
      </w:pPr>
      <w:r>
        <w:rPr>
          <w:color w:val="7B1E1E"/>
          <w:rtl/>
        </w:rPr>
        <w:t xml:space="preserve">المسألة ٩٢٧: </w:t>
      </w:r>
      <w:r>
        <w:rPr>
          <w:color w:val="222222"/>
          <w:rtl/>
        </w:rPr>
        <w:t>ذكر دخول الخلاء: متى يقال؟ والتسمية قبله، وفي الصحراء</w:t>
      </w:r>
      <w:r>
        <w:rPr>
          <w:b w:val="0"/>
          <w:color w:val="6B6B6B"/>
          <w:sz w:val="20"/>
          <w:szCs w:val="20"/>
          <w:rtl/>
        </w:rPr>
        <w:t xml:space="preserve">   (التفريغ ص ٤١٩–٤٢٠)</w:t>
      </w:r>
    </w:p>
    <w:p w14:paraId="2E791136" w14:textId="77777777" w:rsidR="004C2C6E" w:rsidRDefault="0089110C">
      <w:pPr>
        <w:spacing w:before="60" w:after="60"/>
        <w:jc w:val="both"/>
      </w:pPr>
      <w:r>
        <w:rPr>
          <w:b/>
          <w:bCs/>
          <w:color w:val="1F4E79"/>
          <w:rtl/>
        </w:rPr>
        <w:t xml:space="preserve">تعليق الإمام النووي: </w:t>
      </w:r>
      <w:r>
        <w:rPr>
          <w:color w:val="222222"/>
          <w:rtl/>
        </w:rPr>
        <w:t>وقوله: (إذا دخل) معناه إذا أراد الدخول، وكذا جاء مصرحًا به في رواية البخاري قال: (كان إذا أراد أن يدخل). ... وهذا الأدب مجمع على استحبابه، ولا فرق فيه بين البنيان والصحراء.</w:t>
      </w:r>
    </w:p>
    <w:p w14:paraId="759609A0"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17FC2422"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لأنه ليس بعدما يدخل يقول. والأدب هو أن يقول: [اللهم إني أعوذ بك من الخبث والخبائث] وهناك رواية بإسناد صحيح في غير الصحيحين قال ﷺ: «ستر ما بين أعين الجن وعورات بني </w:t>
      </w:r>
      <w:r>
        <w:rPr>
          <w:color w:val="222222"/>
          <w:rtl/>
        </w:rPr>
        <w:lastRenderedPageBreak/>
        <w:t>آدم إذا دخل أحدهم الخلاء أن يقول بسم الله» رواه الترمذي وصححه الألباني. وفي الصحراء يقول هذا الذكر قبل أن ينزع ثيابه.</w:t>
      </w:r>
      <w:r>
        <w:rPr>
          <w:rStyle w:val="FootnoteReference"/>
        </w:rPr>
        <w:footnoteReference w:id="32"/>
      </w:r>
    </w:p>
    <w:p w14:paraId="3F02DA22" w14:textId="77777777" w:rsidR="004C2C6E" w:rsidRDefault="0089110C">
      <w:pPr>
        <w:pStyle w:val="Heading1"/>
        <w:keepNext/>
        <w:pageBreakBefore/>
        <w:pBdr>
          <w:bottom w:val="single" w:sz="12" w:space="4" w:color="9A6B1F"/>
        </w:pBdr>
        <w:bidi/>
        <w:spacing w:before="120" w:after="200"/>
        <w:jc w:val="right"/>
      </w:pPr>
      <w:bookmarkStart w:id="32" w:name="_Toc241742891"/>
      <w:r>
        <w:rPr>
          <w:rtl/>
        </w:rPr>
        <w:lastRenderedPageBreak/>
        <w:t>باب الدليل على أن نوم الجالس لا ينقض الوضوء (ص420–426)</w:t>
      </w:r>
      <w:bookmarkEnd w:id="32"/>
    </w:p>
    <w:p w14:paraId="6B772384" w14:textId="77777777" w:rsidR="004C2C6E" w:rsidRDefault="0089110C">
      <w:pPr>
        <w:pStyle w:val="Heading2"/>
        <w:keepNext/>
        <w:bidi/>
        <w:spacing w:before="280" w:after="80"/>
        <w:jc w:val="right"/>
      </w:pPr>
      <w:r>
        <w:rPr>
          <w:color w:val="7B1E1E"/>
          <w:rtl/>
        </w:rPr>
        <w:t xml:space="preserve">المسألة ٩٢٨: </w:t>
      </w:r>
      <w:r>
        <w:rPr>
          <w:color w:val="222222"/>
          <w:rtl/>
        </w:rPr>
        <w:t>ترجمة الباب وطرق حديث أنس في نوم الصحابة: جالسين أم مضطجعين؟</w:t>
      </w:r>
      <w:r>
        <w:rPr>
          <w:b w:val="0"/>
          <w:color w:val="6B6B6B"/>
          <w:sz w:val="20"/>
          <w:szCs w:val="20"/>
          <w:rtl/>
        </w:rPr>
        <w:t xml:space="preserve">   (التفريغ ص ٤٢١–٤٢٢)</w:t>
      </w:r>
    </w:p>
    <w:p w14:paraId="549A5EA3" w14:textId="77777777" w:rsidR="004C2C6E" w:rsidRDefault="0089110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12D6B68"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067E469B"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 الحقيقة هذه الترجمة لا يدل عليها الحديث لأنه ترجم على ما يرى من مذهبه ومن مذهب من وافقه من أن العبرة في ذلك الجلوس والاضطجاع ولا دليل في الحديث على الجلوس وأنهم ناموا جالسين بل هناك في بعض طرق الحديث أنهم وضعوا جنوبهم وأنهم كان يسمع لهم غطيط. وطرق الحديث المشار إليها: عن قتادة عن أنس قال: كان أصحاب رسول الله ﷺ ينتظرون العشاء الآخرة حتى تخفق رؤوسهم ثم يصلون ولا يتوضؤون، قال أبو داود: زاد فيه شعبة عن قتادة قال: على عهد رسول الله ﷺ، ورواه ابن أبي عروبة عن قتادة بلفظ آخر [كان أصحاب رسول الله ﷺ كانوا يضعون جن</w:t>
      </w:r>
      <w:r>
        <w:rPr>
          <w:color w:val="222222"/>
          <w:rtl/>
        </w:rPr>
        <w:t>وبهم فينامون منهم من يتوضأ ومنهم من لا يتوضأ]، وإسناده صحيح لكن زيادة «وضع الجنوب» شاذة فقد رواه جمع عن قتادة فلم يذكروها، كلها هو مبين في التعليق على «مسند أحمد» (13941). وقوله «تخفق رؤوسهم» خفق يخفق وخفق برأسه خفقة أو خفقتين: إذا أخذته سنة من النعاس، فمال رأسه دون جسده. وحديث ثابت البناني عن أنس: (أقيمت صلاة العشاء فقام رجل فقال: يا رسول الله إن لي حاجة فقام يناجيه حتى نعس القوم أو بعض القوم ثم صلى بهم ولم يذكر وضوءًا) وتفسيره حتى نام القوم نومًا غير مستغرق، وقوله: «لم يذكر وضوءًا» أي لم يذكر أن القوم توض</w:t>
      </w:r>
      <w:r>
        <w:rPr>
          <w:color w:val="222222"/>
          <w:rtl/>
        </w:rPr>
        <w:t>ؤوا لأجل النعاس. وعند الدارقطني عن أنس قال: [لقد رأيت أصحاب رسول الله ﷺ يوقظون للصلاة حتى إني لأسمع لأحدهم غطيطًا ثم يصلون ولا يتوضؤون].</w:t>
      </w:r>
    </w:p>
    <w:p w14:paraId="35676946" w14:textId="77777777" w:rsidR="004C2C6E" w:rsidRDefault="0089110C">
      <w:pPr>
        <w:pStyle w:val="Heading2"/>
        <w:keepNext/>
        <w:bidi/>
        <w:spacing w:before="280" w:after="80"/>
        <w:jc w:val="right"/>
      </w:pPr>
      <w:r>
        <w:rPr>
          <w:color w:val="7B1E1E"/>
          <w:rtl/>
        </w:rPr>
        <w:lastRenderedPageBreak/>
        <w:t xml:space="preserve">المسألة ٩٢٩: </w:t>
      </w:r>
      <w:r>
        <w:rPr>
          <w:color w:val="222222"/>
          <w:rtl/>
        </w:rPr>
        <w:t>مناجاة اثنين دون الثالث، والكلام بعد الإقامة وطول الفصل، وتقديم الأهم</w:t>
      </w:r>
      <w:r>
        <w:rPr>
          <w:b w:val="0"/>
          <w:color w:val="6B6B6B"/>
          <w:sz w:val="20"/>
          <w:szCs w:val="20"/>
          <w:rtl/>
        </w:rPr>
        <w:t xml:space="preserve">   (التفريغ ص ٤٢٣)</w:t>
      </w:r>
    </w:p>
    <w:p w14:paraId="5B3E6869" w14:textId="77777777" w:rsidR="004C2C6E" w:rsidRDefault="0089110C">
      <w:pPr>
        <w:spacing w:before="60" w:after="60"/>
        <w:jc w:val="both"/>
      </w:pPr>
      <w:r>
        <w:rPr>
          <w:b/>
          <w:bCs/>
          <w:color w:val="1F4E79"/>
          <w:rtl/>
        </w:rPr>
        <w:t xml:space="preserve">تعليق الإمام النووي: </w:t>
      </w:r>
      <w:r>
        <w:rPr>
          <w:color w:val="222222"/>
          <w:rtl/>
        </w:rPr>
        <w:t>ففيه جواز مناجاة الرجل بحضرة الجماعة، وإنما نهي عن ذلك بحضرة الواحد. وفيه جواز الكلام بعد إقامة الصلاة لا سيما في الأمور المهمة، ولكنه مكروه في غير المهم. وفيه تقديم الأهم فالأهم من الأمور عند ازدحامها، فإنه ﷺ إنما ناجاه بعد الإقامة في أمر مهم من أمور الدين مصلحته راجحة على تقديم الصلاة.</w:t>
      </w:r>
    </w:p>
    <w:p w14:paraId="04387703" w14:textId="77777777" w:rsidR="004C2C6E" w:rsidRDefault="0089110C">
      <w:pPr>
        <w:spacing w:before="60" w:after="60"/>
        <w:jc w:val="both"/>
      </w:pPr>
      <w:r>
        <w:rPr>
          <w:b/>
          <w:bCs/>
          <w:color w:val="4A5A2A"/>
          <w:rtl/>
        </w:rPr>
        <w:t xml:space="preserve">الأقوال الأخرى: </w:t>
      </w:r>
      <w:r>
        <w:rPr>
          <w:color w:val="222222"/>
          <w:rtl/>
        </w:rPr>
        <w:t>لم تُذكر أقوال أخرى.</w:t>
      </w:r>
    </w:p>
    <w:p w14:paraId="053A7307"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(«بحضرة الجماعة»: هذه من الآداب في باب المناجاة.) (المحرم المناجاة بين اثنين معهما ثالث) قال ﷺ: «إذا كنتم ثلاثة فلا يتناجى اثنان دون الآخر حتى تختلطوا بالناس من أجل أن يحزنه» مسلم، والصحيح التحريم لحزن المؤمن فإن حزنه شيء عظيم عند الله ﷻ، فالمؤمن منزلته عند الله ﷻ فكيف بمن يؤذي المؤمنين والمؤمنات بغير ما اكتسبوا، فانظر إلى ما قاله النبي ﷺ لأبي بكر ﵁ ومعلوم منزلة أبي بكر الصديق، فعن عائذ بن عمرو أن أبا سفيان أتى على سلمان وصهيب وبلال في نفر فقالوا: والله ما أخذت سيوف الله من عنق عدو الله مأخذها، قال: فقال أب</w:t>
      </w:r>
      <w:r>
        <w:rPr>
          <w:color w:val="222222"/>
          <w:rtl/>
        </w:rPr>
        <w:t>و بكر: أتقولون هذا لشيخ قريش وسيدهم؟ فأتى النبي ﷺ فأخبره فقال: «يا أبا بكر لعلك أغضبتهم لئن كنت أغضبتهم لقد أغضبت ربك» فأتاهم أبو بكر فقال: يا إخوتاه أغضبتكم؟ قالوا: لا يغفر الله لك يا أخي؛ فمع أن أبا بكر ﵁ له منة وفضيلة على هؤلاء فهو الذي اعتق بلال وهو أسبق إلى الإسلام وإيمانه يرجح إيمان غيره ﵁ وهو أفضل الأمة بعد نبيها ﵁ ومع ذلك فإنه لو أغضب ضعفاء المسلمين لكان قد أغضب ربه؟ وانظر إلى ذهابه في قمة التواضع والاستجابة لأمر الله ولأمر رسوله ﷺ، ولتنظر إلى سعة صدورهم ﵃ أجمعين. وفي الكلام بعد الإقامة: لكي ينشغلوا</w:t>
      </w:r>
      <w:r>
        <w:rPr>
          <w:color w:val="222222"/>
          <w:rtl/>
        </w:rPr>
        <w:t xml:space="preserve"> بالصلاة ولكن لو طال الفصل فهل يحتاجون إلى إعادة الإقامة؟ لا، لأنهم هنا طال الفصل حتى ناموا ومع ذلك لم يُعد الإقامة.</w:t>
      </w:r>
    </w:p>
    <w:p w14:paraId="2E5B8B37" w14:textId="77777777" w:rsidR="004C2C6E" w:rsidRDefault="0089110C">
      <w:pPr>
        <w:pStyle w:val="Heading2"/>
        <w:keepNext/>
        <w:bidi/>
        <w:spacing w:before="280" w:after="80"/>
        <w:jc w:val="right"/>
      </w:pPr>
      <w:r>
        <w:rPr>
          <w:color w:val="7B1E1E"/>
          <w:rtl/>
        </w:rPr>
        <w:lastRenderedPageBreak/>
        <w:t xml:space="preserve">المسألة ٩٣٠: </w:t>
      </w:r>
      <w:r>
        <w:rPr>
          <w:color w:val="222222"/>
          <w:rtl/>
        </w:rPr>
        <w:t>نقض الوضوء بالنوم: المذاهب الثمانية، والراجح (النوم المستغرق)، وزوال العقل</w:t>
      </w:r>
      <w:r>
        <w:rPr>
          <w:b w:val="0"/>
          <w:color w:val="6B6B6B"/>
          <w:sz w:val="20"/>
          <w:szCs w:val="20"/>
          <w:rtl/>
        </w:rPr>
        <w:t xml:space="preserve">   (التفريغ ص ٤٢٣–٤٢٥)</w:t>
      </w:r>
    </w:p>
    <w:p w14:paraId="08F89540" w14:textId="77777777" w:rsidR="004C2C6E" w:rsidRDefault="0089110C">
      <w:pPr>
        <w:spacing w:before="60" w:after="60"/>
        <w:jc w:val="both"/>
      </w:pPr>
      <w:r>
        <w:rPr>
          <w:b/>
          <w:bCs/>
          <w:color w:val="1F4E79"/>
          <w:rtl/>
        </w:rPr>
        <w:t xml:space="preserve">تعليق الإمام النووي: </w:t>
      </w:r>
      <w:r>
        <w:rPr>
          <w:color w:val="222222"/>
          <w:rtl/>
        </w:rPr>
        <w:t>وفيه أن نوم الجالس لا ينقض الوضوء، وهذه هي المسألة المقصودة بهذا الباب، وقد اختلف العلماء فيها على مذاهب: أحدها أن النوم لا ينقض الوضوء على أي حال كان، وهذا محكي عن أبي موسى الأشعري وسعيد بن المسيب وأبي مجلز وحميد الأعرج وشعبة. والمذهب الثاني أن النوم ينقض الوضوء بكل حال، وهو مذهب الحسن البصري والمزني وأبي عبيد القاسم بن سلام وإسحاق بن راهويه، وهو قول غريب للشافعي، قال ابن المنذر: وبه أقول، قال: وروي معناه عن ابن عباس وأنس وأبي هريرة ﵃. والمذهب الثالث أن كثير النوم ينقض بكل حال وقليله لا ينقض بحال، وهذا مذه</w:t>
      </w:r>
      <w:r>
        <w:rPr>
          <w:color w:val="222222"/>
          <w:rtl/>
        </w:rPr>
        <w:t>ب الزهري وربيعة والأوزاعي ومالك وأحمد في إحدى الروايتين عنه. والمذهب الرابع أنه إذا نام على هيئة من هيئات المصلين كالراكع والساجد والقائم والقاعد لا ينتقض وضوؤه سواء كان في الصلاة أو لم يكن، وإن نام مضطجعًا أو مستلقيًا على قفاه انتقض، وهذا مذهب أبي حنيفة وداود وهو قول للشافعي غريب. والمذهب الخامس أنه لا ينقض إلا نوم الراكع والساجد، روي هذا عن أحمد بن حنبل. والمذهب السادس أنه لا ينقض إلا نوم الساجد، وروي أيضًا عن أحمد. والمذهب السابع أنه لا ينقض النوم في الصلاة بكل حال وينقض خارج الصلاة، وهو قول ضعيف للشافعي</w:t>
      </w:r>
      <w:r>
        <w:rPr>
          <w:color w:val="222222"/>
          <w:rtl/>
        </w:rPr>
        <w:t>. والمذهب الثامن أنه إذا نام جالسًا ممكنًا مقعدته من الأرض لم ينتقض وإلا انتقض سواء قل أو كثر، سواء كان في الصلاة أو خارجها، وهذا مذهب الشافعي، وعنده أن النوم ليس حدثًا في نفسه وإنما هو دليل على خروج الريح، فإذا نام غير ممكن المقعدة غلب على الظن خروج الريح فجعل الشرع هذا الغالب كالمحقق، وأما إذا كان ممكنًا فلا يغلب على الظن الخروج والأصل بقاء الطهارة. ... واتفقوا على أن زوال العقل بالجنون والإغماء والسكر بالخمر أو النبيذ أو البنج أو الدواء ينقض الوضوء سواء قل أو كثر، سواء كان ممكن المقعدة أو غير ممكنها.</w:t>
      </w:r>
    </w:p>
    <w:p w14:paraId="43826AAD" w14:textId="77777777" w:rsidR="004C2C6E" w:rsidRDefault="0089110C">
      <w:pPr>
        <w:spacing w:before="60" w:after="60"/>
        <w:jc w:val="both"/>
      </w:pPr>
      <w:r>
        <w:rPr>
          <w:b/>
          <w:bCs/>
          <w:color w:val="4A5A2A"/>
          <w:rtl/>
        </w:rPr>
        <w:t xml:space="preserve">الأقوال الأخرى: </w:t>
      </w:r>
      <w:r>
        <w:rPr>
          <w:color w:val="222222"/>
          <w:rtl/>
        </w:rPr>
        <w:t>المذاهب الثمانية المذكورة في المتن.</w:t>
      </w:r>
    </w:p>
    <w:p w14:paraId="7D43520D"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في المذهب الثاني: سواء كان نومًا خفيفًا أو ثقيلًا وسواء كان جالسًا أو مضطجعًا، وحجتهم حديث صفوان بن عسال قال: (كان رسول الله ﷺ يأمرنا إذا كنا سفرًا أن لا ننزع خفافنا ثلاثة أيام ولياليهن إلا من جنابة ولكن من غائط وبول ونوم) هذا حديث حسن صحيح، فكان الغائط والبول كالنوم. وفي المذهب الثالث: وبه نقول، فيسير النوم ليس بناقض والنوم المستغرق هو الناقض سواء جالس أم </w:t>
      </w:r>
      <w:r>
        <w:rPr>
          <w:color w:val="222222"/>
          <w:rtl/>
        </w:rPr>
        <w:lastRenderedPageBreak/>
        <w:t>مضطجع فالعبرة بشدة التيقظ. والمذهب الرابع ليس عليه دليل. والخامس عكس الرابع وذلك لأن انفلات الريح في الركوع والسجود يكون أيسر. والثامن (الشافعي): ليس هنا</w:t>
      </w:r>
      <w:r>
        <w:rPr>
          <w:color w:val="222222"/>
          <w:rtl/>
        </w:rPr>
        <w:t>ك دليل كما ذكرنا فإنهم كانوا يضعون جنوبهم ولا يتوضؤون. والجمع بين الأحاديث: والصحيح ما ذكرنا لأنه ثبت في الأحاديث أنهم كانوا يضطجعون ويصلون ولا يتوضؤون فنقول هذا نوم خفيف وهذا نوم ثقيل، وقد يقول البعض كيف يكون نوم خفيف وقد كان يسمع لهم غطيط؟ فإن هذا الغطيط قد يسمع بسبب وضع الرأس أو بسبب وجود بعض البرد في الحلق أو نحو ذلك فيسمع له غطيط. وفي زوال العقل: لأن هذا زوال العقل بالكلية فلا يوجد إدراك لاحتمال خروج الريح أم لا. مسألة أنه مظنة خروج الريح لحديث علي بن أبي طالب ﵁ قال: قال رسول الله ﷺ: «العين وكاء السه ف</w:t>
      </w:r>
      <w:r>
        <w:rPr>
          <w:color w:val="222222"/>
          <w:rtl/>
        </w:rPr>
        <w:t>من نام فليتوضأ» (جه 477، د 203، هق 575) وحسنه الألباني في الإرواء 113.</w:t>
      </w:r>
    </w:p>
    <w:p w14:paraId="1AAFA972" w14:textId="77777777" w:rsidR="004C2C6E" w:rsidRDefault="0089110C">
      <w:pPr>
        <w:pStyle w:val="Heading2"/>
        <w:keepNext/>
        <w:bidi/>
        <w:spacing w:before="280" w:after="80"/>
        <w:jc w:val="right"/>
      </w:pPr>
      <w:r>
        <w:rPr>
          <w:color w:val="7B1E1E"/>
          <w:rtl/>
        </w:rPr>
        <w:t xml:space="preserve">المسألة ٩٣١: </w:t>
      </w:r>
      <w:r>
        <w:rPr>
          <w:color w:val="222222"/>
          <w:rtl/>
        </w:rPr>
        <w:t>هل عدم نقض وضوء النبي ﷺ بالنوم مضطجعًا من خصائصه؟</w:t>
      </w:r>
      <w:r>
        <w:rPr>
          <w:b w:val="0"/>
          <w:color w:val="6B6B6B"/>
          <w:sz w:val="20"/>
          <w:szCs w:val="20"/>
          <w:rtl/>
        </w:rPr>
        <w:t xml:space="preserve">   (التفريغ ص ٤٢٥)</w:t>
      </w:r>
    </w:p>
    <w:p w14:paraId="60044378" w14:textId="77777777" w:rsidR="004C2C6E" w:rsidRDefault="0089110C">
      <w:pPr>
        <w:spacing w:before="60" w:after="60"/>
        <w:jc w:val="both"/>
      </w:pPr>
      <w:r>
        <w:rPr>
          <w:b/>
          <w:bCs/>
          <w:color w:val="1F4E79"/>
          <w:rtl/>
        </w:rPr>
        <w:t xml:space="preserve">تعليق الإمام النووي: </w:t>
      </w:r>
      <w:r>
        <w:rPr>
          <w:color w:val="222222"/>
          <w:rtl/>
        </w:rPr>
        <w:t>قال أصحابنا: وكان من خصائص رسول الله ﷺ أنه لا ينتقض وضوؤه بالنوم مضطجعًا؛ للحديث الصحيح عن ابن عباس قال: (نام رسول الله ﷺ حتى سمعت غطيطه ثم صلى ولم يتوضأ).</w:t>
      </w:r>
    </w:p>
    <w:p w14:paraId="1E9D3042" w14:textId="77777777" w:rsidR="004C2C6E" w:rsidRDefault="0089110C">
      <w:pPr>
        <w:spacing w:before="60" w:after="60"/>
        <w:jc w:val="both"/>
      </w:pPr>
      <w:r>
        <w:rPr>
          <w:b/>
          <w:bCs/>
          <w:color w:val="4A5A2A"/>
          <w:rtl/>
        </w:rPr>
        <w:t xml:space="preserve">الأقوال الأخرى: </w:t>
      </w:r>
      <w:r>
        <w:rPr>
          <w:color w:val="222222"/>
          <w:rtl/>
        </w:rPr>
        <w:t>الشافعية: من خصائصه ﷺ.</w:t>
      </w:r>
    </w:p>
    <w:p w14:paraId="0F510967"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اضطر أن يحمل الحديث على الخصوصية لأن مذهبه هو أن الجالس المتمكن لا ينتقض وضوؤه، والحديث يمكن أن يحمل على النوم اليسير الخفيف الذي يبقى معه إدراك يدل الإنسان على خروج الريح من عدمه.</w:t>
      </w:r>
    </w:p>
    <w:p w14:paraId="32E27B73" w14:textId="77777777" w:rsidR="004C2C6E" w:rsidRDefault="0089110C">
      <w:pPr>
        <w:pStyle w:val="Heading2"/>
        <w:keepNext/>
        <w:bidi/>
        <w:spacing w:before="280" w:after="80"/>
        <w:jc w:val="right"/>
      </w:pPr>
      <w:r>
        <w:rPr>
          <w:color w:val="7B1E1E"/>
          <w:rtl/>
        </w:rPr>
        <w:t xml:space="preserve">المسألة ٩٣٢: </w:t>
      </w:r>
      <w:r>
        <w:rPr>
          <w:color w:val="222222"/>
          <w:rtl/>
        </w:rPr>
        <w:t>فروع النعاس والشك في النوم، والنوم جالسًا ثم زوال الأليتين، والنوم محتبيًا</w:t>
      </w:r>
      <w:r>
        <w:rPr>
          <w:b w:val="0"/>
          <w:color w:val="6B6B6B"/>
          <w:sz w:val="20"/>
          <w:szCs w:val="20"/>
          <w:rtl/>
        </w:rPr>
        <w:t xml:space="preserve">   (التفريغ ص ٤٢٦)</w:t>
      </w:r>
    </w:p>
    <w:p w14:paraId="35A6CC1C" w14:textId="77777777" w:rsidR="004C2C6E" w:rsidRDefault="0089110C">
      <w:pPr>
        <w:spacing w:before="60" w:after="60"/>
        <w:jc w:val="both"/>
      </w:pPr>
      <w:r>
        <w:rPr>
          <w:b/>
          <w:bCs/>
          <w:color w:val="1F4E79"/>
          <w:rtl/>
        </w:rPr>
        <w:t xml:space="preserve">تعليق الإمام النووي: </w:t>
      </w:r>
      <w:r>
        <w:rPr>
          <w:color w:val="222222"/>
          <w:rtl/>
        </w:rPr>
        <w:t xml:space="preserve">قال الشافعي والأصحاب: لا ينقض الوضوء بالنعاس، وهو السنة. قالوا: وعلامة النوم أن فيه غلبة على العقل وسقوط حاسة البصر وغيرها من الحواس، وأما النعاس فلا يغلب على العقل وإنما تفتر فيه الحواس من غير سقوطها. ولو شك هل نام أم نعس فلا وضوء عليه، ويستحب أن يتوضأ. ولو تيقن النوم وشك هل نام ممكن المقعدة من الأرض أم لا لم ينقض وضوؤه، ويستحب أن يتوضأ. ولو </w:t>
      </w:r>
      <w:r>
        <w:rPr>
          <w:color w:val="222222"/>
          <w:rtl/>
        </w:rPr>
        <w:lastRenderedPageBreak/>
        <w:t>نام جالسًا ثم زالت أليتاه أو إحداهما عن الأرض: فإن زالت قبل الانتباه انتقض وضوؤه لأنه مضى عليه لحظة وهو نائم غير ممكن المقعدة، وإن زالت بعد الانتباه أو معه أو شك في وق</w:t>
      </w:r>
      <w:r>
        <w:rPr>
          <w:color w:val="222222"/>
          <w:rtl/>
        </w:rPr>
        <w:t>ت زوالها لم ينتقض وضوؤه. ولو نام ممكنًا مقعدته من الأرض مستندًا إلى حائط أو غيره لم ينتقض وضوؤه سواء كان بحيث لو رفع الحائط لسقط أو لم يكن. ولو نام محتبيًا ففيه ثلاثة أوجه لأصحابنا: أحدها لا ينتقض كالمتربع، والثاني ينتقض كالمضطجع، والثالث إن كان نحيف البدن بحيث لا تنطبق أليتاه على الأرض انتقض، وإن كان لحم البدن بحيث ينطبقان لم ينتقض.</w:t>
      </w:r>
    </w:p>
    <w:p w14:paraId="5AF12623" w14:textId="77777777" w:rsidR="004C2C6E" w:rsidRDefault="0089110C">
      <w:pPr>
        <w:spacing w:before="60" w:after="60"/>
        <w:jc w:val="both"/>
      </w:pPr>
      <w:r>
        <w:rPr>
          <w:b/>
          <w:bCs/>
          <w:color w:val="4A5A2A"/>
          <w:rtl/>
        </w:rPr>
        <w:t xml:space="preserve">الأقوال الأخرى: </w:t>
      </w:r>
      <w:r>
        <w:rPr>
          <w:color w:val="222222"/>
          <w:rtl/>
        </w:rPr>
        <w:t>فروع الشافعية في المتن.</w:t>
      </w:r>
    </w:p>
    <w:p w14:paraId="7050EFFE" w14:textId="77777777" w:rsidR="004C2C6E" w:rsidRDefault="0089110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(«فلا وضوء عليه»): لأن الأصل بقاء الطهارة. (الشك في التمكن): لأجل أيضًا أن الأصل هو بقاء الطهارة، وقلنا أن هذا الأمر مبني على اليسير والثقيل. (زوال الأليتين والاحتباء): قلنا أن كل هذا فروع على النوم وهو جالس ونحن قد رجحنا أنه لا عبرة بالجلوس وعدمه وإنما العبرة بالنوم كثير أو قليل وبهذا لا نحتاج إلى تفريع هذه الفروع.</w:t>
      </w:r>
    </w:p>
    <w:sectPr w:rsidR="004C2C6E">
      <w:headerReference w:type="default" r:id="rId7"/>
      <w:footerReference w:type="default" r:id="rId8"/>
      <w:pgSz w:w="11906" w:h="16838"/>
      <w:pgMar w:top="1300" w:right="1250" w:bottom="120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FCC84" w14:textId="77777777" w:rsidR="0089110C" w:rsidRDefault="0089110C">
      <w:pPr>
        <w:spacing w:line="240" w:lineRule="auto"/>
      </w:pPr>
      <w:r>
        <w:separator/>
      </w:r>
    </w:p>
  </w:endnote>
  <w:endnote w:type="continuationSeparator" w:id="0">
    <w:p w14:paraId="0D0A8C36" w14:textId="77777777" w:rsidR="0089110C" w:rsidRDefault="008911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18C5E" w14:textId="77777777" w:rsidR="004C2C6E" w:rsidRDefault="0089110C">
    <w:pPr>
      <w:jc w:val="center"/>
    </w:pPr>
    <w:r>
      <w:rPr>
        <w:color w:val="6B6B6B"/>
        <w:sz w:val="20"/>
        <w:szCs w:val="20"/>
      </w:rPr>
      <w:fldChar w:fldCharType="begin"/>
    </w:r>
    <w:r>
      <w:rPr>
        <w:color w:val="6B6B6B"/>
        <w:sz w:val="20"/>
        <w:szCs w:val="20"/>
      </w:rPr>
      <w:instrText>PAGE</w:instrText>
    </w:r>
    <w:r>
      <w:rPr>
        <w:color w:val="6B6B6B"/>
        <w:sz w:val="20"/>
        <w:szCs w:val="20"/>
      </w:rPr>
      <w:fldChar w:fldCharType="separate"/>
    </w:r>
    <w:r w:rsidR="00D55F74">
      <w:rPr>
        <w:noProof/>
        <w:color w:val="6B6B6B"/>
        <w:sz w:val="20"/>
        <w:szCs w:val="20"/>
        <w:rtl/>
      </w:rPr>
      <w:t>1</w:t>
    </w:r>
    <w:r>
      <w:rPr>
        <w:color w:val="6B6B6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D915F" w14:textId="77777777" w:rsidR="0089110C" w:rsidRDefault="0089110C">
      <w:pPr>
        <w:spacing w:line="240" w:lineRule="auto"/>
      </w:pPr>
      <w:r>
        <w:separator/>
      </w:r>
    </w:p>
  </w:footnote>
  <w:footnote w:type="continuationSeparator" w:id="0">
    <w:p w14:paraId="25144EC8" w14:textId="77777777" w:rsidR="0089110C" w:rsidRDefault="0089110C">
      <w:pPr>
        <w:spacing w:line="240" w:lineRule="auto"/>
      </w:pPr>
      <w:r>
        <w:continuationSeparator/>
      </w:r>
    </w:p>
  </w:footnote>
  <w:footnote w:id="1">
    <w:p w14:paraId="4787522F" w14:textId="77777777" w:rsidR="004C2C6E" w:rsidRDefault="0089110C">
      <w:pPr>
        <w:spacing w:after="40" w:line="260" w:lineRule="auto"/>
        <w:jc w:val="both"/>
      </w:pPr>
      <w:r>
        <w:rPr>
          <w:rStyle w:val="FootnoteReference"/>
        </w:rPr>
        <w:footnoteRef/>
      </w:r>
      <w:r>
        <w:rPr>
          <w:color w:val="222222"/>
          <w:sz w:val="20"/>
          <w:szCs w:val="20"/>
          <w:rtl/>
        </w:rPr>
        <w:t>(ص223) على رواية «أرَبه» بفتح الهمزة والراء (حاجته، وهي شهوة الجماع) واختيار الخطابي لها وإنكاره الأولى وعيبها على المحدثين: وهي ليست معيبة، وإنما لها معنى صحيح.</w:t>
      </w:r>
    </w:p>
  </w:footnote>
  <w:footnote w:id="2">
    <w:p w14:paraId="2D68A938" w14:textId="77777777" w:rsidR="004C2C6E" w:rsidRDefault="0089110C">
      <w:pPr>
        <w:spacing w:after="40" w:line="260" w:lineRule="auto"/>
        <w:jc w:val="both"/>
      </w:pPr>
      <w:r>
        <w:rPr>
          <w:rStyle w:val="FootnoteReference"/>
        </w:rPr>
        <w:footnoteRef/>
      </w:r>
      <w:r>
        <w:rPr>
          <w:color w:val="222222"/>
          <w:sz w:val="20"/>
          <w:szCs w:val="20"/>
          <w:rtl/>
        </w:rPr>
        <w:t>(ص238) على إنكار القاضي عياض على الخطابي في ضبط «حيضتك»: ولكن الوجه هنا ليس صريحًا في الإنكار على المحدثين، نعم الوجه صحيحًا ولكن إنكاره على المحدثين خطأ.</w:t>
      </w:r>
    </w:p>
  </w:footnote>
  <w:footnote w:id="3">
    <w:p w14:paraId="2330A283" w14:textId="77777777" w:rsidR="004C2C6E" w:rsidRDefault="0089110C">
      <w:pPr>
        <w:spacing w:after="40" w:line="260" w:lineRule="auto"/>
        <w:jc w:val="both"/>
      </w:pPr>
      <w:r>
        <w:rPr>
          <w:rStyle w:val="FootnoteReference"/>
        </w:rPr>
        <w:footnoteRef/>
      </w:r>
      <w:r>
        <w:rPr>
          <w:color w:val="222222"/>
          <w:sz w:val="20"/>
          <w:szCs w:val="20"/>
          <w:rtl/>
        </w:rPr>
        <w:t>(ص247–250) أورد الشيخ هنا تخريج طرق حديث ابن عمر في طلاق الحائض (روايات أحمد والبخاري ومسلم وأبي داود والنسائي والدارقطني والطحاوي والبيهقي)، ونقل كلام ابن حجر في الفتح أن رواية «وهي واحدة» نص في موضع الخلاف، وقول أبي داود: الأحاديث كلها على خلاف ما قال أبو الزبير، وقول ابن عبد البر: قوله «ولم يرها شيئًا» منكر لم يقله غير أبي الزبير، وقول الخطابي: يحتمل أن يكون معناه لم يرها شيئًا تحرم معه المراجعة أو لم يرها شيئًا جائزًا في السنة، ونقل البيهقي عن الشافعي: نافع أثبت من أبي الزبير والأثبت أولى أن يؤخذ به، وأ</w:t>
      </w:r>
      <w:r>
        <w:rPr>
          <w:color w:val="222222"/>
          <w:sz w:val="20"/>
          <w:szCs w:val="20"/>
          <w:rtl/>
        </w:rPr>
        <w:t>ن معنى «لم يرها شيئًا» أي صوابًا كما يقال للرجل إذا أخطأ: لم يصنع شيئًا.</w:t>
      </w:r>
    </w:p>
  </w:footnote>
  <w:footnote w:id="4">
    <w:p w14:paraId="1BD734EA" w14:textId="77777777" w:rsidR="004C2C6E" w:rsidRDefault="0089110C">
      <w:pPr>
        <w:spacing w:after="40" w:line="260" w:lineRule="auto"/>
        <w:jc w:val="both"/>
      </w:pPr>
      <w:r>
        <w:rPr>
          <w:rStyle w:val="FootnoteReference"/>
        </w:rPr>
        <w:footnoteRef/>
      </w:r>
      <w:r>
        <w:rPr>
          <w:color w:val="222222"/>
          <w:sz w:val="20"/>
          <w:szCs w:val="20"/>
          <w:rtl/>
        </w:rPr>
        <w:t xml:space="preserve">(ص250–257) نقل الشيخ نص فتوى القرضاوي في مصافحة المرأة كاملًا تحت عنوان «استدراك: نص الفتوى: من الفتاوى المعاصرة للقرضاوي»، وفيها: استدلاله بحديث أم عطية في البيعة وجمعه بينه وبين قول عائشة «والله ما مست يده يد امرأة قط»، واستدلاله بحديث الأمة التي كانت تأخذ بيد النبي ﷺ فتنطلق به حيث شاءت، وحديث أم حرام بنت ملحان وتفليتها رأسه ﷺ، وكلام ابن حجر والدمياطي في الجواب عنه بالمحرمية أو الخصوصية، وخلص فيها إلى أن المصافحة تجوز عند عدم الشهوة وأمن الفتنة، وينبغي الاقتصار فيها على موضع الحاجة كالأقارب والأصهار. وقد </w:t>
      </w:r>
      <w:r>
        <w:rPr>
          <w:color w:val="222222"/>
          <w:sz w:val="20"/>
          <w:szCs w:val="20"/>
          <w:rtl/>
        </w:rPr>
        <w:t>رد الشيخ عليها بما في الترجيح.</w:t>
      </w:r>
    </w:p>
  </w:footnote>
  <w:footnote w:id="5">
    <w:p w14:paraId="2A15A6C3" w14:textId="77777777" w:rsidR="004C2C6E" w:rsidRDefault="0089110C">
      <w:pPr>
        <w:spacing w:after="40" w:line="260" w:lineRule="auto"/>
        <w:jc w:val="both"/>
      </w:pPr>
      <w:r>
        <w:rPr>
          <w:rStyle w:val="FootnoteReference"/>
        </w:rPr>
        <w:footnoteRef/>
      </w:r>
      <w:r>
        <w:rPr>
          <w:color w:val="222222"/>
          <w:sz w:val="20"/>
          <w:szCs w:val="20"/>
          <w:rtl/>
        </w:rPr>
        <w:t>(ص262–265) «استدراك: الجامع الصحيح للسنن والمسانيد»: نقل الشيخ روايات الباب وكلام الحافظ ابن حجر في الفتح والشوكاني في النيل وابن دقيق العيد وابن عبد البر وابن العربي والزرقاني في مذاهب الفقهاء في الوضوء للجنب، وكلام ابن قدامة والطحاوي والبيهقي وأحمد شاكر في رواية أبي إسحاق «كان ينام وهو جنب ولا يمس ماء» وأن حاصلها أنها رواية صحيحة صححها الأئمة، والجمع بينها وبين أحاديث تقديم الوضوء: إما بحمل الأمر على الاستحباب والفعل على الجواز، وإما بحمل «لا يمس ماء» على ماء الغسل.</w:t>
      </w:r>
    </w:p>
  </w:footnote>
  <w:footnote w:id="6">
    <w:p w14:paraId="1BAB51B2" w14:textId="77777777" w:rsidR="004C2C6E" w:rsidRDefault="0089110C">
      <w:pPr>
        <w:spacing w:after="40" w:line="260" w:lineRule="auto"/>
        <w:jc w:val="both"/>
      </w:pPr>
      <w:r>
        <w:rPr>
          <w:rStyle w:val="FootnoteReference"/>
        </w:rPr>
        <w:footnoteRef/>
      </w:r>
      <w:r>
        <w:rPr>
          <w:color w:val="222222"/>
          <w:sz w:val="20"/>
          <w:szCs w:val="20"/>
          <w:rtl/>
        </w:rPr>
        <w:t>(ص274) على قوله «تربت يمينك» (ومعنى الثاني أن هذا ليس بدعاء بل هو خبر لا يراد حقيقته): أي أنه لها استعمالات متضادة والذي يعرفنا معناها هو السياق مثل: (فاظفر بذات الدين تربت يداك) هذا للإعجاب والحث، وهنا قالت: (تربت يمينك وألت) فيقصد به الزجر والذم، و(ألت) أي أصابتها الألة وهي الحربة.</w:t>
      </w:r>
    </w:p>
  </w:footnote>
  <w:footnote w:id="7">
    <w:p w14:paraId="1669DEC0" w14:textId="77777777" w:rsidR="004C2C6E" w:rsidRDefault="0089110C">
      <w:pPr>
        <w:spacing w:after="40" w:line="260" w:lineRule="auto"/>
        <w:jc w:val="both"/>
      </w:pPr>
      <w:r>
        <w:rPr>
          <w:rStyle w:val="FootnoteReference"/>
        </w:rPr>
        <w:footnoteRef/>
      </w:r>
      <w:r>
        <w:rPr>
          <w:color w:val="222222"/>
          <w:sz w:val="20"/>
          <w:szCs w:val="20"/>
          <w:rtl/>
        </w:rPr>
        <w:t>(ص277) على قوله ﷺ «إذا كان منها ما يكون من الرجل فلتغتسل»: هذا من حسن العشرة ولطف الخطاب واستعمال اللفظ الجميل موضع اللفظ الذي يستحيا منه في العادة.</w:t>
      </w:r>
    </w:p>
  </w:footnote>
  <w:footnote w:id="8">
    <w:p w14:paraId="7693315B" w14:textId="77777777" w:rsidR="004C2C6E" w:rsidRDefault="0089110C">
      <w:pPr>
        <w:spacing w:after="40" w:line="260" w:lineRule="auto"/>
        <w:jc w:val="both"/>
      </w:pPr>
      <w:r>
        <w:rPr>
          <w:rStyle w:val="FootnoteReference"/>
        </w:rPr>
        <w:footnoteRef/>
      </w:r>
      <w:r>
        <w:rPr>
          <w:color w:val="222222"/>
          <w:sz w:val="20"/>
          <w:szCs w:val="20"/>
          <w:rtl/>
        </w:rPr>
        <w:t>(ص284) على «تحفتهم» وقول إبراهيم الحلبي: هي طرف الفاكهة: الصحيح الأول لأن زيادة كبد الحوت ليس فاكهة.</w:t>
      </w:r>
    </w:p>
  </w:footnote>
  <w:footnote w:id="9">
    <w:p w14:paraId="07D96673" w14:textId="77777777" w:rsidR="004C2C6E" w:rsidRDefault="0089110C">
      <w:pPr>
        <w:spacing w:after="40" w:line="260" w:lineRule="auto"/>
        <w:jc w:val="both"/>
      </w:pPr>
      <w:r>
        <w:rPr>
          <w:rStyle w:val="FootnoteReference"/>
        </w:rPr>
        <w:footnoteRef/>
      </w:r>
      <w:r>
        <w:rPr>
          <w:color w:val="222222"/>
          <w:sz w:val="20"/>
          <w:szCs w:val="20"/>
          <w:rtl/>
        </w:rPr>
        <w:t>(ص284) على «غذاؤهم» وقول النووي: له وجه وتقديره ما غذاؤهم في ذلك الوقت: فالمراد هنا وجبة الغذاء وهي الوجبة التي تكون في أول النهار، وليس المقصود الغذاء المستمر وإنما وجبة الغذاء يوم دخولهم الجنة فيذبح لهم ثور الجنة الذي كان يأكل من أطرافها.</w:t>
      </w:r>
    </w:p>
  </w:footnote>
  <w:footnote w:id="10">
    <w:p w14:paraId="3A3BFCF4" w14:textId="77777777" w:rsidR="004C2C6E" w:rsidRDefault="0089110C">
      <w:pPr>
        <w:spacing w:after="40" w:line="260" w:lineRule="auto"/>
        <w:jc w:val="both"/>
      </w:pPr>
      <w:r>
        <w:rPr>
          <w:rStyle w:val="FootnoteReference"/>
        </w:rPr>
        <w:footnoteRef/>
      </w:r>
      <w:r>
        <w:rPr>
          <w:color w:val="222222"/>
          <w:sz w:val="20"/>
          <w:szCs w:val="20"/>
          <w:rtl/>
        </w:rPr>
        <w:t>(ص284) على «سلسبيلا» وقول مجاهد: هي شديدة الجري، وقيل: السلسلة اللينة: فهي سلسة في تناولها لشدة جريها ونبعها، فهي اسم ووصف.</w:t>
      </w:r>
    </w:p>
  </w:footnote>
  <w:footnote w:id="11">
    <w:p w14:paraId="2A63F8CE" w14:textId="77777777" w:rsidR="004C2C6E" w:rsidRDefault="0089110C">
      <w:pPr>
        <w:spacing w:after="40" w:line="260" w:lineRule="auto"/>
        <w:jc w:val="both"/>
      </w:pPr>
      <w:r>
        <w:rPr>
          <w:rStyle w:val="FootnoteReference"/>
        </w:rPr>
        <w:footnoteRef/>
      </w:r>
      <w:r>
        <w:rPr>
          <w:color w:val="222222"/>
          <w:sz w:val="20"/>
          <w:szCs w:val="20"/>
          <w:rtl/>
        </w:rPr>
        <w:t>(ص284–286) من فوائد حديث ثوبان في قصة الحبر اليهودي: 1- شدة عناد اليهود فهذا اليهودي شهد بنبوة محمد ﷺ وأنه لا يعلم هذه الأمور إلا نبي أو رجل أو رجلان فلم يتبعه وهو يعلم أنه نبي، والنبي ﷺ يقول له: (أينفعك إن حدثتك) فلم ينفعه علمه والعياذ بالله. 2- قوله (دفعته دفعة كاد أن يصرع منها) فيه تأنيب من لا يحسن خطاب الكبير والعالم، فإنه دفعه وأقره النبي ﷺ على ذلك لأنه لم يتأدب في خطاب النبي ﷺ. 3- تواضع النبي ﷺ واحتماله في قوله (إن اسمي محمد الذي سماني به أهلي) لعل الله يهدي هذا اليهودي. 4- تردد النبي ﷺ في تذكير من غل</w:t>
      </w:r>
      <w:r>
        <w:rPr>
          <w:color w:val="222222"/>
          <w:sz w:val="20"/>
          <w:szCs w:val="20"/>
          <w:rtl/>
        </w:rPr>
        <w:t>ب على ظنه أنه لن ينتفع، فقد يكون في ذلك فائدة أخرى، وقد انتفعت الأمة بهذا الحديث، وهذا دليل على أن قوله تعالى: (فذكر إن نفعت الذكرى) أي نفع إما نفعًا عامًّا للمذكر ولغيره عاجلًا أو آجلًا؛ وهذه عادة اليهود المغضوب عليهم أنهم يعلمون الحق ويصرون على خلافه. 5- قوله (يوم تبدل الأرض غير الأرض والسموات) الظاهر أنها مبدلة الصفات: (يومئذ تحدث أخبارها) فدل على أنها هي الأرض عليها، وكما قال كعب: (تغيرت الأرض فما هي بالأرض التي أعرف) فتغير الأرض بمعنى تغير الصفات فتمد مد الأديم فتزال منها الجبال وتصير قاعًا صفصفًا، وفي</w:t>
      </w:r>
      <w:r>
        <w:rPr>
          <w:color w:val="222222"/>
          <w:sz w:val="20"/>
          <w:szCs w:val="20"/>
          <w:rtl/>
        </w:rPr>
        <w:t xml:space="preserve"> أثناء التبديل السماوات تبدل أيضًا صفاتها؛ وهذا الذي ذكره ابن القيم في النونية. 6- (هم في الظلمة دون الجسر) دليل على أن الناس يكونون في ظلمة يوم القيامة قبل المرور على الصراط فهناك يوزع النور عليهم، وهو تفسير قوله تعالى: (يوم يقول المنافقون والمنافقات للذين آمنوا انظرونا نقتبس من نوركم) ... وعن الضحاك بن مزاحم: "يعطى كل من كان يظهر الإيمان في الدنيا يوم القيامة نورًا فإذا انتهى إلى الصراط طفئ نور المنافقين" فهذا يدل على أن الناس يكونون في ظلمة ويعطون نورًا. 7- فضل فقراء المهاجرين وأنهم أول الناس مرورًا على </w:t>
      </w:r>
      <w:r>
        <w:rPr>
          <w:color w:val="222222"/>
          <w:sz w:val="20"/>
          <w:szCs w:val="20"/>
          <w:rtl/>
        </w:rPr>
        <w:t>الصراط لما تحملوا في سبيل الله، وأن الله يخصهم بزيادة كبد الحوت، وليس في الحديث دليل على أن هذا الحوت هو المقصود في قوله (ن والقلم). 8- (أذكرا وآنثا) وأن علو ماء الرجل على ماء المرأة يكون سببًا في وصول الحيوانات المنوية الذكرية، فليس فيه ما يعارض العلم الحديث. 9- معجزة ظاهرة للنبي ﷺ في أنه لم يكن يعلم شيئًا من ذلك حتى أتاه الله به وعلمه الله إياه في ساعة.</w:t>
      </w:r>
    </w:p>
  </w:footnote>
  <w:footnote w:id="12">
    <w:p w14:paraId="584CBA58" w14:textId="77777777" w:rsidR="004C2C6E" w:rsidRDefault="0089110C">
      <w:pPr>
        <w:spacing w:after="40" w:line="260" w:lineRule="auto"/>
        <w:jc w:val="both"/>
      </w:pPr>
      <w:r>
        <w:rPr>
          <w:rStyle w:val="FootnoteReference"/>
        </w:rPr>
        <w:footnoteRef/>
      </w:r>
      <w:r>
        <w:rPr>
          <w:color w:val="222222"/>
          <w:sz w:val="20"/>
          <w:szCs w:val="20"/>
          <w:rtl/>
        </w:rPr>
        <w:t>(ص286) استدراك: قول الشافعي: [والمذهب الذي قطع به الجمهور أن كلمتي الشهادتين لا بد منهما ولا يحصل الإسلام إلا بهما، وحكى الإمام مع ذلك طريقة أخرى منسوبة إلى المحققين، أن من أتى من الشهادتين بكلمة تخالف معتقده حكم بإسلامه، وإن أتى منهما بما يوافقه لم يحكم به، فإذا قال المعطل: لا إله إلا الله جعل مسلمًا، وعرض عليه شهادة الرسالة، فإن أنكر صار مرتدًّا] (روضة الطالبين وعمدة المفتين).</w:t>
      </w:r>
    </w:p>
  </w:footnote>
  <w:footnote w:id="13">
    <w:p w14:paraId="1295B510" w14:textId="77777777" w:rsidR="004C2C6E" w:rsidRDefault="0089110C">
      <w:pPr>
        <w:spacing w:after="40" w:line="260" w:lineRule="auto"/>
        <w:jc w:val="both"/>
      </w:pPr>
      <w:r>
        <w:rPr>
          <w:rStyle w:val="FootnoteReference"/>
        </w:rPr>
        <w:footnoteRef/>
      </w:r>
      <w:r>
        <w:rPr>
          <w:color w:val="222222"/>
          <w:sz w:val="20"/>
          <w:szCs w:val="20"/>
          <w:rtl/>
        </w:rPr>
        <w:t>(ص306) ومن دقة الإمام مسلم أنه قال في رواية ابن معاذ (عبد الله بن عبد الله بن جبر) وفي رواية مسعر (ابن جبر) فذكر كل واحد بلفظه.</w:t>
      </w:r>
    </w:p>
  </w:footnote>
  <w:footnote w:id="14">
    <w:p w14:paraId="144FDA4B" w14:textId="77777777" w:rsidR="004C2C6E" w:rsidRDefault="0089110C">
      <w:pPr>
        <w:spacing w:after="40" w:line="260" w:lineRule="auto"/>
        <w:jc w:val="both"/>
      </w:pPr>
      <w:r>
        <w:rPr>
          <w:rStyle w:val="FootnoteReference"/>
        </w:rPr>
        <w:footnoteRef/>
      </w:r>
      <w:r>
        <w:rPr>
          <w:color w:val="222222"/>
          <w:sz w:val="20"/>
          <w:szCs w:val="20"/>
          <w:rtl/>
        </w:rPr>
        <w:t>(ص308) على قوله «لم يذكر مسلم حديثه هذا معتمدًا عليه وحده»: فإنه وإن اختلط في آخره ولكنه قد وافق غيره فيه فقد ثبت الحديث بذلك، فهو إذًا مما أتقنه وضبطه فيكون حديثًا صحيحًا.</w:t>
      </w:r>
    </w:p>
  </w:footnote>
  <w:footnote w:id="15">
    <w:p w14:paraId="56761A8E" w14:textId="77777777" w:rsidR="004C2C6E" w:rsidRDefault="0089110C">
      <w:pPr>
        <w:spacing w:after="40" w:line="260" w:lineRule="auto"/>
        <w:jc w:val="both"/>
      </w:pPr>
      <w:r>
        <w:rPr>
          <w:rStyle w:val="FootnoteReference"/>
        </w:rPr>
        <w:footnoteRef/>
      </w:r>
      <w:r>
        <w:rPr>
          <w:color w:val="222222"/>
          <w:sz w:val="20"/>
          <w:szCs w:val="20"/>
          <w:rtl/>
        </w:rPr>
        <w:t>(ص309) على «سليمان بن صرد» الصحابي المشهور: من الذين شددوا على بني أمية وخرج عليهم في نهاية الأمر وقُتل ﵁.</w:t>
      </w:r>
    </w:p>
  </w:footnote>
  <w:footnote w:id="16">
    <w:p w14:paraId="0BE592FB" w14:textId="77777777" w:rsidR="004C2C6E" w:rsidRDefault="0089110C">
      <w:pPr>
        <w:spacing w:after="40" w:line="260" w:lineRule="auto"/>
        <w:jc w:val="both"/>
      </w:pPr>
      <w:r>
        <w:rPr>
          <w:rStyle w:val="FootnoteReference"/>
        </w:rPr>
        <w:footnoteRef/>
      </w:r>
      <w:r>
        <w:rPr>
          <w:color w:val="222222"/>
          <w:sz w:val="20"/>
          <w:szCs w:val="20"/>
          <w:rtl/>
        </w:rPr>
        <w:t>(ص313) جاء في «جميع السنن والمسانيد» أن عبد الله بن عمرو هو ابن العاص، وجاء التصريح باسمه في صحيح ابن خزيمة (247): «بلغ عائشة أن عبد الله بن عمرو بن العاص يأمر نساءه أن ينقضن رؤوسهن إذا اغتسلن من الجنابة، فقالت: يا عجبًا لابن عمرو هذا! لقد كلفهن تعبًا، أفلا يأمرهن أن يحلقن رؤوسهن؟! لقد كنت أنا ورسول الله ﷺ نغتسل من الإناء الواحد ...».</w:t>
      </w:r>
    </w:p>
  </w:footnote>
  <w:footnote w:id="17">
    <w:p w14:paraId="01444F0D" w14:textId="77777777" w:rsidR="004C2C6E" w:rsidRDefault="0089110C">
      <w:pPr>
        <w:spacing w:after="40" w:line="260" w:lineRule="auto"/>
        <w:jc w:val="both"/>
      </w:pPr>
      <w:r>
        <w:rPr>
          <w:rStyle w:val="FootnoteReference"/>
        </w:rPr>
        <w:footnoteRef/>
      </w:r>
      <w:r>
        <w:rPr>
          <w:color w:val="222222"/>
          <w:sz w:val="20"/>
          <w:szCs w:val="20"/>
          <w:rtl/>
        </w:rPr>
        <w:t>(ص331) وبالنسبة لقضاء الصلاة فتصلي ما استطاعت كما لو نام أحد عن خمس صلوات فيقضي خمس صلوات في الحال.</w:t>
      </w:r>
    </w:p>
  </w:footnote>
  <w:footnote w:id="18">
    <w:p w14:paraId="34994B1D" w14:textId="77777777" w:rsidR="004C2C6E" w:rsidRDefault="0089110C">
      <w:pPr>
        <w:spacing w:after="40" w:line="260" w:lineRule="auto"/>
        <w:jc w:val="both"/>
      </w:pPr>
      <w:r>
        <w:rPr>
          <w:rStyle w:val="FootnoteReference"/>
        </w:rPr>
        <w:footnoteRef/>
      </w:r>
      <w:r>
        <w:rPr>
          <w:color w:val="222222"/>
          <w:sz w:val="20"/>
          <w:szCs w:val="20"/>
          <w:rtl/>
        </w:rPr>
        <w:t>(ص331) الأغلب الأعم والمعتاد الذي خلق الله عليه النساء أنه بمجرد نزول دم الحيض يتساقط الغشاء المبطن تدريجيًّا ويبدأ الدم بالنزول على الأقل ما بين كدرة وصفرة أما أنها يقطع بالكلية فليس هذا هو المعتاد.</w:t>
      </w:r>
    </w:p>
  </w:footnote>
  <w:footnote w:id="19">
    <w:p w14:paraId="77E36383" w14:textId="77777777" w:rsidR="004C2C6E" w:rsidRDefault="0089110C">
      <w:pPr>
        <w:spacing w:after="40" w:line="260" w:lineRule="auto"/>
        <w:jc w:val="both"/>
      </w:pPr>
      <w:r>
        <w:rPr>
          <w:rStyle w:val="FootnoteReference"/>
        </w:rPr>
        <w:footnoteRef/>
      </w:r>
      <w:r>
        <w:rPr>
          <w:color w:val="222222"/>
          <w:sz w:val="20"/>
          <w:szCs w:val="20"/>
          <w:rtl/>
        </w:rPr>
        <w:t>(ص333) هذا الكلام بناء على أن أدنى الحيض هو يوم وليلة، فإذا قلنا ليس لأقله حد فيمكن أن يكون ما دون يوم وليلة هو حيض أيضًا طالما أمكن أن يكون حيضًا بوجود فترة أقل الطهر بينه وبين الدم الذي سبقه أو أنه إذا ضم إلى فترة الطهر والدم الذي قبله لا يتجاوز المجموع أكثر الحيض (خمسة عشر يومًا).</w:t>
      </w:r>
    </w:p>
  </w:footnote>
  <w:footnote w:id="20">
    <w:p w14:paraId="696D84F9" w14:textId="77777777" w:rsidR="004C2C6E" w:rsidRDefault="0089110C">
      <w:pPr>
        <w:spacing w:after="40" w:line="260" w:lineRule="auto"/>
        <w:jc w:val="both"/>
      </w:pPr>
      <w:r>
        <w:rPr>
          <w:rStyle w:val="FootnoteReference"/>
        </w:rPr>
        <w:footnoteRef/>
      </w:r>
      <w:r>
        <w:rPr>
          <w:color w:val="222222"/>
          <w:sz w:val="20"/>
          <w:szCs w:val="20"/>
          <w:rtl/>
        </w:rPr>
        <w:t>(ص343) على سبب تلقيب يزيد الرشك (قيل: لأن العقرب دخلت في لحيته فمكثت فيها ثلاثة أيام وهو لا يدري بها لأن لحيته كانت طويلة عظيمة جدًّا): حكايات عجيبة فكيف علم أنها دخلت منذ ثلاثة أيام؟</w:t>
      </w:r>
    </w:p>
  </w:footnote>
  <w:footnote w:id="21">
    <w:p w14:paraId="299327BD" w14:textId="77777777" w:rsidR="004C2C6E" w:rsidRDefault="0089110C">
      <w:pPr>
        <w:spacing w:after="40" w:line="260" w:lineRule="auto"/>
        <w:jc w:val="both"/>
      </w:pPr>
      <w:r>
        <w:rPr>
          <w:rStyle w:val="FootnoteReference"/>
        </w:rPr>
        <w:footnoteRef/>
      </w:r>
      <w:r>
        <w:rPr>
          <w:color w:val="222222"/>
          <w:sz w:val="20"/>
          <w:szCs w:val="20"/>
          <w:rtl/>
        </w:rPr>
        <w:t>(ص346) على تسمية الركعة سجدة: في الأصل سميت الركعة بركعة من باب تسمية الشيء بجزئه.</w:t>
      </w:r>
    </w:p>
  </w:footnote>
  <w:footnote w:id="22">
    <w:p w14:paraId="0D684AFD" w14:textId="77777777" w:rsidR="004C2C6E" w:rsidRDefault="0089110C">
      <w:pPr>
        <w:spacing w:after="40" w:line="260" w:lineRule="auto"/>
        <w:jc w:val="both"/>
      </w:pPr>
      <w:r>
        <w:rPr>
          <w:rStyle w:val="FootnoteReference"/>
        </w:rPr>
        <w:footnoteRef/>
      </w:r>
      <w:r>
        <w:rPr>
          <w:color w:val="222222"/>
          <w:sz w:val="20"/>
          <w:szCs w:val="20"/>
          <w:rtl/>
        </w:rPr>
        <w:t>(ص355) على قولهم «إنه آدر» (عظيم الخصيتين): وهذا من أفظع سوء الأدب ويحلفون على ذلك، فهل رأوا موسى ﷺ؟ بل ما رأوه ويذكرون عيوبًا في أخص خصوصيته ويحلفون على الباطل الذي اخترعوه فهذه طبيعة بني إسرائيل، فقد فعلوا ذلك في زمن نبيهم وفيما يتعلق بنبيهم، فما الظن بهم فيما بعد ذلك فهذا أعظم أنبيائهم وقد حلفوا على الباطل الذي اخترعوه وزوروه.</w:t>
      </w:r>
    </w:p>
  </w:footnote>
  <w:footnote w:id="23">
    <w:p w14:paraId="751190C4" w14:textId="77777777" w:rsidR="004C2C6E" w:rsidRDefault="0089110C">
      <w:pPr>
        <w:spacing w:after="40" w:line="260" w:lineRule="auto"/>
        <w:jc w:val="both"/>
      </w:pPr>
      <w:r>
        <w:rPr>
          <w:rStyle w:val="FootnoteReference"/>
        </w:rPr>
        <w:footnoteRef/>
      </w:r>
      <w:r>
        <w:rPr>
          <w:color w:val="222222"/>
          <w:sz w:val="20"/>
          <w:szCs w:val="20"/>
          <w:rtl/>
        </w:rPr>
        <w:t>(ص355) على قوله «حتى نُظر إليه»: أي نُظر إلى الحجر وهذه من معجزات النبوة، فقد أراد الله بأمر قدري كوني أن يبرئ موسى ﷺ مما قاله بنو إسرائيل فلا يكون لموسى ذنب لأنه مضطر إلى الذهاب وراء الحجر ليأخذ ثوبه، وهذا من معجزة النبوة أن الحجر جرى بثوبه وأنه خاطبه وضربه ووقف الحجر حتى نُظر إليه، وكما ذكرنا أن هذا لم يكن لأمر شرعي وإنما كان أمرًا قدريًّا كونيًّا أُضطر موسى إليه.</w:t>
      </w:r>
    </w:p>
  </w:footnote>
  <w:footnote w:id="24">
    <w:p w14:paraId="3DEBACA2" w14:textId="77777777" w:rsidR="004C2C6E" w:rsidRDefault="0089110C">
      <w:pPr>
        <w:spacing w:after="40" w:line="260" w:lineRule="auto"/>
        <w:jc w:val="both"/>
      </w:pPr>
      <w:r>
        <w:rPr>
          <w:rStyle w:val="FootnoteReference"/>
        </w:rPr>
        <w:footnoteRef/>
      </w:r>
      <w:r>
        <w:rPr>
          <w:color w:val="222222"/>
          <w:sz w:val="20"/>
          <w:szCs w:val="20"/>
          <w:rtl/>
        </w:rPr>
        <w:t>(ص356) على «إنه بالحجر ندب» (الأثر): كأنه جُرح ويندمل ويرفع أثره بعد ذلك.</w:t>
      </w:r>
    </w:p>
  </w:footnote>
  <w:footnote w:id="25">
    <w:p w14:paraId="154A9F64" w14:textId="77777777" w:rsidR="004C2C6E" w:rsidRDefault="0089110C">
      <w:pPr>
        <w:spacing w:after="40" w:line="260" w:lineRule="auto"/>
        <w:jc w:val="both"/>
      </w:pPr>
      <w:r>
        <w:rPr>
          <w:rStyle w:val="FootnoteReference"/>
        </w:rPr>
        <w:footnoteRef/>
      </w:r>
      <w:r>
        <w:rPr>
          <w:color w:val="222222"/>
          <w:sz w:val="20"/>
          <w:szCs w:val="20"/>
          <w:rtl/>
        </w:rPr>
        <w:t>(ص359) على «الهدف» (ما ارتفع من الأرض): كالتل الصغير.</w:t>
      </w:r>
    </w:p>
  </w:footnote>
  <w:footnote w:id="26">
    <w:p w14:paraId="6AD17F51" w14:textId="77777777" w:rsidR="004C2C6E" w:rsidRDefault="0089110C">
      <w:pPr>
        <w:spacing w:after="40" w:line="260" w:lineRule="auto"/>
        <w:jc w:val="both"/>
      </w:pPr>
      <w:r>
        <w:rPr>
          <w:rStyle w:val="FootnoteReference"/>
        </w:rPr>
        <w:footnoteRef/>
      </w:r>
      <w:r>
        <w:rPr>
          <w:color w:val="222222"/>
          <w:sz w:val="20"/>
          <w:szCs w:val="20"/>
          <w:rtl/>
        </w:rPr>
        <w:t>(ص359–360) وفي الحديث: فضل حفظ السر فقال: (فأسر إلي حديثًا لا أحدث به أحدًا من الناس) وعبد الله بن جعفر ﵁ كان صغيرًا بلا شك وقد أسر النبي ﷺ له ذلك من باب إكرامه وتأنيسه. وفيه جواز الإرداف على الدابة والتلطف بالصغير، وقد كان النبي ﷺ أول ما يأتي من السفر يؤتى بصبيان بني عبد المطلب أو صبيان من أولاد أصحابه أيضًا ويؤتى بالحسن والحسين وعبد الله بن جعفر وعبد الله بن الزبير فيردف بعضهم معه على الدابة تلطفًا ورحمة بهم. وفيه حفظ العهد لأنه قال: (لا أحدث به أحدًا من الناس) حتى عند كبره ظل حافظًا له ولم يخبر به حتى تل</w:t>
      </w:r>
      <w:r>
        <w:rPr>
          <w:color w:val="222222"/>
          <w:sz w:val="20"/>
          <w:szCs w:val="20"/>
          <w:rtl/>
        </w:rPr>
        <w:t>امذته، وكذلك قال أنس ﵁ عندما أرسله النبي ﷺ لحاجة فسألته أمه فقالت: ما حبسك؟ قلت: بعثني رسول الله ﷺ لحاجة، قالت: ما حاجته؟ قلت: إنها سر، قالت: لا تحدثن بسر رسول الله ﷺ أحدًا، قال أنس: والله لو حدثت به أحدًا لحدثتك يا ثابت. فثابت البناني أقرب تلامذته ومع ذلك ما حدثه بحاجة رسول الله ﷺ بعد العمر الطويل وبعد وفاة النبي ﷺ. وفيه فضيلة لعبد الله بن جعفر ﵁.</w:t>
      </w:r>
    </w:p>
  </w:footnote>
  <w:footnote w:id="27">
    <w:p w14:paraId="020E24EA" w14:textId="77777777" w:rsidR="004C2C6E" w:rsidRDefault="0089110C">
      <w:pPr>
        <w:spacing w:after="40" w:line="260" w:lineRule="auto"/>
        <w:jc w:val="both"/>
      </w:pPr>
      <w:r>
        <w:rPr>
          <w:rStyle w:val="FootnoteReference"/>
        </w:rPr>
        <w:footnoteRef/>
      </w:r>
      <w:r>
        <w:rPr>
          <w:color w:val="222222"/>
          <w:sz w:val="20"/>
          <w:szCs w:val="20"/>
          <w:rtl/>
        </w:rPr>
        <w:t>(ص362) قوله: «قال: خرجت مع رسول الله ﷺ يوم الاثنين إلى قباء» دليل على أن النبي ﷺ كان يأتي قباء أحيانًا غير يوم السبت ففي صحيح مسلم عن عبد الله بن عمر: «أن رسول الله ﷺ كان يأتي قباء يعني كل سبت كان يأتيه راكبًا وماشيًا» قال ابن دينار: وكان ابن عمر يفعله.</w:t>
      </w:r>
    </w:p>
  </w:footnote>
  <w:footnote w:id="28">
    <w:p w14:paraId="73AADA6E" w14:textId="77777777" w:rsidR="004C2C6E" w:rsidRDefault="0089110C">
      <w:pPr>
        <w:spacing w:after="40" w:line="260" w:lineRule="auto"/>
        <w:jc w:val="both"/>
      </w:pPr>
      <w:r>
        <w:rPr>
          <w:rStyle w:val="FootnoteReference"/>
        </w:rPr>
        <w:footnoteRef/>
      </w:r>
      <w:r>
        <w:rPr>
          <w:color w:val="222222"/>
          <w:sz w:val="20"/>
          <w:szCs w:val="20"/>
          <w:rtl/>
        </w:rPr>
        <w:t>(ص369) على قولها «على الخبير سقطت»: فيه جواز مدح الإنسان نفسه للحاجة من غير رياء.</w:t>
      </w:r>
    </w:p>
  </w:footnote>
  <w:footnote w:id="29">
    <w:p w14:paraId="7C8A9B5B" w14:textId="77777777" w:rsidR="004C2C6E" w:rsidRDefault="0089110C">
      <w:pPr>
        <w:spacing w:after="40" w:line="260" w:lineRule="auto"/>
        <w:jc w:val="both"/>
      </w:pPr>
      <w:r>
        <w:rPr>
          <w:rStyle w:val="FootnoteReference"/>
        </w:rPr>
        <w:footnoteRef/>
      </w:r>
      <w:r>
        <w:rPr>
          <w:color w:val="222222"/>
          <w:sz w:val="20"/>
          <w:szCs w:val="20"/>
          <w:rtl/>
        </w:rPr>
        <w:t>(ص373) «الأقط»: لبن مجفف يعرض للنار.</w:t>
      </w:r>
    </w:p>
  </w:footnote>
  <w:footnote w:id="30">
    <w:p w14:paraId="6C76EA77" w14:textId="77777777" w:rsidR="004C2C6E" w:rsidRDefault="0089110C">
      <w:pPr>
        <w:spacing w:after="40" w:line="260" w:lineRule="auto"/>
        <w:jc w:val="both"/>
      </w:pPr>
      <w:r>
        <w:rPr>
          <w:rStyle w:val="FootnoteReference"/>
        </w:rPr>
        <w:footnoteRef/>
      </w:r>
      <w:r>
        <w:rPr>
          <w:color w:val="222222"/>
          <w:sz w:val="20"/>
          <w:szCs w:val="20"/>
          <w:rtl/>
        </w:rPr>
        <w:t>(ص404) على قوله «وهذا النوع يسمى معلقًا»: وأما البخاري فقد أكثر من تعليقات ومسلم قلل منها جدًّا والبخاري أكثر منها وقد استعملها في التراجم واستعمل بعضها مما رواه ومما هو على شرطه وبعضًا منها مما هي ليست على شرطه وبعضها رواها بصيغة الجزم وبعضها رواها بصيغة التمريض.</w:t>
      </w:r>
    </w:p>
  </w:footnote>
  <w:footnote w:id="31">
    <w:p w14:paraId="290DD38A" w14:textId="77777777" w:rsidR="004C2C6E" w:rsidRDefault="0089110C">
      <w:pPr>
        <w:spacing w:after="40" w:line="260" w:lineRule="auto"/>
        <w:jc w:val="both"/>
      </w:pPr>
      <w:r>
        <w:rPr>
          <w:rStyle w:val="FootnoteReference"/>
        </w:rPr>
        <w:footnoteRef/>
      </w:r>
      <w:r>
        <w:rPr>
          <w:color w:val="222222"/>
          <w:sz w:val="20"/>
          <w:szCs w:val="20"/>
          <w:rtl/>
        </w:rPr>
        <w:t>(ص405) على اسم «أبي الجهيم» في مسلم وصوابه: وهو غلط والصحيح (النجاري) بدلًا من البخاري ففي صحيح مسلم باب [منع المار بين يدي المصلي] قال: [قوله: (أرسله إلى أبي جهيم) هو بضم الجيم وفتح الهاء مصغر، واسمه عبد الله بن الحارث بن الصمة الأنصاري النجاري، وهو المذكور في التيمم].</w:t>
      </w:r>
    </w:p>
  </w:footnote>
  <w:footnote w:id="32">
    <w:p w14:paraId="127915CD" w14:textId="77777777" w:rsidR="004C2C6E" w:rsidRDefault="0089110C">
      <w:pPr>
        <w:spacing w:after="40" w:line="260" w:lineRule="auto"/>
        <w:jc w:val="both"/>
      </w:pPr>
      <w:r>
        <w:rPr>
          <w:rStyle w:val="FootnoteReference"/>
        </w:rPr>
        <w:footnoteRef/>
      </w:r>
      <w:r>
        <w:rPr>
          <w:color w:val="222222"/>
          <w:sz w:val="20"/>
          <w:szCs w:val="20"/>
          <w:rtl/>
        </w:rPr>
        <w:t>(ص419) على قول الخطابي «الخبث بضم الباء» وتغليطه المحدثين في الإسكان: أي أنه ستبقى على نفس معناها أي أن الخبث بإسكان الباء جمع خبيث. (ص420) واختلفوا في معناه (إذا كانت الباء ساكنة).</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020DA" w14:textId="77777777" w:rsidR="004C2C6E" w:rsidRDefault="0089110C">
    <w:pPr>
      <w:spacing w:before="60" w:after="60"/>
      <w:jc w:val="center"/>
    </w:pPr>
    <w:r>
      <w:rPr>
        <w:color w:val="6B6B6B"/>
        <w:sz w:val="18"/>
        <w:szCs w:val="18"/>
        <w:rtl/>
      </w:rPr>
      <w:t>ترجيحات الشيخ ياسر — كتاب الحيض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40BA8"/>
    <w:multiLevelType w:val="hybridMultilevel"/>
    <w:tmpl w:val="8B720442"/>
    <w:lvl w:ilvl="0" w:tplc="B38A3CD6">
      <w:start w:val="1"/>
      <w:numFmt w:val="bullet"/>
      <w:lvlText w:val="●"/>
      <w:lvlJc w:val="left"/>
      <w:pPr>
        <w:ind w:left="720" w:hanging="360"/>
      </w:pPr>
    </w:lvl>
    <w:lvl w:ilvl="1" w:tplc="57526A92">
      <w:start w:val="1"/>
      <w:numFmt w:val="bullet"/>
      <w:lvlText w:val="○"/>
      <w:lvlJc w:val="left"/>
      <w:pPr>
        <w:ind w:left="1440" w:hanging="360"/>
      </w:pPr>
    </w:lvl>
    <w:lvl w:ilvl="2" w:tplc="E7AE8E0C">
      <w:start w:val="1"/>
      <w:numFmt w:val="bullet"/>
      <w:lvlText w:val="■"/>
      <w:lvlJc w:val="left"/>
      <w:pPr>
        <w:ind w:left="2160" w:hanging="360"/>
      </w:pPr>
    </w:lvl>
    <w:lvl w:ilvl="3" w:tplc="0E787B92">
      <w:start w:val="1"/>
      <w:numFmt w:val="bullet"/>
      <w:lvlText w:val="●"/>
      <w:lvlJc w:val="left"/>
      <w:pPr>
        <w:ind w:left="2880" w:hanging="360"/>
      </w:pPr>
    </w:lvl>
    <w:lvl w:ilvl="4" w:tplc="28D83BEA">
      <w:start w:val="1"/>
      <w:numFmt w:val="bullet"/>
      <w:lvlText w:val="○"/>
      <w:lvlJc w:val="left"/>
      <w:pPr>
        <w:ind w:left="3600" w:hanging="360"/>
      </w:pPr>
    </w:lvl>
    <w:lvl w:ilvl="5" w:tplc="D750C4E4">
      <w:start w:val="1"/>
      <w:numFmt w:val="bullet"/>
      <w:lvlText w:val="■"/>
      <w:lvlJc w:val="left"/>
      <w:pPr>
        <w:ind w:left="4320" w:hanging="360"/>
      </w:pPr>
    </w:lvl>
    <w:lvl w:ilvl="6" w:tplc="DEB8C572">
      <w:start w:val="1"/>
      <w:numFmt w:val="bullet"/>
      <w:lvlText w:val="●"/>
      <w:lvlJc w:val="left"/>
      <w:pPr>
        <w:ind w:left="5040" w:hanging="360"/>
      </w:pPr>
    </w:lvl>
    <w:lvl w:ilvl="7" w:tplc="5A6A259A">
      <w:start w:val="1"/>
      <w:numFmt w:val="bullet"/>
      <w:lvlText w:val="●"/>
      <w:lvlJc w:val="left"/>
      <w:pPr>
        <w:ind w:left="5760" w:hanging="360"/>
      </w:pPr>
    </w:lvl>
    <w:lvl w:ilvl="8" w:tplc="ED043126">
      <w:start w:val="1"/>
      <w:numFmt w:val="bullet"/>
      <w:lvlText w:val="●"/>
      <w:lvlJc w:val="left"/>
      <w:pPr>
        <w:ind w:left="6480" w:hanging="360"/>
      </w:pPr>
    </w:lvl>
  </w:abstractNum>
  <w:num w:numId="1" w16cid:durableId="13444770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C6E"/>
    <w:rsid w:val="004C2C6E"/>
    <w:rsid w:val="0089110C"/>
    <w:rsid w:val="00D55F74"/>
    <w:rsid w:val="00D613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AF2AFF"/>
  <w15:docId w15:val="{1ED4016A-11E8-4574-8B44-20F04B536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Dubai" w:hAnsi="Dubai" w:cs="Dubai"/>
        <w:sz w:val="26"/>
        <w:szCs w:val="26"/>
        <w:lang w:val="en-US"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b/>
      <w:bCs/>
      <w:color w:val="7B1E1E"/>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55F7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163</Pages>
  <Words>46958</Words>
  <Characters>207087</Characters>
  <Application>Microsoft Office Word</Application>
  <DocSecurity>0</DocSecurity>
  <Lines>3235</Lines>
  <Paragraphs>1081</Paragraphs>
  <ScaleCrop>false</ScaleCrop>
  <Company/>
  <LinksUpToDate>false</LinksUpToDate>
  <CharactersWithSpaces>252964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الحيض — كاملًا (ص222–426 من تفريغ الطهارة والحيض)</dc:description>
  <cp:lastModifiedBy>Omar Magdy</cp:lastModifiedBy>
  <cp:revision>3</cp:revision>
  <cp:lastPrinted>2026-10-01T07:26:00Z</cp:lastPrinted>
  <dcterms:created xsi:type="dcterms:W3CDTF">2026-10-01T07:15:00Z</dcterms:created>
  <dcterms:modified xsi:type="dcterms:W3CDTF">2026-10-01T07:27:00Z</dcterms:modified>
</cp:coreProperties>
</file>