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88A5B" w14:textId="77777777" w:rsidR="00B35A48" w:rsidRDefault="00F400F8">
      <w:pPr>
        <w:spacing w:before="1600" w:after="200"/>
        <w:jc w:val="center"/>
      </w:pPr>
      <w:r>
        <w:rPr>
          <w:b/>
          <w:bCs/>
          <w:color w:val="7B1E1E"/>
          <w:sz w:val="44"/>
          <w:szCs w:val="44"/>
          <w:rtl/>
        </w:rPr>
        <w:t>ترجيحات الشيخ ياسر في شرح صحيح مسلم بشرح النووي</w:t>
      </w:r>
    </w:p>
    <w:p w14:paraId="2740AF62" w14:textId="77777777" w:rsidR="00B35A48" w:rsidRDefault="00F400F8">
      <w:pPr>
        <w:spacing w:before="60" w:after="600"/>
        <w:jc w:val="center"/>
      </w:pPr>
      <w:r>
        <w:rPr>
          <w:b/>
          <w:bCs/>
          <w:color w:val="9A6B1F"/>
          <w:sz w:val="30"/>
          <w:szCs w:val="30"/>
          <w:rtl/>
        </w:rPr>
        <w:t>كتاب العتق — كاملًا (ص456–507 من التفريغ)</w:t>
      </w:r>
    </w:p>
    <w:p w14:paraId="779512D9" w14:textId="77777777" w:rsidR="00B35A48" w:rsidRDefault="00F400F8">
      <w:pPr>
        <w:spacing w:before="200" w:after="120"/>
        <w:jc w:val="right"/>
      </w:pPr>
      <w:r>
        <w:rPr>
          <w:b/>
          <w:bCs/>
          <w:color w:val="7B1E1E"/>
          <w:sz w:val="30"/>
          <w:szCs w:val="30"/>
          <w:rtl/>
        </w:rPr>
        <w:t>منهجية الاستخراج</w:t>
      </w:r>
    </w:p>
    <w:p w14:paraId="2D00FD47" w14:textId="77777777" w:rsidR="00B35A48" w:rsidRDefault="00F400F8">
      <w:pPr>
        <w:spacing w:before="60" w:after="60"/>
        <w:ind w:right="200"/>
        <w:jc w:val="both"/>
      </w:pPr>
      <w:r>
        <w:rPr>
          <w:color w:val="9A6B1F"/>
          <w:rtl/>
        </w:rPr>
        <w:t xml:space="preserve">◆ </w:t>
      </w:r>
      <w:r>
        <w:rPr>
          <w:color w:val="222222"/>
          <w:sz w:val="25"/>
          <w:szCs w:val="25"/>
          <w:rtl/>
        </w:rPr>
        <w:t>المصدر: هوامش (حواشي) تفريغ شرح صحيح مسلم بشرح النووي، وهي موضع تعليقات الشيخ ياسر وترجيحاته؛ أما «تعليق الإمام النووي» فمن المتن.</w:t>
      </w:r>
    </w:p>
    <w:p w14:paraId="1A015CBE" w14:textId="77777777" w:rsidR="00B35A48" w:rsidRDefault="00F400F8">
      <w:pPr>
        <w:spacing w:before="60" w:after="60"/>
        <w:ind w:right="200"/>
        <w:jc w:val="both"/>
      </w:pPr>
      <w:r>
        <w:rPr>
          <w:color w:val="9A6B1F"/>
          <w:rtl/>
        </w:rPr>
        <w:t xml:space="preserve">◆ </w:t>
      </w:r>
      <w:r>
        <w:rPr>
          <w:color w:val="222222"/>
          <w:sz w:val="25"/>
          <w:szCs w:val="25"/>
          <w:rtl/>
        </w:rPr>
        <w:t>كل مسألة مصوغة في أربعة عناصر: المسألة، تعليق الإمام النووي، الأقوال الأخرى، ترجيح الشيخ ياسر.</w:t>
      </w:r>
    </w:p>
    <w:p w14:paraId="414FB798" w14:textId="77777777" w:rsidR="00B35A48" w:rsidRDefault="00F400F8">
      <w:pPr>
        <w:spacing w:before="60" w:after="60"/>
        <w:ind w:right="200"/>
        <w:jc w:val="both"/>
      </w:pPr>
      <w:r>
        <w:rPr>
          <w:color w:val="9A6B1F"/>
          <w:rtl/>
        </w:rPr>
        <w:t xml:space="preserve">◆ </w:t>
      </w:r>
      <w:r>
        <w:rPr>
          <w:color w:val="222222"/>
          <w:sz w:val="25"/>
          <w:szCs w:val="25"/>
          <w:rtl/>
        </w:rPr>
        <w:t>ما كُتب بجواره «(فتوى)» مأخوذ من أسئلة وفتاوى أُجيب عنها في الهامش، ولا يقابلها كلام للنووي في المتن.</w:t>
      </w:r>
    </w:p>
    <w:p w14:paraId="2A432281" w14:textId="77777777" w:rsidR="00B35A48" w:rsidRDefault="00F400F8">
      <w:pPr>
        <w:spacing w:before="60" w:after="60"/>
        <w:ind w:right="200"/>
        <w:jc w:val="both"/>
      </w:pPr>
      <w:r>
        <w:rPr>
          <w:color w:val="9A6B1F"/>
          <w:rtl/>
        </w:rPr>
        <w:t xml:space="preserve">◆ </w:t>
      </w:r>
      <w:r>
        <w:rPr>
          <w:color w:val="222222"/>
          <w:sz w:val="25"/>
          <w:szCs w:val="25"/>
          <w:rtl/>
        </w:rPr>
        <w:t>ما في الهوامش أسفل الصفحات هو بقية كلام الشيخ في المواضع نفسها (شرح ألفاظ، وتعليقات حديثية وتاريخية وعقدية، ومناقب)، نُقل حتى لا يسقط شيء من كلامه.</w:t>
      </w:r>
    </w:p>
    <w:p w14:paraId="6C8F71FF" w14:textId="77777777" w:rsidR="00B35A48" w:rsidRDefault="00F400F8">
      <w:pPr>
        <w:spacing w:before="60" w:after="60"/>
        <w:ind w:right="200"/>
        <w:jc w:val="both"/>
      </w:pPr>
      <w:r>
        <w:rPr>
          <w:color w:val="9A6B1F"/>
          <w:rtl/>
        </w:rPr>
        <w:t xml:space="preserve">◆ </w:t>
      </w:r>
      <w:r>
        <w:rPr>
          <w:color w:val="222222"/>
          <w:sz w:val="25"/>
          <w:szCs w:val="25"/>
          <w:rtl/>
        </w:rPr>
        <w:t>الأرقام بين القوسين بجوار كل مسألة هي أرقام صفحات التفريغ للرجوع إليها والتحقق.</w:t>
      </w:r>
    </w:p>
    <w:p w14:paraId="56153A3F" w14:textId="77777777" w:rsidR="00B35A48" w:rsidRDefault="00F400F8">
      <w:pPr>
        <w:spacing w:before="60" w:after="60"/>
        <w:ind w:right="200"/>
        <w:jc w:val="both"/>
      </w:pPr>
      <w:r>
        <w:rPr>
          <w:color w:val="9A6B1F"/>
          <w:rtl/>
        </w:rPr>
        <w:t xml:space="preserve">◆ </w:t>
      </w:r>
      <w:r>
        <w:rPr>
          <w:color w:val="222222"/>
          <w:sz w:val="25"/>
          <w:szCs w:val="25"/>
          <w:rtl/>
        </w:rPr>
        <w:t>تمت مراجعة الملخص الشخصي كفهرس مساعد فقط، وكل المسائل الواردة فيه ضمن هذه الدفعة موجودة هنا.</w:t>
      </w:r>
    </w:p>
    <w:p w14:paraId="07687169" w14:textId="77777777" w:rsidR="00B35A48" w:rsidRDefault="00F400F8">
      <w:pPr>
        <w:pageBreakBefore/>
        <w:spacing w:before="60" w:after="200"/>
        <w:jc w:val="center"/>
      </w:pPr>
      <w:r>
        <w:rPr>
          <w:b/>
          <w:bCs/>
          <w:color w:val="7B1E1E"/>
          <w:sz w:val="32"/>
          <w:szCs w:val="32"/>
          <w:rtl/>
        </w:rPr>
        <w:lastRenderedPageBreak/>
        <w:t>الفهرس</w:t>
      </w:r>
    </w:p>
    <w:sdt>
      <w:sdtPr>
        <w:alias w:val="الفهرس"/>
        <w:id w:val="537388968"/>
      </w:sdtPr>
      <w:sdtEndPr>
        <w:rPr>
          <w:rtl/>
        </w:rPr>
      </w:sdtEndPr>
      <w:sdtContent>
        <w:p w14:paraId="4CC1E456" w14:textId="1DEEC615" w:rsidR="00D83B2D" w:rsidRDefault="00F400F8">
          <w:pPr>
            <w:pStyle w:val="TOC1"/>
            <w:tabs>
              <w:tab w:val="right" w:leader="dot" w:pos="9396"/>
            </w:tabs>
            <w:bidi w:val="0"/>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1587625" w:history="1">
            <w:r w:rsidR="00D83B2D" w:rsidRPr="00745A9C">
              <w:rPr>
                <w:rStyle w:val="Hyperlink"/>
                <w:noProof/>
                <w:rtl/>
              </w:rPr>
              <w:t>باب من أعتق شركًا له في عبد، وباب ذكر سعاية العبد (ص458–468)</w:t>
            </w:r>
            <w:r w:rsidR="00D83B2D">
              <w:rPr>
                <w:noProof/>
              </w:rPr>
              <w:tab/>
            </w:r>
            <w:r w:rsidR="00D83B2D">
              <w:rPr>
                <w:noProof/>
              </w:rPr>
              <w:fldChar w:fldCharType="begin"/>
            </w:r>
            <w:r w:rsidR="00D83B2D">
              <w:rPr>
                <w:noProof/>
              </w:rPr>
              <w:instrText xml:space="preserve"> PAGEREF _Toc241587625 \h </w:instrText>
            </w:r>
            <w:r w:rsidR="00D83B2D">
              <w:rPr>
                <w:noProof/>
              </w:rPr>
            </w:r>
            <w:r w:rsidR="00D83B2D">
              <w:rPr>
                <w:noProof/>
              </w:rPr>
              <w:fldChar w:fldCharType="separate"/>
            </w:r>
            <w:r w:rsidR="00D83B2D">
              <w:rPr>
                <w:noProof/>
              </w:rPr>
              <w:t>3</w:t>
            </w:r>
            <w:r w:rsidR="00D83B2D">
              <w:rPr>
                <w:noProof/>
              </w:rPr>
              <w:fldChar w:fldCharType="end"/>
            </w:r>
          </w:hyperlink>
        </w:p>
        <w:p w14:paraId="4561876A" w14:textId="500BA1D0" w:rsidR="00D83B2D" w:rsidRDefault="00D83B2D">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587626" w:history="1">
            <w:r w:rsidRPr="00745A9C">
              <w:rPr>
                <w:rStyle w:val="Hyperlink"/>
                <w:noProof/>
                <w:rtl/>
              </w:rPr>
              <w:t>باب إنما الولاء لمن أعتق (ص469–496)</w:t>
            </w:r>
            <w:r>
              <w:rPr>
                <w:noProof/>
              </w:rPr>
              <w:tab/>
            </w:r>
            <w:r>
              <w:rPr>
                <w:noProof/>
              </w:rPr>
              <w:fldChar w:fldCharType="begin"/>
            </w:r>
            <w:r>
              <w:rPr>
                <w:noProof/>
              </w:rPr>
              <w:instrText xml:space="preserve"> PAGEREF _Toc241587626 \h </w:instrText>
            </w:r>
            <w:r>
              <w:rPr>
                <w:noProof/>
              </w:rPr>
            </w:r>
            <w:r>
              <w:rPr>
                <w:noProof/>
              </w:rPr>
              <w:fldChar w:fldCharType="separate"/>
            </w:r>
            <w:r>
              <w:rPr>
                <w:noProof/>
              </w:rPr>
              <w:t>14</w:t>
            </w:r>
            <w:r>
              <w:rPr>
                <w:noProof/>
              </w:rPr>
              <w:fldChar w:fldCharType="end"/>
            </w:r>
          </w:hyperlink>
        </w:p>
        <w:p w14:paraId="4994D4FC" w14:textId="1018C3A1" w:rsidR="00D83B2D" w:rsidRDefault="00D83B2D">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587627" w:history="1">
            <w:r w:rsidRPr="00745A9C">
              <w:rPr>
                <w:rStyle w:val="Hyperlink"/>
                <w:noProof/>
                <w:rtl/>
              </w:rPr>
              <w:t>باب تحريم تولّي العتيق غير مواليه (ص496–502)</w:t>
            </w:r>
            <w:r>
              <w:rPr>
                <w:noProof/>
              </w:rPr>
              <w:tab/>
            </w:r>
            <w:r>
              <w:rPr>
                <w:noProof/>
              </w:rPr>
              <w:fldChar w:fldCharType="begin"/>
            </w:r>
            <w:r>
              <w:rPr>
                <w:noProof/>
              </w:rPr>
              <w:instrText xml:space="preserve"> PAGEREF _Toc241587627 \h </w:instrText>
            </w:r>
            <w:r>
              <w:rPr>
                <w:noProof/>
              </w:rPr>
            </w:r>
            <w:r>
              <w:rPr>
                <w:noProof/>
              </w:rPr>
              <w:fldChar w:fldCharType="separate"/>
            </w:r>
            <w:r>
              <w:rPr>
                <w:noProof/>
              </w:rPr>
              <w:t>42</w:t>
            </w:r>
            <w:r>
              <w:rPr>
                <w:noProof/>
              </w:rPr>
              <w:fldChar w:fldCharType="end"/>
            </w:r>
          </w:hyperlink>
        </w:p>
        <w:p w14:paraId="6DBB9B77" w14:textId="57BF923A" w:rsidR="00D83B2D" w:rsidRDefault="00D83B2D">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587628" w:history="1">
            <w:r w:rsidRPr="00745A9C">
              <w:rPr>
                <w:rStyle w:val="Hyperlink"/>
                <w:noProof/>
                <w:rtl/>
              </w:rPr>
              <w:t>باب فضل العتق (ص502–505)</w:t>
            </w:r>
            <w:r>
              <w:rPr>
                <w:noProof/>
              </w:rPr>
              <w:tab/>
            </w:r>
            <w:r>
              <w:rPr>
                <w:noProof/>
              </w:rPr>
              <w:fldChar w:fldCharType="begin"/>
            </w:r>
            <w:r>
              <w:rPr>
                <w:noProof/>
              </w:rPr>
              <w:instrText xml:space="preserve"> PAGEREF _Toc241587628 \h </w:instrText>
            </w:r>
            <w:r>
              <w:rPr>
                <w:noProof/>
              </w:rPr>
            </w:r>
            <w:r>
              <w:rPr>
                <w:noProof/>
              </w:rPr>
              <w:fldChar w:fldCharType="separate"/>
            </w:r>
            <w:r>
              <w:rPr>
                <w:noProof/>
              </w:rPr>
              <w:t>48</w:t>
            </w:r>
            <w:r>
              <w:rPr>
                <w:noProof/>
              </w:rPr>
              <w:fldChar w:fldCharType="end"/>
            </w:r>
          </w:hyperlink>
        </w:p>
        <w:p w14:paraId="51480EDA" w14:textId="6AAC1288" w:rsidR="00D83B2D" w:rsidRDefault="00D83B2D">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587629" w:history="1">
            <w:r w:rsidRPr="00745A9C">
              <w:rPr>
                <w:rStyle w:val="Hyperlink"/>
                <w:noProof/>
                <w:rtl/>
              </w:rPr>
              <w:t>باب فضل عتق الوالد (ص506–507)</w:t>
            </w:r>
            <w:r>
              <w:rPr>
                <w:noProof/>
              </w:rPr>
              <w:tab/>
            </w:r>
            <w:r>
              <w:rPr>
                <w:noProof/>
              </w:rPr>
              <w:fldChar w:fldCharType="begin"/>
            </w:r>
            <w:r>
              <w:rPr>
                <w:noProof/>
              </w:rPr>
              <w:instrText xml:space="preserve"> PAGEREF _Toc241587629 \h </w:instrText>
            </w:r>
            <w:r>
              <w:rPr>
                <w:noProof/>
              </w:rPr>
            </w:r>
            <w:r>
              <w:rPr>
                <w:noProof/>
              </w:rPr>
              <w:fldChar w:fldCharType="separate"/>
            </w:r>
            <w:r>
              <w:rPr>
                <w:noProof/>
              </w:rPr>
              <w:t>51</w:t>
            </w:r>
            <w:r>
              <w:rPr>
                <w:noProof/>
              </w:rPr>
              <w:fldChar w:fldCharType="end"/>
            </w:r>
          </w:hyperlink>
        </w:p>
        <w:p w14:paraId="475C610A" w14:textId="546EAD51" w:rsidR="00B35A48" w:rsidRDefault="00F400F8">
          <w:r>
            <w:fldChar w:fldCharType="end"/>
          </w:r>
        </w:p>
      </w:sdtContent>
    </w:sdt>
    <w:p w14:paraId="3E039D71" w14:textId="77777777" w:rsidR="00B35A48" w:rsidRDefault="00F400F8">
      <w:pPr>
        <w:pStyle w:val="Heading1"/>
        <w:keepNext/>
        <w:pageBreakBefore/>
        <w:pBdr>
          <w:bottom w:val="single" w:sz="12" w:space="4" w:color="9A6B1F"/>
        </w:pBdr>
        <w:bidi/>
        <w:spacing w:before="120" w:after="200"/>
        <w:jc w:val="right"/>
      </w:pPr>
      <w:bookmarkStart w:id="0" w:name="_Toc241587625"/>
      <w:r>
        <w:rPr>
          <w:rtl/>
        </w:rPr>
        <w:lastRenderedPageBreak/>
        <w:t>باب من أعتق شركًا له في عبد، وباب ذكر سعاية العبد (ص458–468)</w:t>
      </w:r>
      <w:bookmarkEnd w:id="0"/>
    </w:p>
    <w:p w14:paraId="2BBBC59A" w14:textId="77777777" w:rsidR="00B35A48" w:rsidRDefault="00F400F8">
      <w:pPr>
        <w:pStyle w:val="Heading2"/>
        <w:keepNext/>
        <w:bidi/>
        <w:spacing w:before="280" w:after="80"/>
        <w:jc w:val="right"/>
      </w:pPr>
      <w:r>
        <w:rPr>
          <w:color w:val="7B1E1E"/>
          <w:rtl/>
        </w:rPr>
        <w:t xml:space="preserve">المسألة ٤٣٤: </w:t>
      </w:r>
      <w:r>
        <w:rPr>
          <w:color w:val="222222"/>
          <w:rtl/>
        </w:rPr>
        <w:t>هل الاستسعاء ثابت في حديث «من أعتق شركًا له في عبد» أم هو من أوهام الرواة؟</w:t>
      </w:r>
      <w:r>
        <w:rPr>
          <w:b w:val="0"/>
          <w:color w:val="6B6B6B"/>
          <w:sz w:val="20"/>
          <w:szCs w:val="20"/>
          <w:rtl/>
        </w:rPr>
        <w:t xml:space="preserve">   (التفريغ ص ٤٦٠–٤٦١)</w:t>
      </w:r>
    </w:p>
    <w:p w14:paraId="5D987EB5" w14:textId="77777777" w:rsidR="00B35A48" w:rsidRDefault="00F400F8">
      <w:pPr>
        <w:spacing w:before="60" w:after="60"/>
        <w:jc w:val="both"/>
      </w:pPr>
      <w:r>
        <w:rPr>
          <w:b/>
          <w:bCs/>
          <w:color w:val="1F4E79"/>
          <w:rtl/>
        </w:rPr>
        <w:t xml:space="preserve">تعليق الإمام النووي: </w:t>
      </w:r>
      <w:r>
        <w:rPr>
          <w:color w:val="222222"/>
          <w:rtl/>
        </w:rPr>
        <w:t>قال القاضي عياض في ذكر الاستسعاء: هنا خلاف بين الرواة. قال الدارقطني: رواه شعبة وهشام عن قتادة وهما أثبت فلم يذكرا فيه الاستسعاء، ووافقهما همام ففصل الاستسعاء من الحديث فجعله من رأي أبي قتادة، وعلى هذا أخرجه البخاري وهو الصواب. وقال الدارقطني: وسمعت أبا بكر النيسابوري يقول: ما أحسن ما رواه همام وضبطه ففصل قول قتادة عن الحديث. وقال الأصيلي وابن القصار وغيرهما: من أسقط السعاية من الحديث أولى ممن ذكرها لأنها ليست في الأحاديث الأخر من رواية ابن عمر. وقال ابن عبد البر: الذين لم يذكروا السعاية أثبت ممن ذكروها. وق</w:t>
      </w:r>
      <w:r>
        <w:rPr>
          <w:color w:val="222222"/>
          <w:rtl/>
        </w:rPr>
        <w:t>ال غيره: وقد اختُلف فيها عن سعيد بن أبي عروبة عن قتادة فتارة ذكرها وتارة لم يذكرها، فدل على أنها ليست عنده من متن الحديث.</w:t>
      </w:r>
    </w:p>
    <w:p w14:paraId="3E41D6D2" w14:textId="77777777" w:rsidR="00B35A48" w:rsidRDefault="00F400F8">
      <w:pPr>
        <w:spacing w:before="60" w:after="60"/>
        <w:jc w:val="both"/>
      </w:pPr>
      <w:r>
        <w:rPr>
          <w:b/>
          <w:bCs/>
          <w:color w:val="4A5A2A"/>
          <w:rtl/>
        </w:rPr>
        <w:t xml:space="preserve">الأقوال الأخرى: </w:t>
      </w:r>
      <w:r>
        <w:rPr>
          <w:color w:val="222222"/>
          <w:rtl/>
        </w:rPr>
        <w:t>الدارقطني والأصيلي وابن القصار وابن عبد البر: ذكر الاستسعاء ليس من متن الحديث بل من رأي قتادة، وهو الذي مال إليه البخاري.</w:t>
      </w:r>
    </w:p>
    <w:p w14:paraId="7EDB13CC"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الظاهر والله أعلى وأعلم إثبات الاستسعاء، لأنه ثابت من رواية الثقات مرفوعًا إلى النبي ﷺ، وذكر الاستسعاء (وهو طلب السعي: أن يُقال للعبد اسعَ في فكاك رقبتك في أن تؤدي حصص الشركاء في الجزء الباقي منك) في بعض الروايات ليس مخالفًا لعدم ذكره في بعض الروايات، بل هذا من رواية الثقة ما لم يروِه غيره. ولا تعارض بين طلب الاستسعاء وبين قوله ﷺ «وَإِلَّا فَقَدْ عَتَقَ مِنْهُ مَا عَتَقَ» فإنه موافق له. فلا منافاة، وذكر الاستسعاء ليس مخالفًا، بل هو ذكر شيء لم ينفه الرواة الباقون، وكونهم أوثق لا يدل على الشذوذ على أصح أقوال </w:t>
      </w:r>
      <w:r>
        <w:rPr>
          <w:color w:val="222222"/>
          <w:rtl/>
        </w:rPr>
        <w:t xml:space="preserve">العلماء، وإن كان كثير من العلماء المتقدمين يجعل ذكر الراوي ما لم يروه غيره من الشذوذ، والأكثر على أن الشذوذ هو رواية الثقة مخالفًا لمن هو أوثق منه، وفرق بين أن يذكر ما لم يروه غيره وبين أن يروي مخالفًا، والله أعلى وأعلم. وأما من جهة القياس فالكلام متجه وقوي، وهو أن يُطلب من العبد أن يسعى في فكاك رقبته، فإن لم يسعَ وإن لم يعمل وإن لم يتكسب فقد عتق منه ما عتق، ويبقى الباقي رقًّا يتقاسمون فيه بالمهايأة مع نفسه مع الجزء الذي هو حر فيه، فلا </w:t>
      </w:r>
      <w:r>
        <w:rPr>
          <w:color w:val="222222"/>
          <w:rtl/>
        </w:rPr>
        <w:lastRenderedPageBreak/>
        <w:t>تعارض أصلًا وهذا هو الصحيح، ولا يصح توهيم الرواة لمجرد أن غيرهم لم يرووا</w:t>
      </w:r>
      <w:r>
        <w:rPr>
          <w:color w:val="222222"/>
          <w:rtl/>
        </w:rPr>
        <w:t xml:space="preserve"> كما رووه، فغاية هذا أنه حديث آحاد تفرَّد به بعضهم من الثقات، وهو حجة في العمل عند الجميع.</w:t>
      </w:r>
      <w:r>
        <w:rPr>
          <w:rStyle w:val="FootnoteReference"/>
        </w:rPr>
        <w:footnoteReference w:id="1"/>
      </w:r>
    </w:p>
    <w:p w14:paraId="35936D53" w14:textId="77777777" w:rsidR="00B35A48" w:rsidRDefault="00F400F8">
      <w:pPr>
        <w:pStyle w:val="Heading2"/>
        <w:keepNext/>
        <w:bidi/>
        <w:spacing w:before="280" w:after="80"/>
        <w:jc w:val="right"/>
      </w:pPr>
      <w:r>
        <w:rPr>
          <w:color w:val="7B1E1E"/>
          <w:rtl/>
        </w:rPr>
        <w:t xml:space="preserve">المسألة ٤٣٥: </w:t>
      </w:r>
      <w:r>
        <w:rPr>
          <w:color w:val="222222"/>
          <w:rtl/>
        </w:rPr>
        <w:t>معنى «الاستسعاء» في الحديث وأحوال العتق (اليسار والإعسار والمهايأة)</w:t>
      </w:r>
      <w:r>
        <w:rPr>
          <w:b w:val="0"/>
          <w:color w:val="6B6B6B"/>
          <w:sz w:val="20"/>
          <w:szCs w:val="20"/>
          <w:rtl/>
        </w:rPr>
        <w:t xml:space="preserve">   (التفريغ ص ٤٦١–٤٦٢، ٤٦٤)</w:t>
      </w:r>
    </w:p>
    <w:p w14:paraId="73D5D880" w14:textId="77777777" w:rsidR="00B35A48" w:rsidRDefault="00F400F8">
      <w:pPr>
        <w:spacing w:before="60" w:after="60"/>
        <w:jc w:val="both"/>
      </w:pPr>
      <w:r>
        <w:rPr>
          <w:b/>
          <w:bCs/>
          <w:color w:val="1F4E79"/>
          <w:rtl/>
        </w:rPr>
        <w:t xml:space="preserve">تعليق الإمام النووي: </w:t>
      </w:r>
      <w:r>
        <w:rPr>
          <w:color w:val="222222"/>
          <w:rtl/>
        </w:rPr>
        <w:t>قال العلماء: ومعنى الاستسعاء في هذا الحديث أن العبد يُكلَّف الاكتساب والطلب حتى تحصل قيمة نصيب الشريك الآخر، فإذا دفعها إليه عتق، هكذا فسَّره جمهور القائلين بالاستسعاء. وقال بعضهم: هو أن يخدم سيده الذي لم يعتق بقدر ما له فيه من الرق، فعلى هذا تتفق الأحاديث.</w:t>
      </w:r>
    </w:p>
    <w:p w14:paraId="6DDF8E0C" w14:textId="77777777" w:rsidR="00B35A48" w:rsidRDefault="00F400F8">
      <w:pPr>
        <w:spacing w:before="60" w:after="60"/>
        <w:jc w:val="both"/>
      </w:pPr>
      <w:r>
        <w:rPr>
          <w:b/>
          <w:bCs/>
          <w:color w:val="4A5A2A"/>
          <w:rtl/>
        </w:rPr>
        <w:t xml:space="preserve">الأقوال الأخرى: </w:t>
      </w:r>
      <w:r>
        <w:rPr>
          <w:color w:val="222222"/>
          <w:rtl/>
        </w:rPr>
        <w:t>بعضهم: الاستسعاء أن يخدم العبد سيده الذي لم يعتق بقدر ما له فيه من الرق (فتتفق الأحاديث على ذلك).</w:t>
      </w:r>
    </w:p>
    <w:p w14:paraId="345963C3"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معنى «استُسعي العبد» أي يُطلب منه السعي بحق الرق الذي هو فيه: تأويل بعيد جدًّا، وقد ذكره النووي لأنه يوافق مذهبهم، وإلا فالرواية الصريحة «إِنْ لَمْ يَكُنْ لَهُ مَالٌ قُوِّمَ عَلَيْهِ الْعَبْدُ قِيمَةَ عَدْلٍ، ثُمَّ يُسْتَسْعَى فِي نَصِيبِ الَّذِي لَمْ يُعْتَقْ غَيْرَ مَشْقُوقٍ عَلَيْهِ» لا تحتمل ذلك؛ فلماذا يُقوَّم عليه قيمة عدل إذًا؟ وحديث أبي هريرة غير حديث ابن عمر، فلو كان معناه أنه يعمل عند سيده الآخر بمقدار نصيبه فهذا ليس له معنى أن يُقوَّم؛ فهذا العبد نصفه حر ونصفه عبد، فسوف يعمل نصف الوقت سواء كانت ق</w:t>
      </w:r>
      <w:r>
        <w:rPr>
          <w:color w:val="222222"/>
          <w:rtl/>
        </w:rPr>
        <w:t>يمته مئة أو عشرة آلاف، فما الفرق؟ ولماذا يُقوَّم عليه لو كان لا يُستسعى بمعنى يُطلب منه السعي ليؤدي نصيب الذي لم يُعتق؟ لماذا يُقوَّم إذا كان التقويم لا فائدة منه؟ وإنما يعمل عند هذا نصف المدة ولنفسه نصف المدة إذا كانوا أنصافًا، أو كما ذكرنا يوم لنفسه يعمل فيه من ثلاثة أيام أو نحو ذلك على حسب الأنصبة التي بقيت. فلو أن العبد قيمته ثلاثة آلاف وله سيدان، وقد أعتقه أحدهما، بقي ألف وخمسمائة، فهذا العبد يعمل يومًا عند السيد ويومًا يعمل لنفسه ليعتق نفسه، فإذا دفع أصبح حرًّا. وأحوال المسألة ثلاثة: (الأولى) أعتق شِق</w:t>
      </w:r>
      <w:r>
        <w:rPr>
          <w:color w:val="222222"/>
          <w:rtl/>
        </w:rPr>
        <w:t xml:space="preserve">صًا (نصيبًا) له في عبد وكان له مال، فأمكن أن يُقوَّم عليه ويُعطى الشركاء أنصباءهم من مال المعتِق، ويصبح هو الذي أعتقه كله، وذلك لتشوف الشرع إلى العتق وترغيبه فيه. (الثانية) أن يكون المعتِق ليس له مال غير هذا ولا يستطيع أن يؤدي بقية قيمة العبد </w:t>
      </w:r>
      <w:r>
        <w:rPr>
          <w:color w:val="222222"/>
          <w:rtl/>
        </w:rPr>
        <w:lastRenderedPageBreak/>
        <w:t xml:space="preserve">للشركاء، فالعبد قد أُعتق نصفه أو ثلثه أو ربعه، ويُطلب منه أن يسعى، فمعنى قوله ﷺ «فَقَدْ عَتَقَ مِنْهُ مَا عَتَقَ» بمعنى أنه سوف يصبح ثلثه حرًّا مثلًا وثلثاه عبدًا، فيُطلب منه أن يستسعى فيعمل لكي يُسدد حصص الشركاء ويصبح كالمكاتب في ذلك، أو كمن بعضه حر وبعضه عبد فهو ليس </w:t>
      </w:r>
      <w:r>
        <w:rPr>
          <w:color w:val="222222"/>
          <w:rtl/>
        </w:rPr>
        <w:t>كالمكاتب وإنما يصبح كمن بعضه حر وبعضه عبد، فيخدم سادته بنصيبهم في يوم عبوديته ويعمل في يوم حريته إلى أن يتكسب فيملك بجزئه الذي هو حر ما يؤدي نصيب السادة الباقين؛ فإن كان مثلًا قد أُعتق ثلثه فله يوم من كل ثلاثة أيام بالمهايأة، فيعمل لهذا السيد يومًا وللثاني يومًا ويعمل لنفسه يومًا يدخر منه مالًا يؤدي ما عليه، فإذا بلغ قيمته وأدى ما عليه صار حرًّا وأُعتق بذلك. (وقد ذكرنا أن الصحيح إثبات السعاية، وأن العبد يُؤمر بالاستسعاء في فكاك نفسه غير مشقوق عليه، وأن الاستسعاء يكون بعد عدم وجود مال للمعتِق)، فالخطوة الأول</w:t>
      </w:r>
      <w:r>
        <w:rPr>
          <w:color w:val="222222"/>
          <w:rtl/>
        </w:rPr>
        <w:t>ى أن يُقوَّم على المعتِق ويُعتق عليه كلُّه، كان له فيه نصفه أو ثلثه أو ربعه، يُقوَّم عليه ويُعتق العبد كله إذا كان له مال ويعطي الشركاء حصصهم، فإن كان ليس له مال فيُطلب من العبد السعاية بقدر نصيبه فأُعتق منه ما عتق إلى أن يُسدد النصيب، فإن لم يستسعِ العبد أو عجز عن الاستسعاء عتق منه ما عتق، والاستسعاء ملزَم به الشركاء شاؤوا أم أبَوا على ظاهر الحديث.</w:t>
      </w:r>
    </w:p>
    <w:p w14:paraId="6454FDFD" w14:textId="77777777" w:rsidR="00B35A48" w:rsidRDefault="00F400F8">
      <w:pPr>
        <w:pStyle w:val="Heading2"/>
        <w:keepNext/>
        <w:bidi/>
        <w:spacing w:before="280" w:after="80"/>
        <w:jc w:val="right"/>
      </w:pPr>
      <w:r>
        <w:rPr>
          <w:color w:val="7B1E1E"/>
          <w:rtl/>
        </w:rPr>
        <w:t xml:space="preserve">المسألة ٤٣٦: </w:t>
      </w:r>
      <w:r>
        <w:rPr>
          <w:color w:val="222222"/>
          <w:rtl/>
        </w:rPr>
        <w:t>ما مآل العبد إذا عجز عن الاستسعاء أو لم يرد العمل؟ (قول من قال لا استسعاء)</w:t>
      </w:r>
      <w:r>
        <w:rPr>
          <w:b w:val="0"/>
          <w:color w:val="6B6B6B"/>
          <w:sz w:val="20"/>
          <w:szCs w:val="20"/>
          <w:rtl/>
        </w:rPr>
        <w:t xml:space="preserve">   (التفريغ ص ٤٦٢)</w:t>
      </w:r>
    </w:p>
    <w:p w14:paraId="2BA0BE0F" w14:textId="77777777" w:rsidR="00B35A48" w:rsidRDefault="00F400F8">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0A8158C" w14:textId="77777777" w:rsidR="00B35A48" w:rsidRDefault="00F400F8">
      <w:pPr>
        <w:spacing w:before="60" w:after="60"/>
        <w:jc w:val="both"/>
      </w:pPr>
      <w:r>
        <w:rPr>
          <w:b/>
          <w:bCs/>
          <w:color w:val="4A5A2A"/>
          <w:rtl/>
        </w:rPr>
        <w:t xml:space="preserve">الأقوال الأخرى: </w:t>
      </w:r>
      <w:r>
        <w:rPr>
          <w:color w:val="222222"/>
          <w:rtl/>
        </w:rPr>
        <w:t>بعض العلماء: يقولون (فقد عتق منه ما عتق) ولا يوجد شيء اسمه استسعاء، فيظل العبد نصفه حرًّا ونصفه عبدًا ولا يُكلَّف بالاستسعاء طيلة عمره.</w:t>
      </w:r>
    </w:p>
    <w:p w14:paraId="5B4F7C5E"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قد يكون إذا كانت جارية أُعتق جزء منها، أو عبد كذلك ولكنه كسلان لا يريد أن يعمل ويحرر نفسه، فسوف يظل طيلة عمره هكذا طالما فشل في الاستسعاء، أو كانت قيمته عالية ومن أعتقه كان نصيبه منه العُشر، فلكي يعمل لنفسه يومًا من كل عشرة أيام ويأتي بمبلغ يسدد بقية تسعة أعشاره لا يستطيع، فيقول: أبقى عبدًا عندكم آكل وأشرب بدلًا من أن أكون حرًّا، فيختار ذلك لعجزه عن الاستسعاء، فيظل عُشره أو ثلثه أو نصفه حرًّا والباقي عبدًا، ويظل على تلك الحال متبعِّضًا.</w:t>
      </w:r>
    </w:p>
    <w:p w14:paraId="1362FA31" w14:textId="77777777" w:rsidR="00B35A48" w:rsidRDefault="00F400F8">
      <w:pPr>
        <w:pStyle w:val="Heading2"/>
        <w:keepNext/>
        <w:bidi/>
        <w:spacing w:before="280" w:after="80"/>
        <w:jc w:val="right"/>
      </w:pPr>
      <w:r>
        <w:rPr>
          <w:color w:val="7B1E1E"/>
          <w:rtl/>
        </w:rPr>
        <w:lastRenderedPageBreak/>
        <w:t xml:space="preserve">المسألة ٤٣٧: </w:t>
      </w:r>
      <w:r>
        <w:rPr>
          <w:color w:val="222222"/>
          <w:rtl/>
        </w:rPr>
        <w:t>ثبوت الرق في الإسلام وحكمته، والرد على من يزعم أن الإسلام جاء لإنهاء العبودية</w:t>
      </w:r>
      <w:r>
        <w:rPr>
          <w:b w:val="0"/>
          <w:color w:val="6B6B6B"/>
          <w:sz w:val="20"/>
          <w:szCs w:val="20"/>
          <w:rtl/>
        </w:rPr>
        <w:t xml:space="preserve">   (التفريغ ص ٤٦٢–٤٦٤)</w:t>
      </w:r>
    </w:p>
    <w:p w14:paraId="5724EDAF" w14:textId="77777777" w:rsidR="00B35A48" w:rsidRDefault="00F400F8">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EBF4225" w14:textId="77777777" w:rsidR="00B35A48" w:rsidRDefault="00F400F8">
      <w:pPr>
        <w:spacing w:before="60" w:after="60"/>
        <w:jc w:val="both"/>
      </w:pPr>
      <w:r>
        <w:rPr>
          <w:b/>
          <w:bCs/>
          <w:color w:val="4A5A2A"/>
          <w:rtl/>
        </w:rPr>
        <w:t xml:space="preserve">الأقوال الأخرى: </w:t>
      </w:r>
      <w:r>
        <w:rPr>
          <w:color w:val="222222"/>
          <w:rtl/>
        </w:rPr>
        <w:t>لم تُذكر أقوال أخرى.</w:t>
      </w:r>
    </w:p>
    <w:p w14:paraId="4A594AAD"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الباب يدل على ثبوت الرق في الإسلام، وهذا مما لا نزاع فيه، والذين يُنازعون في ذلك يخالفون الكتاب والسنة والإجماع القديم الذي لا خلاف فيه؛ فنصوص الكتاب تُثبت ذلك، وإثبات العتق يُثبت ذلك. والذين يقولون إن العتق إنما جُعل من أجل إنهاء العبودية من العالم كلامهم باطل، فما عندهم دليل على ذلك؛ فأولًا الإسلام أثبته، وطالما أن هناك عتقًا فلا بد وأن يكون هناك رق، وكما ذكرنا أن السبي في الحروب يكون سببًا لزيادة الرق وقد وقع ذلك، والإسلام بعد أن انتشر الجهاد زاد الرق والرقيق وكثروا في الدولة الإسلامية، وليس العكس كم</w:t>
      </w:r>
      <w:r>
        <w:rPr>
          <w:color w:val="222222"/>
          <w:rtl/>
        </w:rPr>
        <w:t>ا ذكروا رغم كثرة العتق، ولكن هناك أسباب مؤثرة. وهذا الرق في الحقيقة لمصلحة شعوب العالم، لكي يتربى هؤلاء تربية تصلح لأن يكونوا قادةً للأمم ولو تحت السلسلة في الحديد، ثم بعد ذلك يؤذن لهم بإذن الله تبارك وتعالى في أن يصبحوا أئمة وقادة إذا أُعتقوا، وحتى وهم عبيد ولكن عندهم من العلم والدين ما يؤهلهم للمهمات العظيمة فإنهم يؤدون هذه المهمات. وهذا هو الذي وقع، فكم من الموالي المعتَقين صاروا أئمة، وما يزال التاريخ يذكر أقوالهم وأفعالهم، ولا تزال الأمة تعرف فضلهم، كسعيد بن جبير وعكرمة مولى ابن عباس والحسن البصري وابن</w:t>
      </w:r>
      <w:r>
        <w:rPr>
          <w:color w:val="222222"/>
          <w:rtl/>
        </w:rPr>
        <w:t xml:space="preserve"> سيرين وخلائق من الموالي كلهم كانوا عبيدًا وأبناء عبيد وسيرتهم جعلتهم سادة فوق سادة العالم؛ ومن يقرأ تراجمهم يعرف قدرهم، فالإمام أحمد يقول عن سعيد بن جبير: «قتل الحجاج سعيدًا وما على وجه الأرض أحد إلا وهو مفتقر إلى علمه»، وانظر إلى كلمات الحسن البصري المنيرة. وهؤلاء لو كانوا سادة في بلاد الفرس والروم ونحوها سوف يكونون ماذا؟ لا يساوون شيئًا، مثل كبار رؤوس الكفر في العالم، فهؤلاء لو كانوا عبيدًا عند أهل الإسلام لتربوا تربية أخرى؛ ثم المسلمون كانوا يُراعون عبيدهم أحسن رعاية، فالإسلام جعل هذا من ضمن الرحمة. ولي</w:t>
      </w:r>
      <w:r>
        <w:rPr>
          <w:color w:val="222222"/>
          <w:rtl/>
        </w:rPr>
        <w:t xml:space="preserve">س أن هذا أمرٌ يُتبرأ منه، أو في زماننا هذا يوجد المنهزمون نفسيًّا الذين يقولون: الإسلام فتح أبواب العتق، ويحمدون الله أن الرق أُلغي — ونقول: من الذي ألغاه؟ هل الأمم المتحدة؟ بل هم بأنفسهم يجعلون الرق في العالم أضعافًا مضاعفة، فأولًا الرق في الحقيقة لم يُلغَ </w:t>
      </w:r>
      <w:r>
        <w:rPr>
          <w:color w:val="222222"/>
          <w:rtl/>
        </w:rPr>
        <w:lastRenderedPageBreak/>
        <w:t xml:space="preserve">من العالم، بل صار بأسوأ ما يُتصور من المعاملات؛ فهذا الرق، والذي هو شراء الأنفس من أجل الدعارة، وشراء الأطفال والنساء من الدول الفقيرة من أجل ممارسات خبيثة في الزنا والدعارة، ما زال منتشرًا يملأ أوروبا وآسيا والأمريكتين، بل يكاد لا يوجد أحد لا يطبق الرق </w:t>
      </w:r>
      <w:r>
        <w:rPr>
          <w:color w:val="222222"/>
          <w:rtl/>
        </w:rPr>
        <w:t>إلا بلاد الإسلام، فبلادهم مليئة بأنواع الرقيق الذي يُستغل أسوأ استغلال ظلمًا وعدوانًا. ثم الذين رسموا هذه الصورة السيئة للرق في الحقيقة هم أوروبا وأهل العالم الجديد كما يسمونهم، عندما كانوا يأخذون الأسرى من إفريقيا ويظلمونهم أعظم الظلم وينقلونهم وقد ولدتهم أمهاتهم أحرارًا وكثير منهم كانوا مسلمين وجذورهم إسلامية، ثم ظلموهم وساموهم سوء العذاب وغيَّروا هويتهم؛ وظل إلى قريب من زماننا في الستينيات والسبعينيات كانت التفرقة العنصرية في أمريكا ما زالت معترفًا بها، وإلى عهود قريبة كانت في جنوب إفريقيا معترفًا بها رس</w:t>
      </w:r>
      <w:r>
        <w:rPr>
          <w:color w:val="222222"/>
          <w:rtl/>
        </w:rPr>
        <w:t>ميًّا، ثم بعد ذلك ألغوها رسميًّا وبقي الاضطهاد المعنوي للسود في هذه البلاد، ولذلك الأمر عندهم شيء غير متصور وشيء غريب أن يصبح أحد رؤسائهم أسود. وهذا الفيلم — الجذور — الذي صوَّروه ليبينوا المحاسن في إلغاء الرق، فهم الذين اخترعوا هذه الصورة القبيحة التي صوروها للرق، والتي ما صنعها المسلمون قبل ذلك، بل أخرج المسلمون من الرقيق أمثال من ذكرنا ممن يتعلم العالم منهم بلا شك ويُربون غيرهم ويربون الأمم بكلامهم الذي ما زال منقولًا إلى الآن. وإنما كان ذلك لما صاروا رقيقًا عند الصحابة ﵃ وقد علّموهم كأبنائهم، فتجد تلامذ</w:t>
      </w:r>
      <w:r>
        <w:rPr>
          <w:color w:val="222222"/>
          <w:rtl/>
        </w:rPr>
        <w:t xml:space="preserve">ة ابن عباس أكثرهم رقيق، أكثر من أولاد ابن عباس نفسه، فأولاد ابن عباس ﵄ غير معلوم عنهم إلا عدد قليل جدًّا وليس لهم أقوال في الفقه كأقوال تلامذة ابن عباس من الرقيق؛ فانظر إلى هذه المسألة العجيبة، فأرقاؤه كانوا أسبق في العلم فصاروا أفضل عند المسلمين، وأبناؤه انشغلوا بالسياسة والحروب وصار لهم من الملك والخلافة ما صار، وأما تلامذة ابن عباس كلهم من الموالي. لكن الغرض المقصود أن هذا الأمر يدلنا على أن الإسلام إنما أزال مفاسد الرق بالأمر بالعدل والإحسان مع الرقيق وتحريم ظلمهم، والأمر بإطعامهم مما يُطعم وكسوتهم مما </w:t>
      </w:r>
      <w:r>
        <w:rPr>
          <w:color w:val="222222"/>
          <w:rtl/>
        </w:rPr>
        <w:t xml:space="preserve">يكتسي، كحديث جابر الطويل في آخر صحيح مسلم في قصة أبي اليَسَر وفيه: «قال فقلتُ له: أنا يا عمِّ لو أنك أخذتَ بُردةَ غلامك وأعطيته معافريَّتك وأخذتَ معافريَّته وأعطيته بُردتك فكانت عليك حلة وعليه حلة. فمسح رأسي وقال: اللهم بارك فيه، يا ابن أخي بَصُر عيني هاتين وسمع أذني هاتين ووعاه قلبي هذا — وأشار إلى مناط قلبه — رسول الله ﷺ وهو يقول: (أطعموهم مما تأكلون وألبسوهم مما تلبسون)، وكان أن أعطيته من متاع الدنيا أهون عليَّ من أن يأخذ من حسناتي يوم القيامة». وكذلك لا يُكلِّفه من العمل ما لا يطيق، بل يُعلِّمه </w:t>
      </w:r>
      <w:r>
        <w:rPr>
          <w:color w:val="222222"/>
          <w:rtl/>
        </w:rPr>
        <w:lastRenderedPageBreak/>
        <w:t xml:space="preserve">ويُربيه </w:t>
      </w:r>
      <w:r>
        <w:rPr>
          <w:color w:val="222222"/>
          <w:rtl/>
        </w:rPr>
        <w:t>ويؤدبه، وكان ابن عباس يربط عكرمة بالحديد ليتعلم وحتى لا يذهب ويلعب، فهو يعلمه كابنه، وبعد أن هُيِّؤوا وصاروا يتحملون القيادة والإمامة والقيام بالأعمال المهمة أعتقوهم. فالإسلام أتى بأحسن نظام، أما هؤلاء المجرمون فقد ساموا الشعوب الحرة سوء العذاب وفعلوا بهم أكثر مما تخيلوه في الرقيق، وفعلوا بالأحرار — سواء الكفار أو المسلمين — الأفاعيل، في فيتنام واليابان وفي كوريا، وفي بلاد المسلمين في فلسطين والعراق وغيرها من البلاد، شواهد تدل على مدى الظلم الذي يفعله هؤلاء، مع أنهم يزعمون أن الحرية هي حق كل إنسان وأنه يولد</w:t>
      </w:r>
      <w:r>
        <w:rPr>
          <w:color w:val="222222"/>
          <w:rtl/>
        </w:rPr>
        <w:t xml:space="preserve"> حرًّا مطلقًا، فقوانين الأمم المتحدة تقول إن كل الناس يولدون أحرارًا، بل على العكس يفعلون، فهم يسترقون العالم بالظلم والعدوان. والغرض المقصود إثبات أمر الرق في هذا المقام.</w:t>
      </w:r>
    </w:p>
    <w:p w14:paraId="5E92A264" w14:textId="77777777" w:rsidR="00B35A48" w:rsidRDefault="00F400F8">
      <w:pPr>
        <w:pStyle w:val="Heading2"/>
        <w:keepNext/>
        <w:bidi/>
        <w:spacing w:before="280" w:after="80"/>
        <w:jc w:val="right"/>
      </w:pPr>
      <w:r>
        <w:rPr>
          <w:color w:val="7B1E1E"/>
          <w:rtl/>
        </w:rPr>
        <w:t xml:space="preserve">المسألة ٤٣٨: </w:t>
      </w:r>
      <w:r>
        <w:rPr>
          <w:color w:val="222222"/>
          <w:rtl/>
        </w:rPr>
        <w:t>من أعتق نصيبه من عبد وهو موسر: هل يُقوَّم عليه الباقي ولو كرهه كل من المعتِق والشريك والعبد؟</w:t>
      </w:r>
      <w:r>
        <w:rPr>
          <w:b w:val="0"/>
          <w:color w:val="6B6B6B"/>
          <w:sz w:val="20"/>
          <w:szCs w:val="20"/>
          <w:rtl/>
        </w:rPr>
        <w:t xml:space="preserve">   (التفريغ ص ٤٦٤)</w:t>
      </w:r>
    </w:p>
    <w:p w14:paraId="3A6CC479" w14:textId="77777777" w:rsidR="00B35A48" w:rsidRDefault="00F400F8">
      <w:pPr>
        <w:spacing w:before="60" w:after="60"/>
        <w:jc w:val="both"/>
      </w:pPr>
      <w:r>
        <w:rPr>
          <w:b/>
          <w:bCs/>
          <w:color w:val="1F4E79"/>
          <w:rtl/>
        </w:rPr>
        <w:t xml:space="preserve">تعليق الإمام النووي: </w:t>
      </w:r>
      <w:r>
        <w:rPr>
          <w:color w:val="222222"/>
          <w:rtl/>
        </w:rPr>
        <w:t>وفي هذا الحديث أن من أعتق نصيبه من عبد مشترك قُوِّم عليه باقيه إذا كان موسرًا بقيمة عدل، سواء كان العبد مسلمًا أو كافرًا، وسواء كان الشريك مسلمًا أو كافرًا، وسواء كان العتيق عبدًا أو أمة. ولا خيار للشريك في هذا ولا للعبد ولا للمعتِق، بل ينفذ هذا الحكم وإن كرهه كلهم مراعاة لحق الله تعالى في الحرية.</w:t>
      </w:r>
    </w:p>
    <w:p w14:paraId="79BA303E" w14:textId="77777777" w:rsidR="00B35A48" w:rsidRDefault="00F400F8">
      <w:pPr>
        <w:spacing w:before="60" w:after="60"/>
        <w:jc w:val="both"/>
      </w:pPr>
      <w:r>
        <w:rPr>
          <w:b/>
          <w:bCs/>
          <w:color w:val="4A5A2A"/>
          <w:rtl/>
        </w:rPr>
        <w:t xml:space="preserve">الأقوال الأخرى: </w:t>
      </w:r>
      <w:r>
        <w:rPr>
          <w:color w:val="222222"/>
          <w:rtl/>
        </w:rPr>
        <w:t>لم تُذكر أقوال أخرى.</w:t>
      </w:r>
    </w:p>
    <w:p w14:paraId="76D9B601"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هو الصحيح، وكل هذا من تشوف الشرع إلى العتق وإرادته أن ينتشر؛ وذلك لأن العتاق والحرية أفضل من الرق، فالرق وجب لسبب طارئ ليس هو الأصل في بني آدم، لكن وجب أصلًا بسبب الكفر. ولكن لما صار هناك حقوق أخرى سابقة للسيد الذي ملك وجد حتى مع الإسلام، فإنه لا يُضيع الحق الأول للسيد؛ لذلك إذا كان له مال فلا خيار للمعتِق ولا للشركاء ولا للعبد، بل يُنفَّذ ذلك الحكم وإن كرهه كلهم مراعاةً لحق الله تعالى في الحرية.</w:t>
      </w:r>
    </w:p>
    <w:p w14:paraId="19282B64" w14:textId="77777777" w:rsidR="00B35A48" w:rsidRDefault="00F400F8">
      <w:pPr>
        <w:pStyle w:val="Heading2"/>
        <w:keepNext/>
        <w:bidi/>
        <w:spacing w:before="280" w:after="80"/>
        <w:jc w:val="right"/>
      </w:pPr>
      <w:r>
        <w:rPr>
          <w:color w:val="7B1E1E"/>
          <w:rtl/>
        </w:rPr>
        <w:lastRenderedPageBreak/>
        <w:t xml:space="preserve">المسألة ٤٣٩: </w:t>
      </w:r>
      <w:r>
        <w:rPr>
          <w:color w:val="222222"/>
          <w:rtl/>
        </w:rPr>
        <w:t>متى يعتق نصيب المعتِق: بنفس الإعتاق؟ (قول ربيعة)</w:t>
      </w:r>
      <w:r>
        <w:rPr>
          <w:b w:val="0"/>
          <w:color w:val="6B6B6B"/>
          <w:sz w:val="20"/>
          <w:szCs w:val="20"/>
          <w:rtl/>
        </w:rPr>
        <w:t xml:space="preserve">   (التفريغ ص ٤٦٤–٤٦٥)</w:t>
      </w:r>
    </w:p>
    <w:p w14:paraId="35156BE1" w14:textId="77777777" w:rsidR="00B35A48" w:rsidRDefault="00F400F8">
      <w:pPr>
        <w:spacing w:before="60" w:after="60"/>
        <w:jc w:val="both"/>
      </w:pPr>
      <w:r>
        <w:rPr>
          <w:b/>
          <w:bCs/>
          <w:color w:val="1F4E79"/>
          <w:rtl/>
        </w:rPr>
        <w:t xml:space="preserve">تعليق الإمام النووي: </w:t>
      </w:r>
      <w:r>
        <w:rPr>
          <w:color w:val="222222"/>
          <w:rtl/>
        </w:rPr>
        <w:t>وأجمع العلماء على أن نصيب المعتِق يُعتق بنفس الإعتاق، إلا ما حكاه القاضي عن ربيعة أنه قال: لا يُعتق نصيب المعتِق موسرًا كان أو معسرًا، وهذا مذهب باطل مخالف للأحاديث الصحيحة كلها والإجماع.</w:t>
      </w:r>
    </w:p>
    <w:p w14:paraId="11D85455" w14:textId="77777777" w:rsidR="00B35A48" w:rsidRDefault="00F400F8">
      <w:pPr>
        <w:spacing w:before="60" w:after="60"/>
        <w:jc w:val="both"/>
      </w:pPr>
      <w:r>
        <w:rPr>
          <w:b/>
          <w:bCs/>
          <w:color w:val="4A5A2A"/>
          <w:rtl/>
        </w:rPr>
        <w:t xml:space="preserve">الأقوال الأخرى: </w:t>
      </w:r>
      <w:r>
        <w:rPr>
          <w:color w:val="222222"/>
          <w:rtl/>
        </w:rPr>
        <w:t>ربيعة: لا يعتق نصيب المعتِق موسرًا كان أو معسرًا (قول باطل مخالف للأحاديث والإجماع).</w:t>
      </w:r>
    </w:p>
    <w:p w14:paraId="33280032"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ومعنى قوله (أي ربيعة) أن لا يكون العبد نصفه حرًّا ونصفه عبدًا، ولكن الحديث صريح في أنه عتق منه ما عتق.</w:t>
      </w:r>
    </w:p>
    <w:p w14:paraId="209C444D" w14:textId="77777777" w:rsidR="00B35A48" w:rsidRDefault="00F400F8">
      <w:pPr>
        <w:pStyle w:val="Heading2"/>
        <w:keepNext/>
        <w:bidi/>
        <w:spacing w:before="280" w:after="80"/>
        <w:jc w:val="right"/>
      </w:pPr>
      <w:r>
        <w:rPr>
          <w:color w:val="7B1E1E"/>
          <w:rtl/>
        </w:rPr>
        <w:t xml:space="preserve">المسألة ٤٤٠: </w:t>
      </w:r>
      <w:r>
        <w:rPr>
          <w:color w:val="222222"/>
          <w:rtl/>
        </w:rPr>
        <w:t>حكم نصيب الشريك إذا كان المعتِق موسرًا: المذاهب الستة، ومنزلة العبد المعتَق بعضه</w:t>
      </w:r>
      <w:r>
        <w:rPr>
          <w:b w:val="0"/>
          <w:color w:val="6B6B6B"/>
          <w:sz w:val="20"/>
          <w:szCs w:val="20"/>
          <w:rtl/>
        </w:rPr>
        <w:t xml:space="preserve">   (التفريغ ص ٤٦٥–٤٦٦)</w:t>
      </w:r>
    </w:p>
    <w:p w14:paraId="25F4F20D" w14:textId="77777777" w:rsidR="00B35A48" w:rsidRDefault="00F400F8">
      <w:pPr>
        <w:spacing w:before="60" w:after="60"/>
        <w:jc w:val="both"/>
      </w:pPr>
      <w:r>
        <w:rPr>
          <w:b/>
          <w:bCs/>
          <w:color w:val="1F4E79"/>
          <w:rtl/>
        </w:rPr>
        <w:t xml:space="preserve">تعليق الإمام النووي: </w:t>
      </w:r>
      <w:r>
        <w:rPr>
          <w:color w:val="222222"/>
          <w:rtl/>
        </w:rPr>
        <w:t>اختلفوا في حكم نصيب الشريك إذا كان المعتِق موسرًا على ستة مذاهب: أحدها — وهو الصحيح في مذهب الشافعي، وبه قال ابن شبرمة والأوزاعي والثوري وابن أبي ليلى وأبو يوسف ومحمد بن الحسن وأحمد وإسحاق وبعض المالكية — أنه يعتق بنفس الإعتاق ويُقوَّم عليه نصيب شريكه بقيمته يوم الإعتاق، ويكون ولاء جميعه للمعتِق، وحكمه من حين الإعتاق حكم الأحرار في الميراث وغيره، وليس للشريك إلا المطالبة بقيمة نصيبه كما لو قتله. قال هؤلاء: ولو أعسر المعتِق بعد ذلك استمر نفوذ العتق وكانت القيمة دينًا في ذمته، ولو مات أُخذت من تركته فإن لم تك</w:t>
      </w:r>
      <w:r>
        <w:rPr>
          <w:color w:val="222222"/>
          <w:rtl/>
        </w:rPr>
        <w:t>ن له تركة ضاعت القيمة واستمر عتق جميعه؛ ولو أعتق الشريك نصيبه بعد إعتاق الأول نصيبه كان إعتاقه لغوًا لأنه قد صار كله حرًّا.</w:t>
      </w:r>
    </w:p>
    <w:p w14:paraId="40F6996A" w14:textId="77777777" w:rsidR="00B35A48" w:rsidRDefault="00F400F8">
      <w:pPr>
        <w:spacing w:before="60" w:after="60"/>
        <w:jc w:val="both"/>
      </w:pPr>
      <w:r>
        <w:rPr>
          <w:b/>
          <w:bCs/>
          <w:color w:val="4A5A2A"/>
          <w:rtl/>
        </w:rPr>
        <w:t xml:space="preserve">الأقوال الأخرى: </w:t>
      </w:r>
      <w:r>
        <w:rPr>
          <w:color w:val="222222"/>
          <w:rtl/>
        </w:rPr>
        <w:t>الثاني (المشهور من مذهب مالك وأهل الظاهر وقول للشافعي): لا يُعتق إلا بدفع القيمة. الثالث (أبو حنيفة): للشريك الخيار: إن شاء استسعى العبد في نصف قيمته، وإن شاء أعتق نصيبه والولاء بينهما، وإن شاء قوَّم نصيبه على شريكه المعتِق ثم يرجع المعتِق بما دفع على العبد يستسعيه فيه، والعبد في مدة السعاية بمنزلة المكاتب. الرابع (عثمان البتي): لا شيء على المعتِق إلا أن تكون جارية رائعة تراد للوطء فيضمن ما أدخل على شريكه من الضرر. الخامس (ابن سيرين): القيمة في بيت المال. السادس (إسحاق بن راهويه): أن هذا الحكم للعبيد دون ال</w:t>
      </w:r>
      <w:r>
        <w:rPr>
          <w:color w:val="222222"/>
          <w:rtl/>
        </w:rPr>
        <w:t>إماء (قول شاذ).</w:t>
      </w:r>
    </w:p>
    <w:p w14:paraId="4F68564B" w14:textId="77777777" w:rsidR="00B35A48" w:rsidRDefault="00F400F8">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أصح هذه الأقوال القول الأول: أنه بمجرد أن يتكلم الشريك بالعتق وعنده مال صار العبد كله حرًّا، ويلزم نصيبَ شريكه بالقيمة في ماله. فطالما أن الرجل ساعة ما قال لعبده «أنت حر» كان عنده مال يكفي بقية قيمته، فالعبد يُعتق كاملًا في تلك اللحظة. وقولهم «كما لو قتله» فيكون فيه الدية أو القصاص. وقولهم «لو أعسر بعد ذلك» بمعنى أن المعتِق ساعتها كان عنده مال ولكن بعدها ضاع المال: فطالما أنه كان له مال ساعة ما أعتقه وقال له أنت حر، أُعتق عليه وصار العبد حرًّا، وصار نصيب الشركاء دينًا في ذمة المعتِق حتى ولو أعسر بعد ذلك. وي</w:t>
      </w:r>
      <w:r>
        <w:rPr>
          <w:color w:val="222222"/>
          <w:rtl/>
        </w:rPr>
        <w:t>كون مثل سائر الديون: أفلس ومات وليس له تركة، فإن أراد الورثة أن يقضوا فهذا مما ينبغي أن يفعلوه، وإلا فقد ضاعت القيمة. وأما القول الثاني «لا يُعتق إلا بدفع القيمة» فمعناه أنه إنما يتم الأمر إذا سدد القيمة بالفعل، بمعنى أنه إذا أعسر بعد أن كان ذا مال فيصبح العبد نصفه الذي أُعتق حرًّا والجزء الذي لم يُعتق ليس بحر طالما لم يُسدد المال، ويُستسعى على مذهب من يقول بالاستسعاء. وأما قول أبو حنيفة فهذا الكلام خلاف الأحاديث بلا شك، ومعناه أن النصف للشريك الذي لم يُعتق سوف يُقوَّم ويؤخذ من مال المعتِق، والمعتِق يقول لل</w:t>
      </w:r>
      <w:r>
        <w:rPr>
          <w:color w:val="222222"/>
          <w:rtl/>
        </w:rPr>
        <w:t xml:space="preserve">عبد: عليك أن تدفع لي بقية المال الذي دفعته للشريك لأنني ساهمت في عتقك، فيجعل أبو حنيفة السعاية بهذا المعنى. وقوله «بمنزلة المكاتب»: الصحيح أنه يختلف عن المكاتب، لأن المكاتب ما زال عبدًا ويُمكن إذا عجز عن الكتابة أن يرجع ويؤخذ منه المال إذا لم يُسدد الأقساط ويرجع عبدًا كما كان، لا يُعتق منه أجزاء بنسبة ما سدد من أقساط، قال البخاري: [باب بيع المكاتب إذا رضي: وقالت عائشة: هو عبد ما بقي عليه شيء، وقال زيد بن ثابت: ما بقي عليه درهم]، فهو في الأحكام يُشبهه، ولكن في الحقيقة هذا نصفه حر ونصفه عبد أو ثلثه وثلثاه أو </w:t>
      </w:r>
      <w:r>
        <w:rPr>
          <w:color w:val="222222"/>
          <w:rtl/>
        </w:rPr>
        <w:t>نحو ذلك. وأما قول عثمان البتي: فلأنه لا يتمكن من وطئها مع كون نصفها حرًّا، والحقيقة أنهم إن كانوا شركاء فيها فهم لا يملكون وطأها جميعًا في نفس التوقيت، لكن يُجعل لكل واحد مدة مع الاستبراء.</w:t>
      </w:r>
    </w:p>
    <w:p w14:paraId="70C34C77" w14:textId="77777777" w:rsidR="00B35A48" w:rsidRDefault="00F400F8">
      <w:pPr>
        <w:pStyle w:val="Heading2"/>
        <w:keepNext/>
        <w:bidi/>
        <w:spacing w:before="280" w:after="80"/>
        <w:jc w:val="right"/>
      </w:pPr>
      <w:r>
        <w:rPr>
          <w:color w:val="7B1E1E"/>
          <w:rtl/>
        </w:rPr>
        <w:t xml:space="preserve">المسألة ٤٤١: </w:t>
      </w:r>
      <w:r>
        <w:rPr>
          <w:color w:val="222222"/>
          <w:rtl/>
        </w:rPr>
        <w:t>حكم نصيب الشريك إذا كان المعتِق معسرًا حال الإعتاق: المذاهب الأربعة</w:t>
      </w:r>
      <w:r>
        <w:rPr>
          <w:b w:val="0"/>
          <w:color w:val="6B6B6B"/>
          <w:sz w:val="20"/>
          <w:szCs w:val="20"/>
          <w:rtl/>
        </w:rPr>
        <w:t xml:space="preserve">   (التفريغ ص ٤٦٧–٤٦٨)</w:t>
      </w:r>
    </w:p>
    <w:p w14:paraId="0F596D8A" w14:textId="77777777" w:rsidR="00B35A48" w:rsidRDefault="00F400F8">
      <w:pPr>
        <w:spacing w:before="60" w:after="60"/>
        <w:jc w:val="both"/>
      </w:pPr>
      <w:r>
        <w:rPr>
          <w:b/>
          <w:bCs/>
          <w:color w:val="1F4E79"/>
          <w:rtl/>
        </w:rPr>
        <w:t xml:space="preserve">تعليق الإمام النووي: </w:t>
      </w:r>
      <w:r>
        <w:rPr>
          <w:color w:val="222222"/>
          <w:rtl/>
        </w:rPr>
        <w:t xml:space="preserve">أما إذا كان معسرًا حال الإعتاق ففيه أربعة مذاهب: أحدها — مذهب مالك والشافعي وأبي عبيد وأحمد وأكثر علماء الحجاز — ينفذ العتق في نصيب المعتِق فقط ولا يُطالَب المعتِق بشيء ولا يُستسعى العبد، بل يبقى نصيب الشريك رقيقًا كما كان، وبهذا قال جمهور علماء الحجاز لحديث </w:t>
      </w:r>
      <w:r>
        <w:rPr>
          <w:color w:val="222222"/>
          <w:rtl/>
        </w:rPr>
        <w:lastRenderedPageBreak/>
        <w:t>ابن عمر. الثاني — مذهب ابن شبرمة والأوزاعي وأبي حنيفة وابن أبي ليلى وسائر الكوفيين وإسحاق — يُستسعى العبد في حصة الشريك، واختلفوا في رجوع العبد بما أدى في سعايته على معتِقه: فقال ابن أبي ليلى: يرجع به عليه، وقال أبو حنيفة وصاحباه: لا يرجع، ثم هو عند أبي</w:t>
      </w:r>
      <w:r>
        <w:rPr>
          <w:color w:val="222222"/>
          <w:rtl/>
        </w:rPr>
        <w:t xml:space="preserve"> حنيفة في مدة السعاية بمنزلة المكاتب، وعند الآخرين هو حر بالسراية. الثالث — مذهب زفر وبعض البصريين — أنه يُقوَّم على المعتِق ويؤدي القيمة إذا أيسر. الرابع — حكاه القاضي عن بعض العلماء — أنه لو كان المعتِق معسرًا بطل عتقه في نصيبه أيضًا فيبقى العبد كله رقيقًا كما كان، وهذا مذهب باطل.</w:t>
      </w:r>
    </w:p>
    <w:p w14:paraId="74CC07CB" w14:textId="77777777" w:rsidR="00B35A48" w:rsidRDefault="00F400F8">
      <w:pPr>
        <w:spacing w:before="60" w:after="60"/>
        <w:jc w:val="both"/>
      </w:pPr>
      <w:r>
        <w:rPr>
          <w:b/>
          <w:bCs/>
          <w:color w:val="4A5A2A"/>
          <w:rtl/>
        </w:rPr>
        <w:t xml:space="preserve">الأقوال الأخرى: </w:t>
      </w:r>
      <w:r>
        <w:rPr>
          <w:color w:val="222222"/>
          <w:rtl/>
        </w:rPr>
        <w:t>مالك والشافعي وأحمد وأكثر الحجازيين: لا استسعاء ويبقى نصيب الشريك رقيقًا. الكوفيون وأبو حنيفة: يُستسعى العبد (وابن أبي ليلى: يرجع بما أدى على معتِقه، وأبو حنيفة وصاحباه: لا يرجع). زفر: يقوَّم على المعتِق ويؤدي إذا أيسر. وقول رابع: يبطل العتق كله (باطل).</w:t>
      </w:r>
    </w:p>
    <w:p w14:paraId="5253ED95"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يُستسعى العبد، وفي العادة أهل الحديث يقولون بالحديث ويتركون الرأي للحديث، لكن في هذه المسألة أهل الرأي أسعد منهم بالحديث. وأما القائلون بلا استسعاء فيستدلون بقوله «فقد عتق منه ما عتق» وأن الحديث لم يذكر الاستسعاء. وقول ابن أبي ليلى (رجوع العبد على معتِقه) هو عكس القول الذي يقول إن المعتِق هو الذي يرجع على العبد، فهنا يقول إنه يُستسعى وبعد ما يؤدي يقول للمعتِق: أعطني الذي دفعته في نفسي، لكي يكون لك الإعتاق كاملًا والولاء يكون لك كاملًا. وأما قول أبي حنيفة وصاحبيه: لا يرجع، فهذا هو الصحيح. وأما «هو</w:t>
      </w:r>
      <w:r>
        <w:rPr>
          <w:color w:val="222222"/>
          <w:rtl/>
        </w:rPr>
        <w:t xml:space="preserve"> حر بالسراية»، فالصحيح أنه بمنزلة المكاتب: نصفه حر ونصفه عبد، فهو يختلف في هذه المسألة عن المكاتب في الجزء الذي ذكرنا، ولكنه بمنزلته في الأحكام. وأما قول زفر «أي أن القيمة تكون في ذمته» فهذا القول مخالف للحديث، لأنه قال: «فَخَلَاصُهُ فِي مَالِهِ إِنْ كَانَ لَهُ مَالٌ، فَإِنْ لَمْ يَكُنْ لَهُ مَالٌ اسْتُسْعِيَ الْعَبْدُ غَيْرَ مَشْقُوقٍ عَلَيْهِ»، فكيف يقول إنه إذا لم يكن له مال أُعتق كاملًا وباقي قيمته في ذمة المعتِق؟ وفي رواية «مَنْ أَعْتَقَ شِرْكًا لَهُ فِي عَبْدٍ وَكَانَ لَهُ مَالٌ يَبْلُغُ ثَمَنَ الْعَب</w:t>
      </w:r>
      <w:r>
        <w:rPr>
          <w:color w:val="222222"/>
          <w:rtl/>
        </w:rPr>
        <w:t>ْدِ قُوِّمَ عَلَيْهِ قِيمَةَ الْعَدْلِ فَأَعْطَى شُرَكَاءَهُ حِصَصَهُمْ وَعُتِقَ عَلَيْهِ الْعَبْدُ»، فيُقوَّم العبد إذا كان للمعتِق مال، وإلا فكيف نُلزمه بدين لم يرضه ولم يقبله؟</w:t>
      </w:r>
    </w:p>
    <w:p w14:paraId="78CE4A43" w14:textId="77777777" w:rsidR="00B35A48" w:rsidRDefault="00F400F8">
      <w:pPr>
        <w:pStyle w:val="Heading2"/>
        <w:keepNext/>
        <w:bidi/>
        <w:spacing w:before="280" w:after="80"/>
        <w:jc w:val="right"/>
      </w:pPr>
      <w:r>
        <w:rPr>
          <w:color w:val="7B1E1E"/>
          <w:rtl/>
        </w:rPr>
        <w:lastRenderedPageBreak/>
        <w:t xml:space="preserve">المسألة ٤٤٢: </w:t>
      </w:r>
      <w:r>
        <w:rPr>
          <w:color w:val="222222"/>
          <w:rtl/>
        </w:rPr>
        <w:t>من ملك عبدًا بكماله فأعتق بعضه: هل يعتق كله بغير استسعاء؟</w:t>
      </w:r>
      <w:r>
        <w:rPr>
          <w:b w:val="0"/>
          <w:color w:val="6B6B6B"/>
          <w:sz w:val="20"/>
          <w:szCs w:val="20"/>
          <w:rtl/>
        </w:rPr>
        <w:t xml:space="preserve">   (التفريغ ص ٤٦٨)</w:t>
      </w:r>
    </w:p>
    <w:p w14:paraId="1D03E414" w14:textId="77777777" w:rsidR="00B35A48" w:rsidRDefault="00F400F8">
      <w:pPr>
        <w:spacing w:before="60" w:after="60"/>
        <w:jc w:val="both"/>
      </w:pPr>
      <w:r>
        <w:rPr>
          <w:b/>
          <w:bCs/>
          <w:color w:val="1F4E79"/>
          <w:rtl/>
        </w:rPr>
        <w:t xml:space="preserve">تعليق الإمام النووي: </w:t>
      </w:r>
      <w:r>
        <w:rPr>
          <w:color w:val="222222"/>
          <w:rtl/>
        </w:rPr>
        <w:t>أما إذا ملك الإنسان عبدًا بكماله فأعتق بعضه فيُعتق كله في الحال بغير استسعاء. هذا مذهب الشافعي ومالك وأحمد والعلماء كافة. وانفرد أبو حنيفة فقال: يُستسعى في بقيته لمولاه، وخالفه أصحابه في ذلك فقالوا بقول الجمهور. وحكى القاضي أنه رُوي عن طاوس وربيعة وحماد ورواية عن الحسن كقول أبي حنيفة. وقال أهل الظاهر، وعن الشعبي وعبيد الله بن الحسن العنبري: إن للرجل أن يعتق من عبده ما شاء.</w:t>
      </w:r>
    </w:p>
    <w:p w14:paraId="395190EF" w14:textId="77777777" w:rsidR="00B35A48" w:rsidRDefault="00F400F8">
      <w:pPr>
        <w:spacing w:before="60" w:after="60"/>
        <w:jc w:val="both"/>
      </w:pPr>
      <w:r>
        <w:rPr>
          <w:b/>
          <w:bCs/>
          <w:color w:val="4A5A2A"/>
          <w:rtl/>
        </w:rPr>
        <w:t xml:space="preserve">الأقوال الأخرى: </w:t>
      </w:r>
      <w:r>
        <w:rPr>
          <w:color w:val="222222"/>
          <w:rtl/>
        </w:rPr>
        <w:t>أبو حنيفة (وطاوس وربيعة وحماد ورواية عن الحسن): يُستسعى في بقيته لمولاه. أهل الظاهر والشعبي والعنبري: للرجل أن يعتق من عبده ما شاء (أي أجزاء فقط).</w:t>
      </w:r>
    </w:p>
    <w:p w14:paraId="0931E71C"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وذلك لأنه له مال، ومن ضمن ماله نصف العبد الآخر، فأصبح حرًّا بغير استسعاء. ولا شك أن هذا هو الصحيح، أنه صار حرًّا، لأن الحديث ظاهر جدًّا في أنه له مال يبلغ قيمة الشركاء، فعند ذلك يعطي المعتِق للشركاء نصيبهم، والنصف الآخر له أيضًا فيُعتق عليه بنفس العتاق، فلو قال له: يدك حرة أو رجلك أو ظفرك حر، فقد أصبح كله حرًّا لأنه قد أعتق جزءًا منه. وقول أهل الظاهر «ما شاء» أي أجزاء فقط.</w:t>
      </w:r>
    </w:p>
    <w:p w14:paraId="5A7BDF2F" w14:textId="77777777" w:rsidR="00B35A48" w:rsidRDefault="00F400F8">
      <w:pPr>
        <w:pStyle w:val="Heading2"/>
        <w:keepNext/>
        <w:bidi/>
        <w:spacing w:before="280" w:after="80"/>
        <w:jc w:val="right"/>
      </w:pPr>
      <w:r>
        <w:rPr>
          <w:color w:val="7B1E1E"/>
          <w:rtl/>
        </w:rPr>
        <w:t xml:space="preserve">المسألة ٤٤٣: </w:t>
      </w:r>
      <w:r>
        <w:rPr>
          <w:color w:val="222222"/>
          <w:rtl/>
        </w:rPr>
        <w:t>جملة «وإلا فقد عتق منه ما عتق»: هل هي من كلام النبي ﷺ أم من قول نافع؟ وهل تردّ الاستسعاء؟</w:t>
      </w:r>
      <w:r>
        <w:rPr>
          <w:b w:val="0"/>
          <w:color w:val="6B6B6B"/>
          <w:sz w:val="20"/>
          <w:szCs w:val="20"/>
          <w:rtl/>
        </w:rPr>
        <w:t xml:space="preserve">   (التفريغ ص ٤٦٨–٤٦٩)</w:t>
      </w:r>
    </w:p>
    <w:p w14:paraId="5D2DE8E3" w14:textId="77777777" w:rsidR="00B35A48" w:rsidRDefault="00F400F8">
      <w:pPr>
        <w:spacing w:before="60" w:after="60"/>
        <w:jc w:val="both"/>
      </w:pPr>
      <w:r>
        <w:rPr>
          <w:b/>
          <w:bCs/>
          <w:color w:val="1F4E79"/>
          <w:rtl/>
        </w:rPr>
        <w:t xml:space="preserve">تعليق الإمام النووي: </w:t>
      </w:r>
      <w:r>
        <w:rPr>
          <w:color w:val="222222"/>
          <w:rtl/>
        </w:rPr>
        <w:t xml:space="preserve">قال القاضي: وقوله في حديث ابن عمر «وإلا فقد عتق منه ما عتق» ظاهره أنه من كلام النبي ﷺ، وكذلك رواه مالك وعبيد الله العمري فوصلاه بكلام النبي ﷺ، وجعلاه منه، ورواه أيوب عن نافع فقال: قال نافع «وإلا فقد عتق منه ما عتق» ففصله من الحديث وجعله من قول نافع، وقال أيوب مرة: لا أدري هو من الحديث أم هو شيء قاله نافع؟ ولهذه الرواية قال ابن وضاح: ليس هذا من كلام النبي ﷺ. قال القاضي: وما قاله مالك وعبيد الله العمري أولى وقد جوَّده، وهما في نافع أثبت من أيوب عند أهل هذا الشأن فكيف وقد شك أيوب فيه كما ذكرناه؟ وقد رواه يحيى </w:t>
      </w:r>
      <w:r>
        <w:rPr>
          <w:color w:val="222222"/>
          <w:rtl/>
        </w:rPr>
        <w:t>بن سعيد عن نافع وقال في هذا الموضع: وإلا فقد جاز ما صنع، فأتى به على المعنى. قال: وهذا كله يردّ قول من قال بالاستسعاء.</w:t>
      </w:r>
    </w:p>
    <w:p w14:paraId="454C2C00" w14:textId="77777777" w:rsidR="00B35A48" w:rsidRDefault="00F400F8">
      <w:pPr>
        <w:spacing w:before="60" w:after="60"/>
        <w:jc w:val="both"/>
      </w:pPr>
      <w:r>
        <w:rPr>
          <w:b/>
          <w:bCs/>
          <w:color w:val="4A5A2A"/>
          <w:rtl/>
        </w:rPr>
        <w:lastRenderedPageBreak/>
        <w:t xml:space="preserve">الأقوال الأخرى: </w:t>
      </w:r>
      <w:r>
        <w:rPr>
          <w:color w:val="222222"/>
          <w:rtl/>
        </w:rPr>
        <w:t>أيوب (ووافقه ابن وضاح): الجملة من قول نافع وليست من كلام النبي ﷺ. مالك وعبيد الله العمري: هي من كلام النبي ﷺ. ورأي القاضي أنها من كلام النبي ﷺ وأن ذلك يرد قول من قال بالاستسعاء.</w:t>
      </w:r>
    </w:p>
    <w:p w14:paraId="1640C62F"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نقول: بل لا يرده ولا يخالفه أصلًا، لأن الاستسعاء في البقية التي لم تُعتق، فما المخالفة في ذلك؟</w:t>
      </w:r>
    </w:p>
    <w:p w14:paraId="4DFFA5CE" w14:textId="77777777" w:rsidR="00B35A48" w:rsidRDefault="00F400F8">
      <w:pPr>
        <w:pStyle w:val="Heading1"/>
        <w:keepNext/>
        <w:pageBreakBefore/>
        <w:pBdr>
          <w:bottom w:val="single" w:sz="12" w:space="4" w:color="9A6B1F"/>
        </w:pBdr>
        <w:bidi/>
        <w:spacing w:before="120" w:after="200"/>
        <w:jc w:val="right"/>
      </w:pPr>
      <w:bookmarkStart w:id="1" w:name="_Toc241587626"/>
      <w:r>
        <w:rPr>
          <w:rtl/>
        </w:rPr>
        <w:lastRenderedPageBreak/>
        <w:t>باب إنما الولاء لمن أعتق (ص469–496)</w:t>
      </w:r>
      <w:bookmarkEnd w:id="1"/>
    </w:p>
    <w:p w14:paraId="6388BA88" w14:textId="77777777" w:rsidR="00B35A48" w:rsidRDefault="00F400F8">
      <w:pPr>
        <w:pStyle w:val="Heading2"/>
        <w:keepNext/>
        <w:bidi/>
        <w:spacing w:before="280" w:after="80"/>
        <w:jc w:val="right"/>
      </w:pPr>
      <w:r>
        <w:rPr>
          <w:color w:val="7B1E1E"/>
          <w:rtl/>
        </w:rPr>
        <w:t xml:space="preserve">المسألة ٤٤٤: </w:t>
      </w:r>
      <w:r>
        <w:rPr>
          <w:color w:val="222222"/>
          <w:rtl/>
        </w:rPr>
        <w:t>هل يجوز بيع المكاتب؟ (بيع أهل بريرة لها وهي مكاتبة)</w:t>
      </w:r>
      <w:r>
        <w:rPr>
          <w:b w:val="0"/>
          <w:color w:val="6B6B6B"/>
          <w:sz w:val="20"/>
          <w:szCs w:val="20"/>
          <w:rtl/>
        </w:rPr>
        <w:t xml:space="preserve">   (التفريغ ص ٤٧٢–٤٧٣)</w:t>
      </w:r>
    </w:p>
    <w:p w14:paraId="0F68E66D" w14:textId="77777777" w:rsidR="00B35A48" w:rsidRDefault="00F400F8">
      <w:pPr>
        <w:spacing w:before="60" w:after="60"/>
        <w:jc w:val="both"/>
      </w:pPr>
      <w:r>
        <w:rPr>
          <w:b/>
          <w:bCs/>
          <w:color w:val="1F4E79"/>
          <w:rtl/>
        </w:rPr>
        <w:t xml:space="preserve">تعليق الإمام النووي: </w:t>
      </w:r>
      <w:r>
        <w:rPr>
          <w:color w:val="222222"/>
          <w:rtl/>
        </w:rPr>
        <w:t>في حديث عائشة في قصة بريرة أنها كانت مكاتبة فاشترتها عائشة فأعتقتها وأنهم شرطوا ولاءها. المسألة الأولى: أنها كانت مكاتبة وباعها الموالي (أهلها) واشترتها عائشة وأقرّ النبي ﷺ بيعها، فاحتج به طائفة من العلماء في أنه يجوز بيع المكاتب، وممن جوَّزه عطاء والنخعي وأحمد ومالك في رواية عنه. وقال ابن مسعود وربيعة وأبو حنيفة والشافعي وبعض المالكية ومالك في رواية عنه: لا يجوز بيعه. وقال بعض العلماء: يجوز بيعه للعتق لا للاستخدام. وأجاب من أبطل بيعه عن حديث بريرة بأنها عجَّزت نفسها وفسخوا الكتابة.</w:t>
      </w:r>
    </w:p>
    <w:p w14:paraId="465C901B" w14:textId="77777777" w:rsidR="00B35A48" w:rsidRDefault="00F400F8">
      <w:pPr>
        <w:spacing w:before="60" w:after="60"/>
        <w:jc w:val="both"/>
      </w:pPr>
      <w:r>
        <w:rPr>
          <w:b/>
          <w:bCs/>
          <w:color w:val="4A5A2A"/>
          <w:rtl/>
        </w:rPr>
        <w:t xml:space="preserve">الأقوال الأخرى: </w:t>
      </w:r>
      <w:r>
        <w:rPr>
          <w:color w:val="222222"/>
          <w:rtl/>
        </w:rPr>
        <w:t>ابن مسعود وربيعة وأبو حنيفة والشافعي وبعض المالكية ومالك في رواية: لا يجوز بيعه. وقيل: يجوز بيعه للعتق لا للاستخدام. ومن أبطل بيعه قال: بريرة عجَّزت نفسها وفسخوا الكتابة.</w:t>
      </w:r>
    </w:p>
    <w:p w14:paraId="68113199"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الظاهر أن لا (تعجيز)، فهي لم تعجِّز نفسها بل أتت تستعين بعائشة، فالقول الراجح هو صحة بيع المكاتب، فيُباع مكاتَبًا كما كان عند سيده ليس لسيده إلا الأقساط. والمكاتَب: قد أمر الله الأولياء والسادة أن يقبلوا مكاتبة العبيد (وَالَّذِينَ يَبْتَغُونَ الْكِتَابَ مِمَّا مَلَكَتْ أَيْمَانُكُمْ فَكَاتِبُوهُمْ إِنْ عَلِمْتُمْ فِيهِمْ خَيْرًا)، فيُكتب ويُتفق معه على أن يؤدي قيمته مقسَّطةً على أقساط، ويُصبح بعد هذا العقد اسمه مكاتَب، فيكون عبدًا ولكن له خصوصية، فيصبح كسبه بدلًا من أن يكون كسبه لسيده ليس عليه إلا أن يُسدد </w:t>
      </w:r>
      <w:r>
        <w:rPr>
          <w:color w:val="222222"/>
          <w:rtl/>
        </w:rPr>
        <w:t>الأقساط، فإذا سددها صار حرًّا، وهذا معنى المكاتَب؛ وإن عجز عن الأقساط رجع عبدًا صِرفًا كما كان، والأقساط التي أدّاها تصبح كالمال الذي يأخذه سيده من كسب عبده.</w:t>
      </w:r>
      <w:r>
        <w:rPr>
          <w:rStyle w:val="FootnoteReference"/>
        </w:rPr>
        <w:footnoteReference w:id="2"/>
      </w:r>
      <w:r>
        <w:rPr>
          <w:rStyle w:val="FootnoteReference"/>
        </w:rPr>
        <w:footnoteReference w:id="3"/>
      </w:r>
      <w:r>
        <w:rPr>
          <w:rStyle w:val="FootnoteReference"/>
        </w:rPr>
        <w:footnoteReference w:id="4"/>
      </w:r>
      <w:r>
        <w:rPr>
          <w:rStyle w:val="FootnoteReference"/>
        </w:rPr>
        <w:footnoteReference w:id="5"/>
      </w:r>
    </w:p>
    <w:p w14:paraId="76A8B9F5" w14:textId="77777777" w:rsidR="00B35A48" w:rsidRDefault="00F400F8">
      <w:pPr>
        <w:pStyle w:val="Heading2"/>
        <w:keepNext/>
        <w:bidi/>
        <w:spacing w:before="280" w:after="80"/>
        <w:jc w:val="right"/>
      </w:pPr>
      <w:r>
        <w:rPr>
          <w:color w:val="7B1E1E"/>
          <w:rtl/>
        </w:rPr>
        <w:lastRenderedPageBreak/>
        <w:t xml:space="preserve">المسألة ٤٤٥: </w:t>
      </w:r>
      <w:r>
        <w:rPr>
          <w:color w:val="222222"/>
          <w:rtl/>
        </w:rPr>
        <w:t>كيف أذن النبي ﷺ لعائشة أن تشترط لأهل بريرة الولاء؟ وهل الشرط الفاسد يفسد البيع؟</w:t>
      </w:r>
      <w:r>
        <w:rPr>
          <w:b w:val="0"/>
          <w:color w:val="6B6B6B"/>
          <w:sz w:val="20"/>
          <w:szCs w:val="20"/>
          <w:rtl/>
        </w:rPr>
        <w:t xml:space="preserve">   (التفريغ ص ٤٧٣–٤٧٤)</w:t>
      </w:r>
    </w:p>
    <w:p w14:paraId="41F2E41D" w14:textId="77777777" w:rsidR="00B35A48" w:rsidRDefault="00F400F8">
      <w:pPr>
        <w:spacing w:before="60" w:after="60"/>
        <w:jc w:val="both"/>
      </w:pPr>
      <w:r>
        <w:rPr>
          <w:b/>
          <w:bCs/>
          <w:color w:val="1F4E79"/>
          <w:rtl/>
        </w:rPr>
        <w:t xml:space="preserve">تعليق الإمام النووي: </w:t>
      </w:r>
      <w:r>
        <w:rPr>
          <w:color w:val="222222"/>
          <w:rtl/>
        </w:rPr>
        <w:t>الموضع الثاني: قوله ﷺ (اشتريها واعتقيها واشترطي لهم الولاء فإن الولاء لمن أعتق) وهذا مشكل من حيث إنها اشترتها وشرطت لهم الولاء وهذا الشرط يفسد البيع، ومن حيث إنها خدعت البائعين وشرطت لهم ما لا يصح ولا يحصل لهم، وكيف أذن لعائشة في هذا؟ ولهذا الإشكال أنكر بعض العلماء هذا الحديث بجملته وهذا منقول عن يحيى بن أكثم واستدل بسقوط هذه اللفظة في كثير من الروايات. وقال جماهير العلماء: هذه اللفظة صحيحة، واختلفوا في تأويلها: فقال بعضهم: (اشترطي لهم) أي عليهم، كما قال تعالى (لهم اللعنة) بمعنى عليهم، وقال تعالى (إن أحسنتم</w:t>
      </w:r>
      <w:r>
        <w:rPr>
          <w:color w:val="222222"/>
          <w:rtl/>
        </w:rPr>
        <w:t xml:space="preserve"> لأنفسكم وإن أسأتم فلها) أي فعليها، وهذا منقول عن الشافعي والمزني وغيرهما. وهو ضعيف لأنه ﷺ أنكر عليهم الاشتراط، ولو كان كما قاله صاحب هذا التأويل لم يُنكره، وقد يُجاب عن هذا بأنه ﷺ إنما أنكر ما أرادوا اشتراطه في أول الأمر. وقيل: معنى (اشترطي لهم الولاء) أظهري لهم حكم الولاء. وقيل: المراد الزجر والتوبيخ لهم، لأنه ﷺ كان بيَّن لهم حكم الولاء وأن هذا الشرط لا يحل، فلما ألحّوا في اشتراطه ومخالفة الأمر قال لعائشة هذا بمعنى لا تبالي سواء شرطتيه أم لا فإنه شرط باطل مردود، فعلى هذا لا تكون لفظة (اشترطي) هنا للإباحة.</w:t>
      </w:r>
      <w:r>
        <w:rPr>
          <w:color w:val="222222"/>
          <w:rtl/>
        </w:rPr>
        <w:t xml:space="preserve"> والأصح في تأويل الحديث ما قال أصحابنا في كتب الفقه: إن هذا الشرط خاص في قصة عائشة، واحتمل هذا الإذن وإبطاله في هذه القصة الخاصة وهي قضية عين لا عموم لها. قالوا: والحكمة في إذنه ثم إبطاله أن يكون أبلغ في قطع عادتهم في ذلك وزجرهم عن مثله، كما أذن لهم ﷺ في الإحرام بالحج في حجة الوداع ثم أمرهم بفسخه وجعله عمرة، وقد تُحتمل المفسدة اليسيرة لتحصيل مصلحة عظيمة.</w:t>
      </w:r>
    </w:p>
    <w:p w14:paraId="1E260CF8" w14:textId="77777777" w:rsidR="00B35A48" w:rsidRDefault="00F400F8">
      <w:pPr>
        <w:spacing w:before="60" w:after="60"/>
        <w:jc w:val="both"/>
      </w:pPr>
      <w:r>
        <w:rPr>
          <w:b/>
          <w:bCs/>
          <w:color w:val="4A5A2A"/>
          <w:rtl/>
        </w:rPr>
        <w:t xml:space="preserve">الأقوال الأخرى: </w:t>
      </w:r>
      <w:r>
        <w:rPr>
          <w:color w:val="222222"/>
          <w:rtl/>
        </w:rPr>
        <w:t>يحيى بن أكثم: أنكر الحديث بجملته. وقيل: (اشترطي لهم) أي عليهم (الشافعي والمزني). وقيل: أظهري لهم حكم الولاء. وقيل: للزجر والتوبيخ. والأصح عند الشافعية أن الشرط خاص في قصة عائشة، أذن ثم أبطل لتغليظ الزجر.</w:t>
      </w:r>
    </w:p>
    <w:p w14:paraId="34CC572B"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بلا شك أن الرسول ﷺ قال: (لا يمنعك ذلك منها، ابتاعي وأعتقي)، و«ذلك» أي هذا الشرط الذي اشترطوه. وخلاصة الكلام: أن من طلب شرطًا محرَّمًا وامتنع من الحق الذي عليه في أمر يتشوف فيه الشرع مثل العتق، جاز أن يُشترط له من باب العقوبة ولا يُوفَّى له بهذا الشرط، لأنه اشترط شرطًا محرَّمًا ليس له، فيُقبل ذلك من باب العقوبة إذا كان يعلم حكم الشرع في ذلك. وأصح الأقوال في </w:t>
      </w:r>
      <w:r>
        <w:rPr>
          <w:color w:val="222222"/>
          <w:rtl/>
        </w:rPr>
        <w:lastRenderedPageBreak/>
        <w:t xml:space="preserve">ذلك أن هذا الشرط لا يُفسد البيع؛ فهذا الشرط فاسد ولكنه خارج عن مقتضى العقد بل منافٍ لمقتضاه، فيبطل الشرط ويصح العقد. مثل من شرط على امرأته حين العقد ألا </w:t>
      </w:r>
      <w:r>
        <w:rPr>
          <w:color w:val="222222"/>
          <w:rtl/>
        </w:rPr>
        <w:t>تُنجب ثم تم الزواج، فلها أن ترجع في هذا الشرط، أو اشترط ألا يقسم لها صحَّ الزواج ولها أن تطالبه بالقسم، أو اشترط ألا ينفق عليها صحَّ الزواج ولها أن تطالبه بالنفقة.</w:t>
      </w:r>
    </w:p>
    <w:p w14:paraId="1E38D4A1" w14:textId="77777777" w:rsidR="00B35A48" w:rsidRDefault="00F400F8">
      <w:pPr>
        <w:pStyle w:val="Heading2"/>
        <w:keepNext/>
        <w:bidi/>
        <w:spacing w:before="280" w:after="80"/>
        <w:jc w:val="right"/>
      </w:pPr>
      <w:r>
        <w:rPr>
          <w:color w:val="7B1E1E"/>
          <w:rtl/>
        </w:rPr>
        <w:t xml:space="preserve">المسألة ٤٤٦: </w:t>
      </w:r>
      <w:r>
        <w:rPr>
          <w:color w:val="222222"/>
          <w:rtl/>
        </w:rPr>
        <w:t>معنى الولاء وأحكامه: هل يُباع أو يُوهب أو يُنقل أو يثبت بالحِلف؟</w:t>
      </w:r>
      <w:r>
        <w:rPr>
          <w:b w:val="0"/>
          <w:color w:val="6B6B6B"/>
          <w:sz w:val="20"/>
          <w:szCs w:val="20"/>
          <w:rtl/>
        </w:rPr>
        <w:t xml:space="preserve">   (التفريغ ص ٤٧٤، ٤٨١–٤٨٢، ٤٩٦)</w:t>
      </w:r>
    </w:p>
    <w:p w14:paraId="0541ED53" w14:textId="77777777" w:rsidR="00B35A48" w:rsidRDefault="00F400F8">
      <w:pPr>
        <w:spacing w:before="60" w:after="60"/>
        <w:jc w:val="both"/>
      </w:pPr>
      <w:r>
        <w:rPr>
          <w:b/>
          <w:bCs/>
          <w:color w:val="1F4E79"/>
          <w:rtl/>
        </w:rPr>
        <w:t xml:space="preserve">تعليق الإمام النووي: </w:t>
      </w:r>
      <w:r>
        <w:rPr>
          <w:color w:val="222222"/>
          <w:rtl/>
        </w:rPr>
        <w:t>في حديث بريرة فوائد وقواعد كثيرة، إحداها: ثبوت الولاء للمعتِق. الثانية: أنه لا ولاء لغيره. وفي الباب: قوله (إن رسول الله ﷺ نهى عن بيع الولاء وهبته): فيه تحريم بيع الولاء وهبته، وأنهما لا يصحان، وأنه لا ينتقل الولاء عن مستحقه، بل هو لحمة كلحمة النسب، وبهذا قال جماهير العلماء من السلف والخلف. وأجاز بعض السلف نقله ولعلهم لم يبلغهم الحديث.</w:t>
      </w:r>
    </w:p>
    <w:p w14:paraId="4D3A2B8B" w14:textId="77777777" w:rsidR="00B35A48" w:rsidRDefault="00F400F8">
      <w:pPr>
        <w:spacing w:before="60" w:after="60"/>
        <w:jc w:val="both"/>
      </w:pPr>
      <w:r>
        <w:rPr>
          <w:b/>
          <w:bCs/>
          <w:color w:val="4A5A2A"/>
          <w:rtl/>
        </w:rPr>
        <w:t xml:space="preserve">الأقوال الأخرى: </w:t>
      </w:r>
      <w:r>
        <w:rPr>
          <w:color w:val="222222"/>
          <w:rtl/>
        </w:rPr>
        <w:t>أبو حنيفة: يثبت الولاء بالحلف ويتوارثان به. وأجاز بعض السلف نقل الولاء (ولعلهم لم يبلغهم الحديث).</w:t>
      </w:r>
    </w:p>
    <w:p w14:paraId="4BA55BA5"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الولاء معناه: ميراث هذا العبد المعتَق الذي صار حرًّا إذا لم يكن له أولاد أو ورثة من العصبة، فلا يوجد أصحاب فروض ولا عصبات، فمن يرثه؟ يرثه أولياؤه؛ فقوله «الولاء لمن أعتق» معناه أن هذا الرجل المعتَق إذا مات عن غير أولاد وعصبات (وغالبًا ما يكون هؤلاء العبيد لا يُعرف لهم عصبات من أولاد العم، فإنهم قد جُلبوا من بلاد أخرى ولا يُعرف لهم نسب) فإن كان له مال فسوف يورثه ورثته، فإن لم يكن له ورثة من أصحاب الفروض والعصبات فيرثه أصحاب الولاء، والولاء كالقرابة، فقد قال ﷺ: «الْوَلَاءُ لُحْمَةٌ كَلُحْمَةِ النَّسَبِ، لَا ي</w:t>
      </w:r>
      <w:r>
        <w:rPr>
          <w:color w:val="222222"/>
          <w:rtl/>
        </w:rPr>
        <w:t>ُبَاعُ، وَلَا يُوهَبُ» (حب) 4950 [قال الألباني: صحيح لغيره]. وقوله ﷺ «إنما» أسلوب قصر، فلا ولاء لغيره، فلا يجوز أن يُباع ولا يُوهب ولا يُتنازل عنه، ولا يُقال: قد جعلت لك ولاءه، أو أن يجعل الإنسان بالحِلف مثلًا ولاءه لمن تحالف معه ومن تعاقد معه، فيجعل مع آخر اتفاقًا فيما بينهم على أنه إذا لم يوجد لنا ورثة فترثني وأرثك، فيكون هذا الاتفاق اتفاقًا باطلًا لأنه «إنما الولاء لمن أعتق». وهذا الحديث حجة لمن يقول: «لا ولاء للَّقيط ولا ولاء لمن أسلم على يديه رجل»؛ وقد ذكرنا أن عمر ﵁ قد رُوي عنه أنه جعل الولاء لمن التق</w:t>
      </w:r>
      <w:r>
        <w:rPr>
          <w:color w:val="222222"/>
          <w:rtl/>
        </w:rPr>
        <w:t xml:space="preserve">ط اللقيط، وبه قال إسحاق بن راهويه؛ وقال أبو حنيفة: يثبت الولاء بالحِلف ويتوارثان به، فإذا تحالفوا على أمر معين واجتمعوا عليه وتعاقدوا عليه يصحح ذلك </w:t>
      </w:r>
      <w:r>
        <w:rPr>
          <w:color w:val="222222"/>
          <w:rtl/>
        </w:rPr>
        <w:lastRenderedPageBreak/>
        <w:t>أبو حنيفة لقصره الأمر على ذلك. أما ما رُوي عن عمر ﵁ في اللقيط فيمكن أن يُنظر في العلة ويُقال بالقياس، لكن الأصل المنع، لكن لصحة الأثر عن عمر ﵁ في أن الولاء لمن التقط اللقيط وأنه أقرب إليه من بقية المسلمين وربما رعاه ونفعه، ربما أعظم من منفعة المعتِق للمعتَق، والله أعلم. وأما نهيه عن بيع الولاء وهبته: فيكون النهي عنه محرَّمًا وباطلًا ولا ينتقل الولاء، فإنما الولا</w:t>
      </w:r>
      <w:r>
        <w:rPr>
          <w:color w:val="222222"/>
          <w:rtl/>
        </w:rPr>
        <w:t>ء لمن أعتق، فهذا حق المنعِم الذي أعتق عبده، فهذا لا يزال إلى أن يموت، لا يمكن أن ينحلَّ كما أن النسب ثابت بالولادة ولا يمكن أن يُباع النسب ولا أن يوهب. وقوله «ولعلهم لم يبلغهم الحديث» بمعنى أنه كما لا يجوز أن تبيع ابنك لغيرك، ولا أن يشتري الإنسان نسبًا، فـ«نهى عن بيع الولاء وهبته» دليل على أنه حتى ولو كان بإذن الموالي — وهم أصحاب الحق — فهو لا يجوز؛ لأنه إنما وُهب، وهذا كما أن النسب لا يُوهب فلا يجوز لأب مثلًا أن يقول لابنه: إنما أذنت لك في أن تنتسب لفلان، كذلك لا يجوز للسيد الذي أعتق عبده أن يقول لعبده: اذ</w:t>
      </w:r>
      <w:r>
        <w:rPr>
          <w:color w:val="222222"/>
          <w:rtl/>
        </w:rPr>
        <w:t>هب فقد جعلت ولاءك لفلان، فالولاء كالنسب تمامًا. والحديث فيه إثبات صحة القياس الصحيح في قوله: «الْوَلَاءُ لُحْمَةٌ كَلُحْمَةِ النَّسَبِ، لَا يُبَاعُ، وَلَا يُوهَبُ» (حب) 4950 [قال الألباني: صحيح لغيره].</w:t>
      </w:r>
    </w:p>
    <w:p w14:paraId="21B9B537" w14:textId="77777777" w:rsidR="00B35A48" w:rsidRDefault="00F400F8">
      <w:pPr>
        <w:pStyle w:val="Heading2"/>
        <w:keepNext/>
        <w:bidi/>
        <w:spacing w:before="280" w:after="80"/>
        <w:jc w:val="right"/>
      </w:pPr>
      <w:r>
        <w:rPr>
          <w:color w:val="7B1E1E"/>
          <w:rtl/>
        </w:rPr>
        <w:t xml:space="preserve">المسألة ٤٤٧: </w:t>
      </w:r>
      <w:r>
        <w:rPr>
          <w:color w:val="222222"/>
          <w:rtl/>
        </w:rPr>
        <w:t>من يثبت له الولاء؟ (من أسلم على يديه رجل، والملتقط، والمحالف)</w:t>
      </w:r>
      <w:r>
        <w:rPr>
          <w:b w:val="0"/>
          <w:color w:val="6B6B6B"/>
          <w:sz w:val="20"/>
          <w:szCs w:val="20"/>
          <w:rtl/>
        </w:rPr>
        <w:t xml:space="preserve">   (التفريغ ص ٤٧٥)</w:t>
      </w:r>
    </w:p>
    <w:p w14:paraId="6C69C483" w14:textId="77777777" w:rsidR="00B35A48" w:rsidRDefault="00F400F8">
      <w:pPr>
        <w:spacing w:before="60" w:after="60"/>
        <w:jc w:val="both"/>
      </w:pPr>
      <w:r>
        <w:rPr>
          <w:b/>
          <w:bCs/>
          <w:color w:val="1F4E79"/>
          <w:rtl/>
        </w:rPr>
        <w:t xml:space="preserve">تعليق الإمام النووي: </w:t>
      </w:r>
      <w:r>
        <w:rPr>
          <w:color w:val="222222"/>
          <w:rtl/>
        </w:rPr>
        <w:t>الموضع الثالث: قوله ﷺ (إنما الولاء لمن أعتق). وقد أجمع المسلمون على ثبوت الولاء لمن أعتق عبده أو أمته عن نفسه وأنه يرث به. وأما العتيق فلا يرث سيده عند الجماهير، وقال جماعة من التابعين: يرثه كعكسه. وفي هذا الحديث دليل على أنه لا ولاء لمن أسلم على يديه، ولا للملتقِط اللقيط، ولا لمن حالف إنسانًا على المناصرة، وبهذا كله قال مالك والأوزاعي والثوري والشافعي وأحمد وداود وجماهير العلماء، قالوا: وإذا لم يكن لأحد من هؤلاء المذكورين وارث فماله لبيت المال.</w:t>
      </w:r>
    </w:p>
    <w:p w14:paraId="30A4C502" w14:textId="77777777" w:rsidR="00B35A48" w:rsidRDefault="00F400F8">
      <w:pPr>
        <w:spacing w:before="60" w:after="60"/>
        <w:jc w:val="both"/>
      </w:pPr>
      <w:r>
        <w:rPr>
          <w:b/>
          <w:bCs/>
          <w:color w:val="4A5A2A"/>
          <w:rtl/>
        </w:rPr>
        <w:t xml:space="preserve">الأقوال الأخرى: </w:t>
      </w:r>
      <w:r>
        <w:rPr>
          <w:color w:val="222222"/>
          <w:rtl/>
        </w:rPr>
        <w:t>ربيعة والليث وأبو حنيفة وأصحابه: من أسلم على يديه رجل فولاؤه له. وإسحاق بن راهويه: يثبت للملتقِط الولاء على اللقيط. وأبو حنيفة: يثبت الولاء بالحِلف ويتوارثان به. وجماعة من التابعين: يرث العتيقُ سيده كما يرثه سيده.</w:t>
      </w:r>
    </w:p>
    <w:p w14:paraId="3C26BB76"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في قول إسحاق بن راهويه (ثبوت الولاء للملتقِط): لأن هذا ثابت عن عمر ﵁ أنه جعل ولاءه للملتقِط، قال ابن أبي شيبة في مصنفه: [حدثنا ابن عيينة، عن الزهري سمع سنينًا أبا جميلة يقول: </w:t>
      </w:r>
      <w:r>
        <w:rPr>
          <w:color w:val="222222"/>
          <w:rtl/>
        </w:rPr>
        <w:lastRenderedPageBreak/>
        <w:t>وجدت منبوذًا فذكره عريفي لعمر، فأتيته فقال: هو حر، وولاؤك ورضاعه علينا]، وقال البخاري في صحيحه: [باب الولاء لمن أعتق وميراث اللقيط: وقال عمر: اللقيط حر].</w:t>
      </w:r>
    </w:p>
    <w:p w14:paraId="34F280A0" w14:textId="77777777" w:rsidR="00B35A48" w:rsidRDefault="00F400F8">
      <w:pPr>
        <w:pStyle w:val="Heading2"/>
        <w:keepNext/>
        <w:bidi/>
        <w:spacing w:before="280" w:after="80"/>
        <w:jc w:val="right"/>
      </w:pPr>
      <w:r>
        <w:rPr>
          <w:color w:val="7B1E1E"/>
          <w:rtl/>
        </w:rPr>
        <w:t xml:space="preserve">المسألة ٤٤٨: </w:t>
      </w:r>
      <w:r>
        <w:rPr>
          <w:color w:val="222222"/>
          <w:rtl/>
        </w:rPr>
        <w:t>هل يثبت الولاء للمسلم على الكافر وعكسه؟ (وموانع الإرث)</w:t>
      </w:r>
      <w:r>
        <w:rPr>
          <w:b w:val="0"/>
          <w:color w:val="6B6B6B"/>
          <w:sz w:val="20"/>
          <w:szCs w:val="20"/>
          <w:rtl/>
        </w:rPr>
        <w:t xml:space="preserve">   (التفريغ ص ٤٧٥–٤٧٦، ٤٨٢)</w:t>
      </w:r>
    </w:p>
    <w:p w14:paraId="563D3D09" w14:textId="77777777" w:rsidR="00B35A48" w:rsidRDefault="00F400F8">
      <w:pPr>
        <w:spacing w:before="60" w:after="60"/>
        <w:jc w:val="both"/>
      </w:pPr>
      <w:r>
        <w:rPr>
          <w:b/>
          <w:bCs/>
          <w:color w:val="1F4E79"/>
          <w:rtl/>
        </w:rPr>
        <w:t xml:space="preserve">تعليق الإمام النووي: </w:t>
      </w:r>
      <w:r>
        <w:rPr>
          <w:color w:val="222222"/>
          <w:rtl/>
        </w:rPr>
        <w:t>وفيه دليل على أنه إذا أعتق عبده سائبة، أي على ألا ولاء له عليه، يكون الشرط لاغيًا ويثبت له الولاء عليه، وهذا مذهب الشافعي وموافقيه؛ وأنه لو أعتقه على مال أو باعه نفسه يثبت له عليه الولاء، وكذا لو كاتبه أو استولدها وعتقت بموته، ففي كل هذه الصور يثبت الولاء، ويثبت الولاء للمسلم على الكافر وعكسه، وإن كانا لا يتوارثان في الحال لعموم الحديث.</w:t>
      </w:r>
    </w:p>
    <w:p w14:paraId="065B63FB" w14:textId="77777777" w:rsidR="00B35A48" w:rsidRDefault="00F400F8">
      <w:pPr>
        <w:spacing w:before="60" w:after="60"/>
        <w:jc w:val="both"/>
      </w:pPr>
      <w:r>
        <w:rPr>
          <w:b/>
          <w:bCs/>
          <w:color w:val="4A5A2A"/>
          <w:rtl/>
        </w:rPr>
        <w:t xml:space="preserve">الأقوال الأخرى: </w:t>
      </w:r>
      <w:r>
        <w:rPr>
          <w:color w:val="222222"/>
          <w:rtl/>
        </w:rPr>
        <w:t>لم تُذكر أقوال أخرى.</w:t>
      </w:r>
    </w:p>
    <w:p w14:paraId="7B174243"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بمعنى أنه لو مات المعتَق وسيده كافر فلا يرثه، لكن الولاء له، بمعنى أنه لو أسلم السيد قبل أن يموت المعتَق فسوف يرثه سيده. وثبوت الولاء للمعتِق لعموم «إنما الولاء لمن أعتق»، ولكن قد يمنع من تنفيذ هذا الولاء مانع، مثل أن يموت أحدهما على الكفر، لقوله ﷺ: «لَا يَتَوَارَثُ أَهْلُ مِلَّتَيْنِ شَتَّى» (د) 2911 [قال الألباني: حسن صحيح]، وقد قال تعالى (يُوصِيكُمُ اللَّهُ فِي أَوْلَادِكُمْ لِلذَّكَرِ مِثْلُ حَظِّ الْأُنثَيَيْنِ) فأوجب ﷺ الميراث بالنسب، لكن قد يمنع من ذلك مانع، كأن مات أحد المتوارثين على الكفر، فلا يتوا</w:t>
      </w:r>
      <w:r>
        <w:rPr>
          <w:color w:val="222222"/>
          <w:rtl/>
        </w:rPr>
        <w:t>رث أهل ملتين شتى. وإنما هنا نتكلم على أن الولاء كالنسب، فكما ثبت النسب حتى ولو كان أحدهما مسلمًا والآخر كافرًا، فكذا يثبت الولاء؛ فكما لو وُلد لرجل مسلم ولد، وهذا الولد كفر وارتد، فإنه لا يزال ابنه، فإنه إذا مات حال كفره لم يرثه، وأما إذا رجع إلى الإسلام لم ينقطع النسب بل يظل قائمًا، فكذلك الولاء يثبت ولو كان المعتِق أو المعتَق كافرًا، ولا يظهر أثر ذلك إلا إذا كانا مسلمين معًا، وحينها يظهر أثر استعمال الولاء في الميراث في غياب الورثة، فالولاء في الأصل لا يُستعمل كسبب في الإرث إلا إذا غاب أصحاب الفروض والعصب</w:t>
      </w:r>
      <w:r>
        <w:rPr>
          <w:color w:val="222222"/>
          <w:rtl/>
        </w:rPr>
        <w:t>ات، فإذا وُجد أصحاب الفروض والعصبات لم يورثه المعتِق بالولاء.</w:t>
      </w:r>
    </w:p>
    <w:p w14:paraId="4655F961" w14:textId="77777777" w:rsidR="00B35A48" w:rsidRDefault="00F400F8">
      <w:pPr>
        <w:pStyle w:val="Heading2"/>
        <w:keepNext/>
        <w:bidi/>
        <w:spacing w:before="280" w:after="80"/>
        <w:jc w:val="right"/>
      </w:pPr>
      <w:r>
        <w:rPr>
          <w:color w:val="7B1E1E"/>
          <w:rtl/>
        </w:rPr>
        <w:lastRenderedPageBreak/>
        <w:t xml:space="preserve">المسألة ٤٤٩: </w:t>
      </w:r>
      <w:r>
        <w:rPr>
          <w:color w:val="222222"/>
          <w:rtl/>
        </w:rPr>
        <w:t>خيار الأمة إذا عتقت تحت زوج حر (قصة بريرة وزوجها مغيث)</w:t>
      </w:r>
      <w:r>
        <w:rPr>
          <w:b w:val="0"/>
          <w:color w:val="6B6B6B"/>
          <w:sz w:val="20"/>
          <w:szCs w:val="20"/>
          <w:rtl/>
        </w:rPr>
        <w:t xml:space="preserve">   (التفريغ ص ٤٧٦–٤٧٧)</w:t>
      </w:r>
    </w:p>
    <w:p w14:paraId="6B4CCD96" w14:textId="77777777" w:rsidR="00B35A48" w:rsidRDefault="00F400F8">
      <w:pPr>
        <w:spacing w:before="60" w:after="60"/>
        <w:jc w:val="both"/>
      </w:pPr>
      <w:r>
        <w:rPr>
          <w:b/>
          <w:bCs/>
          <w:color w:val="1F4E79"/>
          <w:rtl/>
        </w:rPr>
        <w:t xml:space="preserve">تعليق الإمام النووي: </w:t>
      </w:r>
      <w:r>
        <w:rPr>
          <w:color w:val="222222"/>
          <w:rtl/>
        </w:rPr>
        <w:t>الموضع الرابع: أن النبي ﷺ خيَّر بريرة في فسخ نكاحها. وأجمعت الأمة على أنها إذا عتقت كلُّها تحت زوجها وهو عبد كان لها الخيار في فسخ النكاح. فإن كان حرًّا فلا خيار لها عند مالك والشافعي والجمهور. وقال أبو حنيفة: لها الخيار، واحتج برواية من روى أنه كان زوجها حرًّا، وقد ذكرها مسلم من رواية شعبة عن عبد الرحمن بن القاسم، لكن قال شعبة: ثم سألته عن زوجها فقال لا أدري. واحتج الجمهور بأنها قضية واحدة، والروايات المشهورة في صحيح مسلم وغيره أن زوجها كان عبدًا، قال الحفاظ: ورواية من روى أنه كان حرًّا غلط وشاذة مردودة لم</w:t>
      </w:r>
      <w:r>
        <w:rPr>
          <w:color w:val="222222"/>
          <w:rtl/>
        </w:rPr>
        <w:t>خالفتها المعروف في روايات الثقات، ويؤيده قول عائشة: (كان عبدًا ولو كان حرًّا لم يخيَّرها) رواه مسلم. وفي هذا الكلام دليلان: أحدهما إخبارها أنه كان عبدًا وهي صاحبة القضية. والثاني قولها (لو كان حرًّا لم يخيرها). ومثل هذا لا يكاد أحد يقوله إلا توقيفًا، ولأن الأصل في النكاح اللزوم ولا طريق إلى فسخه إلا بالشرع، وإنما ثبت في العبد فبقي الحر على الأصل، ولأنه لا ضرر ولا عار عليها وهي حرة في المقام تحت حر، وإنما يكون ذلك إذا قامت تحت عبد فأثبت لها الشرع الخيار في العبد لإزالة الضرر بخلاف الحر. قالوا: ولأن رواية هذا</w:t>
      </w:r>
      <w:r>
        <w:rPr>
          <w:color w:val="222222"/>
          <w:rtl/>
        </w:rPr>
        <w:t xml:space="preserve"> الحديث تدور على عائشة وابن عباس، فأما ابن عباس فاتفقت الروايات عنه أن زوجها كان عبدًا، وأما عائشة فمعظم الروايات عنها أيضًا أنه كان عبدًا فوجب ترجيحها.</w:t>
      </w:r>
    </w:p>
    <w:p w14:paraId="7C77DB0A" w14:textId="77777777" w:rsidR="00B35A48" w:rsidRDefault="00F400F8">
      <w:pPr>
        <w:spacing w:before="60" w:after="60"/>
        <w:jc w:val="both"/>
      </w:pPr>
      <w:r>
        <w:rPr>
          <w:b/>
          <w:bCs/>
          <w:color w:val="4A5A2A"/>
          <w:rtl/>
        </w:rPr>
        <w:t xml:space="preserve">الأقوال الأخرى: </w:t>
      </w:r>
      <w:r>
        <w:rPr>
          <w:color w:val="222222"/>
          <w:rtl/>
        </w:rPr>
        <w:t>أبو حنيفة: لها الخيار ولو كان زوجها حرًّا (واحتج برواية من روى أنه كان حرًّا). مالك والشافعي والجمهور: لا خيار لها إن كان زوجها حرًّا.</w:t>
      </w:r>
    </w:p>
    <w:p w14:paraId="1D1B1009"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 عائشة «لو كان حرًّا لم يخيِّرها» له حكم الرفع. وقول الجمهور (الأصل في النكاح اللزوم، وإنما ثبت الخيار في العبد فبقي الحر على الأصل) هذا أرجح.</w:t>
      </w:r>
    </w:p>
    <w:p w14:paraId="3242F76C" w14:textId="77777777" w:rsidR="00B35A48" w:rsidRDefault="00F400F8">
      <w:pPr>
        <w:pStyle w:val="Heading2"/>
        <w:keepNext/>
        <w:bidi/>
        <w:spacing w:before="280" w:after="80"/>
        <w:jc w:val="right"/>
      </w:pPr>
      <w:r>
        <w:rPr>
          <w:color w:val="7B1E1E"/>
          <w:rtl/>
        </w:rPr>
        <w:t xml:space="preserve">المسألة ٤٥٠: </w:t>
      </w:r>
      <w:r>
        <w:rPr>
          <w:color w:val="222222"/>
          <w:rtl/>
        </w:rPr>
        <w:t>هل يسقط حق الأمة في الفسخ إذا تضرر زوجها لشدة حبه لها؟ (مغيث يبكي على بريرة)</w:t>
      </w:r>
      <w:r>
        <w:rPr>
          <w:b w:val="0"/>
          <w:color w:val="6B6B6B"/>
          <w:sz w:val="20"/>
          <w:szCs w:val="20"/>
          <w:rtl/>
        </w:rPr>
        <w:t xml:space="preserve">   (التفريغ ص ٤٩٣)</w:t>
      </w:r>
    </w:p>
    <w:p w14:paraId="4E1AAF05" w14:textId="77777777" w:rsidR="00B35A48" w:rsidRDefault="00F400F8">
      <w:pPr>
        <w:spacing w:before="60" w:after="60"/>
        <w:jc w:val="both"/>
      </w:pPr>
      <w:r>
        <w:rPr>
          <w:b/>
          <w:bCs/>
          <w:color w:val="1F4E79"/>
          <w:rtl/>
        </w:rPr>
        <w:t xml:space="preserve">تعليق الإمام النووي: </w:t>
      </w:r>
      <w:r>
        <w:rPr>
          <w:color w:val="222222"/>
          <w:rtl/>
        </w:rPr>
        <w:t>الرابعة والعشرون: لها الفسخ بعتقها وإن تضرر الزوج بذلك لشدة حبه إياها، لأنه كان يبكي على بريرة.</w:t>
      </w:r>
    </w:p>
    <w:p w14:paraId="70B922E9" w14:textId="77777777" w:rsidR="00B35A48" w:rsidRDefault="00F400F8">
      <w:pPr>
        <w:spacing w:before="60" w:after="60"/>
        <w:jc w:val="both"/>
      </w:pPr>
      <w:r>
        <w:rPr>
          <w:b/>
          <w:bCs/>
          <w:color w:val="4A5A2A"/>
          <w:rtl/>
        </w:rPr>
        <w:lastRenderedPageBreak/>
        <w:t xml:space="preserve">الأقوال الأخرى: </w:t>
      </w:r>
      <w:r>
        <w:rPr>
          <w:color w:val="222222"/>
          <w:rtl/>
        </w:rPr>
        <w:t>لم تُذكر أقوال أخرى.</w:t>
      </w:r>
    </w:p>
    <w:p w14:paraId="097D4B85"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أن هذا الضرر غير معتبر، وهي مجرد مشاعر للزوج من محبته إياها وهي تكرهه جدًّا، فهذه المشاعر غير معتبرة طالما أن ذلك من حقها.</w:t>
      </w:r>
    </w:p>
    <w:p w14:paraId="26C6DEFF" w14:textId="77777777" w:rsidR="00B35A48" w:rsidRDefault="00F400F8">
      <w:pPr>
        <w:pStyle w:val="Heading2"/>
        <w:keepNext/>
        <w:bidi/>
        <w:spacing w:before="280" w:after="80"/>
        <w:jc w:val="right"/>
      </w:pPr>
      <w:r>
        <w:rPr>
          <w:color w:val="7B1E1E"/>
          <w:rtl/>
        </w:rPr>
        <w:t xml:space="preserve">المسألة ٤٥١: </w:t>
      </w:r>
      <w:r>
        <w:rPr>
          <w:color w:val="222222"/>
          <w:rtl/>
        </w:rPr>
        <w:t>الشرط في العقد: ما الشروط الجائزة (مقتضى الإطلاق ومصلحة العاقد) وما الشروط الباطلة؟ وأقسامها</w:t>
      </w:r>
      <w:r>
        <w:rPr>
          <w:b w:val="0"/>
          <w:color w:val="6B6B6B"/>
          <w:sz w:val="20"/>
          <w:szCs w:val="20"/>
          <w:rtl/>
        </w:rPr>
        <w:t xml:space="preserve">   (التفريغ ص ٤٧٧–٤٨٠)</w:t>
      </w:r>
    </w:p>
    <w:p w14:paraId="3665A086" w14:textId="77777777" w:rsidR="00B35A48" w:rsidRDefault="00F400F8">
      <w:pPr>
        <w:spacing w:before="60" w:after="60"/>
        <w:jc w:val="both"/>
      </w:pPr>
      <w:r>
        <w:rPr>
          <w:b/>
          <w:bCs/>
          <w:color w:val="1F4E79"/>
          <w:rtl/>
        </w:rPr>
        <w:t xml:space="preserve">تعليق الإمام النووي: </w:t>
      </w:r>
      <w:r>
        <w:rPr>
          <w:color w:val="222222"/>
          <w:rtl/>
        </w:rPr>
        <w:t xml:space="preserve">الموضع الخامس: قوله ﷺ (كل شرط ليس في كتاب الله فهو باطل وإن كان مائة شرط) صريح في إبطال كل شرط ليس له أصل في كتاب الله تعالى. ومعنى (وإن كان مائة شرط) أنه لو شرطه مائة مرة توكيدًا فهو باطل. قال العلماء: الشرط في البيع ونحوه أقسام: أحدها شرط يقتضيه إطلاق العقد بأن شرط تسليمه إلى المشتري أو تبقية الثمرة على الشجر إلى أوان الجداد أو الرد بالعيب. الثاني شرط فيه مصلحة وتدعو إليه الحاجة كاشتراط الرهن والضمين والخيار وتأجيل الثمن ونحو ذلك، وهذان القسمان جائزان ولا يؤثران في صحة العقد بلا خلاف. الثالث اشتراط العتق </w:t>
      </w:r>
      <w:r>
        <w:rPr>
          <w:color w:val="222222"/>
          <w:rtl/>
        </w:rPr>
        <w:t>في العبد المبيع أو الأمة وهذا جائز أيضًا عند الجمهور لحديث عائشة وترغيبًا في العتق لقوته وسرايته. الرابع ما سوى ذلك من الشروط كشرط استثناء منفعة وشرط أن يبيعه شيئًا آخر أو يكريه داره أو نحو ذلك فهذا شرط باطل مبطل للعقد. هكذا قال الجمهور.</w:t>
      </w:r>
    </w:p>
    <w:p w14:paraId="73CBFDE2" w14:textId="77777777" w:rsidR="00B35A48" w:rsidRDefault="00F400F8">
      <w:pPr>
        <w:spacing w:before="60" w:after="60"/>
        <w:jc w:val="both"/>
      </w:pPr>
      <w:r>
        <w:rPr>
          <w:b/>
          <w:bCs/>
          <w:color w:val="4A5A2A"/>
          <w:rtl/>
        </w:rPr>
        <w:t xml:space="preserve">الأقوال الأخرى: </w:t>
      </w:r>
      <w:r>
        <w:rPr>
          <w:color w:val="222222"/>
          <w:rtl/>
        </w:rPr>
        <w:t>الجمهور: كل ما سوى الأقسام الثلاثة (كاستثناء منفعة أو شرط عقد آخر) شرط باطل مبطل للعقد. وعند الإمام أحمد: يجوز استثناء منفعة معينة (كما في اشتراط جابر حُملان جمله إلى المدينة).</w:t>
      </w:r>
    </w:p>
    <w:p w14:paraId="73D7B2B2"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والصحيح أن هذا أيضًا أقسام: فهنالك شروط لمصلحة أحد الطرفين لا تُنافي مقتضى العقد ولكن تُنافي إطلاقه، كما ذكرنا من قبل في شروط النكاح وأنه لو اشترطت عليه ألا يتزوج عليها فهي مصلحة لأحد الطرفين ولا تُنافي مقتضى العقد، فهذا الشرط لا يمنعه ما يقتضيه ذلك العقد، لكن يقيِّد إطلاقه الذي يمنع مقتضاه، مثل أن يقول له «لا تبع هذا ولا تهبه ولا تستعمله»، فمقتضى العقد أصلًا تمليك السلعة للمشتري، وبالتالي فكونه يشترط ما يخالف مقتضاه وما جُعل العقد لأجله فإنه شرط باطل، فهل يبطل به العقد أم لا؟ على قولين للعلماء؛ فهذه الشروط</w:t>
      </w:r>
      <w:r>
        <w:rPr>
          <w:color w:val="222222"/>
          <w:rtl/>
        </w:rPr>
        <w:t xml:space="preserve"> بعض العلماء يقول: إنها شروط باطلة والعقد صحيح، ومنهم من يقول: شروط باطلة ويبطل العقد، لنهي النبي ﷺ عن شرطين في بيع. وهذه </w:t>
      </w:r>
      <w:r>
        <w:rPr>
          <w:color w:val="222222"/>
          <w:rtl/>
        </w:rPr>
        <w:lastRenderedPageBreak/>
        <w:t>الشروط المنهي عنها عند الأكثر: الشرط الأول: ما شُرط في أصل التعاقد وهو ركن البيع، وهو ما شرطوا مثلًا من الثمن، كأن يقول: بعتك هذا بثمن كذا، فلو جعل معه شرطًا آخر يُنافي مقتضى العقد فيُبطلون الشرط وكثير منهم يبطل البيع، وفي النكاح لو شرط مثلًا ألا يُنفق على امرأته أو لا يطأها أو لا يُسكنها، فإن مقتضى عقد النكاح السكن، ومقتضى عقد النكاح المعاشرة، ومقتضى عقد النكاح يلزم منه النفقة، فإذا اشت</w:t>
      </w:r>
      <w:r>
        <w:rPr>
          <w:color w:val="222222"/>
          <w:rtl/>
        </w:rPr>
        <w:t xml:space="preserve">رط ما يُنافي مقتضاه فهذا شرط باطل، وقد ذكر الأكثر في أمر النكاح تصحيح العقد مع بطلان الشروط. وإذا اشترط عقدًا آخر فيه، فهذا عند عامتهم من النوع الباطل، كأن يقول: بعني كذا على أن أبيعك كذا، أو على أن أؤجرك كذا، أو على أن أقرضك كذا، فيشترط عقدًا آخر فيه، وقد نهى رسول الله ﷺ عن بيعتين في بيعة، وهذه أحد الصور في بيعتين في بيعة، ولا يمكن تصحيح أحد العقدين وإبطال الآخر، فلذا عند جمهورهم يبطل العقدان معًا لأن أحدهما شرط في الآخر. وأما اشتراط منفعة، كأن يبيع جملًا أو دابةً ويشترط مدةً معينة يستعملها فيها ثم يسلمها </w:t>
      </w:r>
      <w:r>
        <w:rPr>
          <w:color w:val="222222"/>
          <w:rtl/>
        </w:rPr>
        <w:t>بعدها، كما اشترط جابر في بيع جمله حُملانه إلى المدينة، فلذلك يقول أحمد بصحته، وهذا الحديث يدل على صحة هذا النوع من الشروط، فاستثناء منفعة معينة مثل أن يقول له: بعتك هذه الدار ولكن أسكنها لمدة شهر حتى أُدبِّر دارًا غيرها، ويُسلِّم الثمن وبعد شهر يخرج منها، فاستثناء منفعة معينة، فهذا عند أحمد يجوز، وعند الأكثر لا يجوز كما ذكره هنا النووي رحمه الله بل جعله مبطلًا للعقد، والصحيح أن شرط استثناء منفعة معلومة ليس مبطلًا للعقد ولا هو شرطٌ باطل أصلًا ولا يُنافي مقتضى العقد وإنما يُنافي إطلاقه؛ لأنه إذا قال: بعتك هذه</w:t>
      </w:r>
      <w:r>
        <w:rPr>
          <w:color w:val="222222"/>
          <w:rtl/>
        </w:rPr>
        <w:t xml:space="preserve"> الدار أو هذه السيارة دون أن يشترط، فالأصل أنه قد ملَّكه إياها فور انتهاء العقد، ويلزمه تسليم ذلك بمجرد انتهاء العقد، فإذا شرط ما يُنافي ذلك كان منافيًا لمقتضى العقد؛ ولكن إذا اشترط منفعة معلومة لمدة يتم بعدها التسليم فهذا شرط لا يُنافي إطلاق العقد ولا يُنافي مقتضاه، ومقتضاه هو الذي يقتضيه ذلك العقد من تمليك السلعة أو ما يقتضيه كما ذكرنا في النكاح. وهذا الأمر الذي يظهر من مذهب الإمام أحمد رحمه الله، لأن هذه الكلمة عن الإمام أحمد «لا يبطله شرط واحد» اختلفوا فيها اختلافًا كثيرًا في تفسيرها، والصحيح أنه جنس مع</w:t>
      </w:r>
      <w:r>
        <w:rPr>
          <w:color w:val="222222"/>
          <w:rtl/>
        </w:rPr>
        <w:t xml:space="preserve">ين من الشروط؛ والإمام أحمد ضعَّف حديث (نهى عن بيع وشرط) وإنما نهى عن شرطين في بيعة هو الصحيح، فهذا الذي قاله أحمد هو نص الحديث، لكن تفسير الحديث وبالتالي تفسير كلام الإمام أحمد: ما هو المقصود بالشرطين في بيعة؟ الصحيح أنه شرط إضافي إلى العقد من جنس الشروط المنافية لمقتضاه، فيكون قد نهى عن شرطين في بيع هما من جنس واحد، فالبيع اقتضى شيئًا وشُرط معه شرطٌ يُنافيه، </w:t>
      </w:r>
      <w:r>
        <w:rPr>
          <w:color w:val="222222"/>
          <w:rtl/>
        </w:rPr>
        <w:lastRenderedPageBreak/>
        <w:t>فهما في الأصل من باب واحد، لأن الأصل مثلًا أن من حقي أن أتصرف في السلعة التي في يدي طالما أنها ملكي، ومن حق الآخر أن يتصرف في السلعة إذا صارت ملكه، فإ</w:t>
      </w:r>
      <w:r>
        <w:rPr>
          <w:color w:val="222222"/>
          <w:rtl/>
        </w:rPr>
        <w:t xml:space="preserve">ذا شُرط شرطان متضادان من نفس الدرجة والقوة ومن نفس النوع، مثل ما ذكروه في نكاح الشغار أيضًا، فهذه الشروط هي الشروط المبطلة ويبطل البيع في تلك الحال، والله أعلى وأعلم؛ فالمقصود بجنس من الشروط المبطلة بالإضافة إلى الشرط الذي اقتضاه العقد، أو هو في الحقيقة ركنٌ في البيع؛ لأن كلمة الشرط في الحقيقة استُعملت في الشرع استعمالًا أوسع من الاستعمال الاصطلاحي لكلمة الشرط، وهي أصلًا في اللغة كذلك أوسع من الاستعمال الاصطلاحي، فالاستعمال الاصطلاحي في الشرط هو: ما لا يلزم من وجوده وجود ويلزم من عدمه العدم، وذلك في العقود </w:t>
      </w:r>
      <w:r>
        <w:rPr>
          <w:color w:val="222222"/>
          <w:rtl/>
        </w:rPr>
        <w:t>وفي العبادات ونحوها، وهو شيء خارج عن الماهية يلزم من عدمه عدم تلك الماهية، ولا يلزم من وجوده وجود، كالوضوء مع الصلاة مثلًا، فهذا هو الاستعمال الاصطلاحي؛ ويستعملون الركن في الاستعمال الاصطلاحي فيما هو في أساس العقد وكونه جزءًا من الماهية يلزم من وجوده وجود ويلزم من عدمه العدم. فالإيجاب والقبول ركنان في الاصطلاح وقد يُستعملان بلفظ الشرط في الاصطلاح الشرعي، ولذلك نهى عن شرطين في بيع، فعندما يقول: بعتك كذا على أن تؤجرني كذا، جعلوا ذلك شرطين في بيعة، مع أنه في الحقيقة عند التأمل هما عقدان دخل في بعضهما كلٌّ من ا</w:t>
      </w:r>
      <w:r>
        <w:rPr>
          <w:color w:val="222222"/>
          <w:rtl/>
        </w:rPr>
        <w:t>لعقدين له أركان تداخلت، ومع هذا قد سموا هذا شرطين في بيع، فدل ذلك على أن الاستعمال الشرعي لكلمة الشرط أوسع من الاستعمال الاصطلاحي كما ذكرنا، فقد يُطلق على الركن وقد يُطلق على الشرط. فالنوع الرابع هذا لا بد فيه من التفرقة بين استثناء منفعة وبين اشتراط عقد آخر فيه وهو نهيه ﷺ عن بيعتين في بيعة، وهو شرطين في بيع، بنفس المعنى عند الكثيرين. وبعض التفسيرات عن أحمد يرى أنه لو شرط عليه مثلًا أن يشتري منك هذا الثوب على أن تصنعه لي، منهم من يمنعه ويُبطله وأكثر العلماء لا يرون مانعًا في ذلك، يقول: أنه يشتري القماش وتُف</w:t>
      </w:r>
      <w:r>
        <w:rPr>
          <w:color w:val="222222"/>
          <w:rtl/>
        </w:rPr>
        <w:t xml:space="preserve">صله لي، أو أشتري المادة الخام وتصنعها لي، مثل المقاولات المعروفة </w:t>
      </w:r>
      <w:r>
        <w:rPr>
          <w:color w:val="222222"/>
          <w:rtl/>
        </w:rPr>
        <w:lastRenderedPageBreak/>
        <w:t>يشترط الأمرين معًا فيشترط شراء المادة التي تُصنع ويشترط تصنيعها؛ والحنابلة أكثرهم يُبطل الاثنين معًا، ويشترط فصلهما عن بعضهما.</w:t>
      </w:r>
      <w:r>
        <w:rPr>
          <w:rStyle w:val="FootnoteReference"/>
        </w:rPr>
        <w:footnoteReference w:id="6"/>
      </w:r>
      <w:r>
        <w:rPr>
          <w:rStyle w:val="FootnoteReference"/>
        </w:rPr>
        <w:footnoteReference w:id="7"/>
      </w:r>
      <w:r>
        <w:rPr>
          <w:rStyle w:val="FootnoteReference"/>
        </w:rPr>
        <w:footnoteReference w:id="8"/>
      </w:r>
    </w:p>
    <w:p w14:paraId="34EF5093" w14:textId="77777777" w:rsidR="00B35A48" w:rsidRDefault="00F400F8">
      <w:pPr>
        <w:pStyle w:val="Heading2"/>
        <w:keepNext/>
        <w:bidi/>
        <w:spacing w:before="280" w:after="80"/>
        <w:jc w:val="right"/>
      </w:pPr>
      <w:r>
        <w:rPr>
          <w:color w:val="7B1E1E"/>
          <w:rtl/>
        </w:rPr>
        <w:t xml:space="preserve">المسألة ٤٥٢: </w:t>
      </w:r>
      <w:r>
        <w:rPr>
          <w:color w:val="222222"/>
          <w:rtl/>
        </w:rPr>
        <w:t>تصحيح الشروط التي دلّت عليها أصول الشرع: هل يُشترط ورود النص؟ (الشرط الجزائي، وبيعتان في بيعة)</w:t>
      </w:r>
      <w:r>
        <w:rPr>
          <w:b w:val="0"/>
          <w:color w:val="6B6B6B"/>
          <w:sz w:val="20"/>
          <w:szCs w:val="20"/>
          <w:rtl/>
        </w:rPr>
        <w:t xml:space="preserve">   (التفريغ ص ٤٨٦)</w:t>
      </w:r>
    </w:p>
    <w:p w14:paraId="5BF2DF42" w14:textId="77777777" w:rsidR="00B35A48" w:rsidRDefault="00F400F8">
      <w:pPr>
        <w:spacing w:before="60" w:after="60"/>
        <w:jc w:val="both"/>
      </w:pPr>
      <w:r>
        <w:rPr>
          <w:b/>
          <w:bCs/>
          <w:color w:val="1F4E79"/>
          <w:rtl/>
        </w:rPr>
        <w:t xml:space="preserve">تعليق الإمام النووي: </w:t>
      </w:r>
      <w:r>
        <w:rPr>
          <w:color w:val="222222"/>
          <w:rtl/>
        </w:rPr>
        <w:t>الحادية عشر: تصحيح الشروط التي دلت عليها أصول الشرع وإبطال ما سواها.</w:t>
      </w:r>
    </w:p>
    <w:p w14:paraId="0F6BC83D" w14:textId="77777777" w:rsidR="00B35A48" w:rsidRDefault="00F400F8">
      <w:pPr>
        <w:spacing w:before="60" w:after="60"/>
        <w:jc w:val="both"/>
      </w:pPr>
      <w:r>
        <w:rPr>
          <w:b/>
          <w:bCs/>
          <w:color w:val="4A5A2A"/>
          <w:rtl/>
        </w:rPr>
        <w:t xml:space="preserve">الأقوال الأخرى: </w:t>
      </w:r>
      <w:r>
        <w:rPr>
          <w:color w:val="222222"/>
          <w:rtl/>
        </w:rPr>
        <w:t>لم تُذكر أقوال أخرى.</w:t>
      </w:r>
    </w:p>
    <w:p w14:paraId="34ED76CC"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قوله ﷺ (ما كان من شرط ليس في كتاب الله عز وجل فهو باطل) عند كثير من العلماء معناه «في كتاب الله إبطاله»، وهذا هو الظاهر، فليس في كتاب الله أي ليس في شرعه، فكل شرط في كتاب الله بُطلانه لا يُوفى به وهو باطل. وقلنا ذلك لأن النبي ﷺ قال (المسلمون عند شروطهم)، وظاهر هذا الحديث صحة العقد مع بطلان الشرط، وقال (أحق ما أوفيتم من الشروط أن توفوا به ما استحللتم به الفروج) البخاري، فهذا حق وما سواه حق طالما اشترط على نفسه شروطًا جائزة، وليس معلومًا أن الشرع نص لنا على الشروط التي يسوغ لنا أن نشترطها، بل الشرع أطلق، فكتا</w:t>
      </w:r>
      <w:r>
        <w:rPr>
          <w:color w:val="222222"/>
          <w:rtl/>
        </w:rPr>
        <w:t xml:space="preserve">ب الله ﷻ ليس فيه بيان اشتراط كذا وكذا فقط، وإنما بيَّن الشرع مقتضيات العقود جملةً وما يصح وما لا يصح، فتبيَّن بذلك أنه لم ينص على عدد معين من الشروط، ومن أجل هذا لا يُشترط أن يكون النص منصوصًا عليه في الكتاب أو السنة، بل يكفي أن يكون مثاله قد دلَّ عليه الكتاب والسنة، ولذلك قالوا (تصحيح الشروط التي دلت </w:t>
      </w:r>
      <w:r>
        <w:rPr>
          <w:color w:val="222222"/>
          <w:rtl/>
        </w:rPr>
        <w:lastRenderedPageBreak/>
        <w:t>عليها أصول الشرع) فالشرع وسَّعه ودلَّ على اعتبارها وليس على إبطالها، فما أبطلها الشرع فهي الباطلة. ومثال ذلك اشتراط شرط جزائي مثلًا عقوبةً على فسخ العقد، فأكثر العلماء المعاصرين يرون صحة هذا الشرط بناءً على أن</w:t>
      </w:r>
      <w:r>
        <w:rPr>
          <w:color w:val="222222"/>
          <w:rtl/>
        </w:rPr>
        <w:t xml:space="preserve"> المسلمين عند شروطهم، لأن هذا قد اشترط على نفسه أنه إن فسخ العقد خلال مدة معينة يدفع مبلغًا معينًا، فهذا ليس منصوصًا على جوازه ولكن داخل في العمومات التي فيها الوفاء بالشروط، والله أعلم. وأما الشروط التي أبطلها الشرع فلا بد وأن تُبطل، كنكاح الشغار وكأن يشترط عقدًا آخر كما ذكرنا بمعنى: بعتك كذا على أن أبيعك كذا، أو بمعنى: داري لك على أن أؤجر لك سيارتي، بمعنى أن العقدين منفصلان، فمن الممكن أن تكون أجرة السيارة ثمن الدار، والاثنان عقد واحد والثمن غير محدد؛ وأما بمعنى: المنزل بكذا على أن أبيعك السيارة بكذا، ويش</w:t>
      </w:r>
      <w:r>
        <w:rPr>
          <w:color w:val="222222"/>
          <w:rtl/>
        </w:rPr>
        <w:t>ترطوا أن كلا العقدين داخل كل منهما في الآخر، فهذا لا يجوز.</w:t>
      </w:r>
    </w:p>
    <w:p w14:paraId="14F33126" w14:textId="77777777" w:rsidR="00B35A48" w:rsidRDefault="00F400F8">
      <w:pPr>
        <w:pStyle w:val="Heading2"/>
        <w:keepNext/>
        <w:bidi/>
        <w:spacing w:before="280" w:after="80"/>
        <w:jc w:val="right"/>
      </w:pPr>
      <w:r>
        <w:rPr>
          <w:color w:val="7B1E1E"/>
          <w:rtl/>
        </w:rPr>
        <w:t xml:space="preserve">المسألة ٤٥٣: </w:t>
      </w:r>
      <w:r>
        <w:rPr>
          <w:color w:val="222222"/>
          <w:rtl/>
        </w:rPr>
        <w:t>قوله ﷺ «هو لها صدقة ولنا هدية»: إذا تغيرت صفة المال تغيّر حكمه (وتطبيقه على مال الربا ومجهول المالك)</w:t>
      </w:r>
      <w:r>
        <w:rPr>
          <w:b w:val="0"/>
          <w:color w:val="6B6B6B"/>
          <w:sz w:val="20"/>
          <w:szCs w:val="20"/>
          <w:rtl/>
        </w:rPr>
        <w:t xml:space="preserve">   (التفريغ ص ٤٨٠–٤٨١)</w:t>
      </w:r>
    </w:p>
    <w:p w14:paraId="50B14BC1" w14:textId="77777777" w:rsidR="00B35A48" w:rsidRDefault="00F400F8">
      <w:pPr>
        <w:spacing w:before="60" w:after="60"/>
        <w:jc w:val="both"/>
      </w:pPr>
      <w:r>
        <w:rPr>
          <w:b/>
          <w:bCs/>
          <w:color w:val="1F4E79"/>
          <w:rtl/>
        </w:rPr>
        <w:t xml:space="preserve">تعليق الإمام النووي: </w:t>
      </w:r>
      <w:r>
        <w:rPr>
          <w:color w:val="222222"/>
          <w:rtl/>
        </w:rPr>
        <w:t>الموضع السادس: قوله ﷺ في اللحم الذي تُصدِّق على بريرة به: (هو لها صدقة ولنا هدية) دليل على أنه إذا تغيرت الصفة تغير حكمها، فيجوز للغني شراؤها من الفقير وأكلها إذا أهداها إليه، وللهاشمي ولغيره ممن لا تحل له الزكاة ابتداءً.</w:t>
      </w:r>
    </w:p>
    <w:p w14:paraId="3CB419DC" w14:textId="77777777" w:rsidR="00B35A48" w:rsidRDefault="00F400F8">
      <w:pPr>
        <w:spacing w:before="60" w:after="60"/>
        <w:jc w:val="both"/>
      </w:pPr>
      <w:r>
        <w:rPr>
          <w:b/>
          <w:bCs/>
          <w:color w:val="4A5A2A"/>
          <w:rtl/>
        </w:rPr>
        <w:t xml:space="preserve">الأقوال الأخرى: </w:t>
      </w:r>
      <w:r>
        <w:rPr>
          <w:color w:val="222222"/>
          <w:rtl/>
        </w:rPr>
        <w:t>لم تُذكر أقوال أخرى.</w:t>
      </w:r>
    </w:p>
    <w:p w14:paraId="6450D23B"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إذا قبض الفقير الصدقة أو الزكاة فقد صارت ملكًا له، فله أن يتصرف فيها كيف يشاء ولو بالإهداء أو بالبيع، فلا يلزم أن يأكلها بنفسه، فالأمر أصبح ملكًا له. ولذا في قول النبي ﷺ: «لَا تَحِلُّ الصَّدَقَةُ لِغَنِيٍّ إِلَّا لِخَمْسَةٍ: لِعَامِلٍ عَلَيْهَا، أَوْ لِغَازٍ فِي سَبِيلِ اللهِ، أَوْ لِغَنِيٍّ اشْتَرَاهَا بِمَالِهِ، أَوْ فَقِيرٍ تُصُدِّقَ عَلَيْهِ فَأَهْدَاهَا لِغَنِيٍّ، أَوْ غَارِمٍ» (جة) 1841 [قال الألباني: صحيح]. فبعد أن تُصدِّق بها على الفقير ظهر للفقير حاجات أخرى أو كان عنده منها أكثر، فأُعطيت له فباعها </w:t>
      </w:r>
      <w:r>
        <w:rPr>
          <w:color w:val="222222"/>
          <w:rtl/>
        </w:rPr>
        <w:t xml:space="preserve">ليأتي بالحاجات الأخر، فهي له صدقة وإذا باعها الغني لم تكن محرمة على الغني لأن صفة الصدقة قد تغيَّرت، ولذا جاز للنبي ﷺ وللهاشمي من بعده ولكل بني هاشم وبني المطلب ممن تحرم عليهم الصدقة أن يأكلوها بوصف الهدية. ومن هنا نقول مثلًا: إذا تاب آكل الربا ولم يعلم الشخص الذي يجب عليه أن يرد له مال الربا الزائد، وهذه الأموال التي في </w:t>
      </w:r>
      <w:r>
        <w:rPr>
          <w:color w:val="222222"/>
          <w:rtl/>
        </w:rPr>
        <w:lastRenderedPageBreak/>
        <w:t xml:space="preserve">يده أصبحت مجهولة المالك لأنها موزعة على مالكين متعددين مجهولين ممن أخذ منهم هذا المال، ولا يقدر على إيصاله إلى أصحابه، فيتصدق به عنهم، فهذه صفة مغايرة، فلذلك يجوز للفقير أن يأكل منها لأنها </w:t>
      </w:r>
      <w:r>
        <w:rPr>
          <w:color w:val="222222"/>
          <w:rtl/>
        </w:rPr>
        <w:t>الآن ليست مالًا ربويًّا محرَّمًا، وإنما هو يُتصدَّق بها عن أصحابها المجهولين، فتغيرت الصفة. ولذا لا يُحرم أن تُجعل في الطعام والشراب للفقراء، لا كما يظن البعض أنه يلزم أن تُجعل في دورات المياه أو أن تُجعل في أسفل الطرق، فيشترطون شروطًا عجيبة؛ مع أن الحديث الموقوف الذي ورد في ذلك أن ابن مسعود جعل يتصدق عن رب الجارية، وهو الأصل الذي بُني عليه التصرف في المال مجهول المالك بدلًا من إمساكه. ومن يقول: لا يتصرف تصرف ابن مسعود، يقول: يُحبس هذا المال حتى يظهر صاحبه ولو تلف، وبعضهم قال: يُلقى في البحر ونحو ذلك من الأ</w:t>
      </w:r>
      <w:r>
        <w:rPr>
          <w:color w:val="222222"/>
          <w:rtl/>
        </w:rPr>
        <w:t>قوال الضعيفة جدًّا التي لا تأتي بمثلها الشريعة، وهو أن يفسد المال على صاحبه وعلى من في يده وعلى المسلمين عمومًا، لكن الذي تصرَّف فيه الصحابة ﵃ مثل تصرف الفضولي وهو أنه يتصدق به عنه، فصار هذا المال المملوك لبعض الناس لكننا لا ندريهم؛ فمال الربا في الحقيقة لا بد وأن يُرد إلى من أُخذ منه، لكنه يعجز الآن عن رده لأنهم أشخاص متعددون جدًّا ولا سبيل إلى معرفتهم ولا الوصول إليهم، فعند ذلك يتصدق به عنهم والله أعلم بهم، وكالغالّ من الغنيمة إذا تصدق به عن بقية أفراد الجيش، فإنه يتصدق به عنهم بما يغلب على الظن أنهم يقبل</w:t>
      </w:r>
      <w:r>
        <w:rPr>
          <w:color w:val="222222"/>
          <w:rtl/>
        </w:rPr>
        <w:t>ون هذا التصرف؛ وهذا مخرجه في هذا الباب، يتصرف فيه دون إذنهم لكن بما يغلب على الظن أنهم يقبلون هذا التصرف، وفي يوم القيامة سوف يفرحون بالصدقات، أما إذا عُلم في الدنيا وأبى ذلك التصرف ضمن له المال وأعطاه له مرة أخرى وأخذ هو الثواب. وعلى هذا فالصفة التي أُنفق بها هذا المال قد تغيرت، ولذا جاز أن يُوضع في المساجد، وليس كما يقول البعض: لا يجوز وضعه في المساجد ولا في الأكل والشرب، بل ليس كذلك؛ فإنه لا يجوز وضعه في المساجد إذا كان يتصرف في المال على أنه ماله هو، فيكون كالمال المغصوب الذي لا يُبنى به المسجد، وكالمال</w:t>
      </w:r>
      <w:r>
        <w:rPr>
          <w:color w:val="222222"/>
          <w:rtl/>
        </w:rPr>
        <w:t xml:space="preserve"> المسروق لا يقبله الفقير طعامًا وشرابًا لأنه يجب أن يُرد إلى صاحبه طالما أمكن ذلك، فإذا تصرف فيه تصرف المالك بطل هذا التصرف ولم يصح، فلا يتملكه الفقير لأنه أخذه من غير مالكه. لكن لو أخذه على صفة أنه تاب إلى الله وتصدق به عن صاحبه فقد تغيرت الصفة، ولذا جاز أن يوضع في المسجد وجاز أن يستعمله في طعامه وشرابه وكسوته وجاز أن يُبنى به ما يحتاج إليه المسلمون، ولا يُشترط وضعه في دورات المياه ونحو ذلك؛ وإلا فهذا الأمر محرَّم لو كان على صفة أنه يعرف صاحب المال، فلو أنه سرق مالًا وهو يعرف صاحبه هل يجوز أن يجعله في دورة</w:t>
      </w:r>
      <w:r>
        <w:rPr>
          <w:color w:val="222222"/>
          <w:rtl/>
        </w:rPr>
        <w:t xml:space="preserve"> مياه </w:t>
      </w:r>
      <w:r>
        <w:rPr>
          <w:color w:val="222222"/>
          <w:rtl/>
        </w:rPr>
        <w:lastRenderedPageBreak/>
        <w:t>للمسجد؟ لا يجوز له ذلك وحرام عليه ولا يجوز استعمال دورة المياه بهذه الطريقة، لأنها لم تُنشأ بمال رضي به صاحبه، ولكن عليه أن يتوب إلى الله ويعطي المال لصاحبه، أو إذا عُدم ذلك المال وتلف يضمنه له، ثم بعد ذلك يكون التصرف صحيحًا. الغرض المقصود أنه إذا تغيرت الصفة تغير حكم الشيء، وهو من قول النبي ﷺ: «هُوَ لَهَا صَدَقَةٌ وَلَنَا هَدِيَّةٌ».</w:t>
      </w:r>
    </w:p>
    <w:p w14:paraId="0B9DFBF3" w14:textId="77777777" w:rsidR="00B35A48" w:rsidRDefault="00F400F8">
      <w:pPr>
        <w:pStyle w:val="Heading2"/>
        <w:keepNext/>
        <w:bidi/>
        <w:spacing w:before="280" w:after="80"/>
        <w:jc w:val="right"/>
      </w:pPr>
      <w:r>
        <w:rPr>
          <w:color w:val="7B1E1E"/>
          <w:rtl/>
        </w:rPr>
        <w:t xml:space="preserve">المسألة ٤٥٤: </w:t>
      </w:r>
      <w:r>
        <w:rPr>
          <w:color w:val="222222"/>
          <w:rtl/>
        </w:rPr>
        <w:t>ثبوت الولاء للمعتِق، وأن لا ولاء لغيره؛ وجواز الكتابة (فوائد حديث بريرة الأولى والثانية والرابعة)</w:t>
      </w:r>
      <w:r>
        <w:rPr>
          <w:b w:val="0"/>
          <w:color w:val="6B6B6B"/>
          <w:sz w:val="20"/>
          <w:szCs w:val="20"/>
          <w:rtl/>
        </w:rPr>
        <w:t xml:space="preserve">   (التفريغ ص ٤٨١–٤٨٢)</w:t>
      </w:r>
    </w:p>
    <w:p w14:paraId="46D75CF0" w14:textId="77777777" w:rsidR="00B35A48" w:rsidRDefault="00F400F8">
      <w:pPr>
        <w:spacing w:before="60" w:after="60"/>
        <w:jc w:val="both"/>
      </w:pPr>
      <w:r>
        <w:rPr>
          <w:b/>
          <w:bCs/>
          <w:color w:val="1F4E79"/>
          <w:rtl/>
        </w:rPr>
        <w:t xml:space="preserve">تعليق الإمام النووي: </w:t>
      </w:r>
      <w:r>
        <w:rPr>
          <w:color w:val="222222"/>
          <w:rtl/>
        </w:rPr>
        <w:t>واعلم أن في حديث بريرة هذا فوائد وقواعد كثيرة، وقد صنَّف فيه ابن خزيمة وابن جرير تصنيفين كبيرين: إحداها ثبوت الولاء للمعتِق. الثانية أنه لا ولاء لغيره. الثالثة ثبوت الولاء للمسلم على الكافر وعكسه. الرابعة جواز الكتابة.</w:t>
      </w:r>
    </w:p>
    <w:p w14:paraId="4F153DDA" w14:textId="77777777" w:rsidR="00B35A48" w:rsidRDefault="00F400F8">
      <w:pPr>
        <w:spacing w:before="60" w:after="60"/>
        <w:jc w:val="both"/>
      </w:pPr>
      <w:r>
        <w:rPr>
          <w:b/>
          <w:bCs/>
          <w:color w:val="4A5A2A"/>
          <w:rtl/>
        </w:rPr>
        <w:t xml:space="preserve">الأقوال الأخرى: </w:t>
      </w:r>
      <w:r>
        <w:rPr>
          <w:color w:val="222222"/>
          <w:rtl/>
        </w:rPr>
        <w:t>لم تُذكر أقوال أخرى.</w:t>
      </w:r>
    </w:p>
    <w:p w14:paraId="7CF2A5CA"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(ثبوت الولاء للمعتِق) وهذا نص الحديث ومقصوده الأول، وعليه بوَّب حيث قال (باب إنما الولاء لمن أعتق). (لا ولاء لغيره) لقوله ﷺ (إنما) أسلوب قصر. (جواز الكتابة) ولقوله تعالى (وَالَّذِينَ يَبْتَغُونَ الْكِتَابَ مِمَّا مَلَكَتْ أَيْمَانُكُمْ فَكَاتِبُوهُمْ إِنْ عَلِمْتُمْ فِيهِمْ خَيْرًا) فالكتابة مشروعة بالاتفاق، وقد ذكر هنا الجواز لأن الحديث يدل على جوازها ومشروعيتها لأن بريرة كاتبت أهلها، بمعنى أنها اتفقت معهم على تسديد قيمة معينة على أقساط تصير بعدها حرة، إذا كاتب السيد عبده واتفق معه على ذلك، سواء كتب أو لم </w:t>
      </w:r>
      <w:r>
        <w:rPr>
          <w:color w:val="222222"/>
          <w:rtl/>
        </w:rPr>
        <w:t>يكتب، فمقصود الكتابة الاتفاق على ذلك، فطالما اتفقا على تسديد أقساط فهذه مكاتبة.</w:t>
      </w:r>
    </w:p>
    <w:p w14:paraId="03CF2F2C" w14:textId="77777777" w:rsidR="00B35A48" w:rsidRDefault="00F400F8">
      <w:pPr>
        <w:pStyle w:val="Heading2"/>
        <w:keepNext/>
        <w:bidi/>
        <w:spacing w:before="280" w:after="80"/>
        <w:jc w:val="right"/>
      </w:pPr>
      <w:r>
        <w:rPr>
          <w:color w:val="7B1E1E"/>
          <w:rtl/>
        </w:rPr>
        <w:t xml:space="preserve">المسألة ٤٥٥: </w:t>
      </w:r>
      <w:r>
        <w:rPr>
          <w:color w:val="222222"/>
          <w:rtl/>
        </w:rPr>
        <w:t>هل الكتابة واجبة على السيد إذا عُلم في العبد خير؟</w:t>
      </w:r>
      <w:r>
        <w:rPr>
          <w:b w:val="0"/>
          <w:color w:val="6B6B6B"/>
          <w:sz w:val="20"/>
          <w:szCs w:val="20"/>
          <w:rtl/>
        </w:rPr>
        <w:t xml:space="preserve">   (التفريغ ص ٤٨٢–٤٨٣)</w:t>
      </w:r>
    </w:p>
    <w:p w14:paraId="3E5156F8" w14:textId="77777777" w:rsidR="00B35A48" w:rsidRDefault="00F400F8">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1823379" w14:textId="77777777" w:rsidR="00B35A48" w:rsidRDefault="00F400F8">
      <w:pPr>
        <w:spacing w:before="60" w:after="60"/>
        <w:jc w:val="both"/>
      </w:pPr>
      <w:r>
        <w:rPr>
          <w:b/>
          <w:bCs/>
          <w:color w:val="4A5A2A"/>
          <w:rtl/>
        </w:rPr>
        <w:t xml:space="preserve">الأقوال الأخرى: </w:t>
      </w:r>
      <w:r>
        <w:rPr>
          <w:color w:val="222222"/>
          <w:rtl/>
        </w:rPr>
        <w:t>الجمهور: الكتابة مستحبة لا واجبة. وعمر ﵁ ألزم أنسًا بمكاتبة سيرين (وقال ابن جريج لعطاء: أواجب عليّ إذا علمت له مالًا أن أكاتبه؟ قال: ما أراه إلا واجبًا، وقاله عمرو بن دينار).</w:t>
      </w:r>
    </w:p>
    <w:p w14:paraId="0AFD7876" w14:textId="77777777" w:rsidR="00B35A48" w:rsidRDefault="00F400F8">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وظاهر الآية وجوب المكاتبة إذا عُلم في العبد أو الأمة خيرًا، على تفصيل في تفسير «الخير»، فمنهم من يقول: قدرة على الكسب، ومنهم من يقول: «الخير» بمعنى الإيمان والطاعة ونحو ذلك، فإذا عُلم فيه ذلك وطلب المكاتبة فظاهر الآية الوجوب، وهو ظاهر قول عمر ﵁ مع أنه خلاف قول الجمهور. قال البخاري في صحيحه: [باب المكاتب ونجومه في كل سنة نجم: وقوله (وَالَّذِينَ يَبْتَغُونَ الْكِتَابَ مِمَّا مَلَكَتْ أَيْمَانُكُمْ فَكَاتِبُوهُمْ إِنْ عَلِمْتُمْ فِيهِمْ خَيْرًا وَآتُوهُمْ مِنْ مَالِ اللَّهِ الَّذِي آتَاكُمْ)، وقال روح عن ابن ج</w:t>
      </w:r>
      <w:r>
        <w:rPr>
          <w:color w:val="222222"/>
          <w:rtl/>
        </w:rPr>
        <w:t>ريج قلت لعطاء أواجب عليّ إذا علمت له مالًا أن أكاتبه؟ قال: ما أراه إلا واجبًا، وقاله عمرو بن دينار. قلت لعطاء: تأثره عن أحد؟ قال: لا. ثم أخبرني أن موسى بن أنس أخبره أن سيرين سأل أنسًا المكاتبة، وكان كثير المال، فأبى، فانطلق إلى عمر ﵁ فقال: كاتبه، فأبى، فضربه بالدِّرَّة ويتلو عمر (فَكَاتِبُوهُمْ إِنْ عَلِمْتُمْ فِيهِمْ خَيْرًا) فكاتبه]، فألزمه عمر ﵁ بالمكاتبة على ظاهر الآية، وهذا هو الصحيح، وهو أن العبد إذا رغب في المكاتبة وكان قادرًا على الكسب وكان دينًا ليس فاسقًا ولا فاجرًا، وجب على السيد أن يُجيبه على ذل</w:t>
      </w:r>
      <w:r>
        <w:rPr>
          <w:color w:val="222222"/>
          <w:rtl/>
        </w:rPr>
        <w:t>ك، وذلك في كل عبد أيًّا ما كان أراد المكاتبة وعُلم فيه الخير، لزم سيده أن يُكاتبه وأن يقبل ذلك، فقد فتح الإسلام الباب أمام العبيد لمن أراد منهم أن يُعتق بالمكاتبة، ويُلزم الإسلام السادة بذلك، وهذا من أعظم ما رفعه الإسلام من شأن العبيد وأعطاهم من حقوق بها فيها حق أنه يستطيع أن يتحرر إذا أراد ذلك، وذلك بإلزام السيد بمكاتبته، فلم يعد هناك وجود لتلك الصورة المهينة للعبيد التي لا يستطيع الخروج منها حياته كلها.</w:t>
      </w:r>
    </w:p>
    <w:p w14:paraId="3902EFA1" w14:textId="77777777" w:rsidR="00B35A48" w:rsidRDefault="00F400F8">
      <w:pPr>
        <w:pStyle w:val="Heading2"/>
        <w:keepNext/>
        <w:bidi/>
        <w:spacing w:before="280" w:after="80"/>
        <w:jc w:val="right"/>
      </w:pPr>
      <w:r>
        <w:rPr>
          <w:color w:val="7B1E1E"/>
          <w:rtl/>
        </w:rPr>
        <w:t xml:space="preserve">المسألة ٤٥٦: </w:t>
      </w:r>
      <w:r>
        <w:rPr>
          <w:color w:val="222222"/>
          <w:rtl/>
        </w:rPr>
        <w:t>فسخ الكتابة إذا عجَّز المكاتب نفسه، وجواز كتابة الأمة (ودخول النساء في صيغة المذكر)</w:t>
      </w:r>
      <w:r>
        <w:rPr>
          <w:b w:val="0"/>
          <w:color w:val="6B6B6B"/>
          <w:sz w:val="20"/>
          <w:szCs w:val="20"/>
          <w:rtl/>
        </w:rPr>
        <w:t xml:space="preserve">   (التفريغ ص ٤٨٣)</w:t>
      </w:r>
    </w:p>
    <w:p w14:paraId="40AFC622" w14:textId="77777777" w:rsidR="00B35A48" w:rsidRDefault="00F400F8">
      <w:pPr>
        <w:spacing w:before="60" w:after="60"/>
        <w:jc w:val="both"/>
      </w:pPr>
      <w:r>
        <w:rPr>
          <w:b/>
          <w:bCs/>
          <w:color w:val="1F4E79"/>
          <w:rtl/>
        </w:rPr>
        <w:t xml:space="preserve">تعليق الإمام النووي: </w:t>
      </w:r>
      <w:r>
        <w:rPr>
          <w:color w:val="222222"/>
          <w:rtl/>
        </w:rPr>
        <w:t>الخامسة: جواز فسخ الكتابة إذا عجَّز المكاتب نفسه، واحتج به طائفة على جواز بيع المكاتب كما سبق. السادسة: جواز كتابة الأمة كالعبد.</w:t>
      </w:r>
    </w:p>
    <w:p w14:paraId="3250ED9B" w14:textId="77777777" w:rsidR="00B35A48" w:rsidRDefault="00F400F8">
      <w:pPr>
        <w:spacing w:before="60" w:after="60"/>
        <w:jc w:val="both"/>
      </w:pPr>
      <w:r>
        <w:rPr>
          <w:b/>
          <w:bCs/>
          <w:color w:val="4A5A2A"/>
          <w:rtl/>
        </w:rPr>
        <w:t xml:space="preserve">الأقوال الأخرى: </w:t>
      </w:r>
      <w:r>
        <w:rPr>
          <w:color w:val="222222"/>
          <w:rtl/>
        </w:rPr>
        <w:t>الشافعية يختارون أن بيع المكاتب لا يجوز، فجعلوا الحديث دليلًا على جواز فسخ الكتابة عند العجز.</w:t>
      </w:r>
    </w:p>
    <w:p w14:paraId="65B81252"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(1) مأخوذ من أن عائشة ﵂ تريد أن تشتريها بناءً على أنها تُعجِّز نفسها فتسقط الكتابة فتشتريها عائشة ﵂ على أنها ليست مكاتبة ولكن مملوكة تمامًا، فعند ذلك تشتريها وتعتقها بعد </w:t>
      </w:r>
      <w:r>
        <w:rPr>
          <w:color w:val="222222"/>
          <w:rtl/>
        </w:rPr>
        <w:lastRenderedPageBreak/>
        <w:t xml:space="preserve">ذلك. (2) قوله «واحتج به طائفة» وذلك لأن الشافعية يختارون أن بيع المكاتب لا يجوز، فقد جعلوا الحديث دليلًا على جواز فسخ الكتابة، فبعد أن يُسدد بعض الأقساط أو لم يسدد منها شيئًا وعجز عن السداد، فيصبح المال الذي دفعه ملكًا للسيد كما هو ويصبح العبد عبدًا مرة ثانية طالما أن العبد هو الذي قال: أنا عجزت ولا أريد الاستمرار في تسديد الأقساط. والصحيح </w:t>
      </w:r>
      <w:r>
        <w:rPr>
          <w:color w:val="222222"/>
          <w:rtl/>
        </w:rPr>
        <w:t>في المسألة الخامسة أن يُقال: جواز بيع المكاتب مكاتبًا كما كان، لأنه لم يرد في الحديث فسخ الكتابة، ولا أنها قد عجزت نفسها. (3) فيكون قوله تعالى (وَالَّذِينَ يَبْتَغُونَ الْكِتَابَ مِمَّا مَلَكَتْ أَيْمَانُكُمْ فَكَاتِبُوهُمْ) تشمل الذكور والإناث، فرغم أنها وردت بصيغة المذكر، لكن لأن المذكر إذا دخل في جماعة الإناث ولو كان واحدًا أُخبر عن الجميع بصيغة الذكور، فلو خاطبت أو أخبرت عن رجل ومجموعة نساء فسوف تُخبر عنهم أو تخاطبهم بصيغة المذكر، إذًا لا يدل ذلك على عدم دخول النساء في هذه الصيغة؛ إذًا هذه المسألة (مسأل</w:t>
      </w:r>
      <w:r>
        <w:rPr>
          <w:color w:val="222222"/>
          <w:rtl/>
        </w:rPr>
        <w:t>ة المذكر مع مجموعة نساء، فضلًا عن أن يكونوا ذكورًا وامرأة واحدة) هي مسألة زيارة القبور للنساء، لأن قول النبي ﷺ (نهيتكم عن زيارة القبور فزوروها) مسلم، فشيخ الإسلام يقول: إن هذا خاص بالرجال لأنها صيغة مذكر؛ والجمهور قالوا: بل هذا قد دخل فيها الجميع رجالًا ونساءً، وبصيغة المذكر يُخاطب النبي ﷺ بها الأمة، فكل الأوامر الشرعية كقوله تعالى (يُوصِيكُمُ اللَّهُ فِي أَوْلَادِكُمْ) فقد دخل فيها الإناث باتفاق، فلو أن امرأة ماتت وتركت أولادًا فهم يرثونها بنفس الطريقة بلا نزاع عند العلماء، وكل الأحكام الشرعية التي يشترك ف</w:t>
      </w:r>
      <w:r>
        <w:rPr>
          <w:color w:val="222222"/>
          <w:rtl/>
        </w:rPr>
        <w:t>يها الرجال والنساء خُوطب فيها الجميع بصيغة المذكر، فليس هناك من يقول بأنه خرج منها النساء لأن العرب تستعمل ذلك، فالأصل استواء أحكام الرجال والنساء إلا ما دلَّ عليه الدليل، فشيخ الإسلام يجعل الدليل قوله ﷺ: (لَعَنَ رَسُولُ اللهِ ﷺ زَوَّارَاتِ الْقُبُورِ) (جة) 1574 [قال الألباني: حسن]؛ والجمهور قالوا: إن هذا عندنا كان منهيًّا عنه منسوخًا أو محمولًا على الزيارة غير الشرعية، ويؤكد هذا أن الرسول ﷺ لم يعزم على النساء في ترك اتباع الجنائز، حيث قالت أم عطية: (نُهينا عن اتباع الجنائز ولم يُعزم علينا) متفق عليه، فدل ع</w:t>
      </w:r>
      <w:r>
        <w:rPr>
          <w:color w:val="222222"/>
          <w:rtl/>
        </w:rPr>
        <w:t>لى أنه لا بد أن يذهبوا إلى القبور طالما تبعت الجنازة ولم يُعزم عليها في النهي، إذًا كان مكروهًا، فكيف يكون ملعونًا؟ وقد علَّم النبي ﷺ عائشة دعاء دخول المقابر، فدل ذلك على أن قوله (زوَّارات القبور) كان على الزيارة غير الشرعية أو على الزيارة الشرعية عندما كان منهيًّا عنها الرجال والنساء. فهذه الآية وإن وردت بصيغة المذكر فالأَمَة كالعبد في مشروعية الكتابة.</w:t>
      </w:r>
    </w:p>
    <w:p w14:paraId="61A3CAC6" w14:textId="77777777" w:rsidR="00B35A48" w:rsidRDefault="00F400F8">
      <w:pPr>
        <w:pStyle w:val="Heading2"/>
        <w:keepNext/>
        <w:bidi/>
        <w:spacing w:before="280" w:after="80"/>
        <w:jc w:val="right"/>
      </w:pPr>
      <w:r>
        <w:rPr>
          <w:color w:val="7B1E1E"/>
          <w:rtl/>
        </w:rPr>
        <w:lastRenderedPageBreak/>
        <w:t xml:space="preserve">المسألة ٤٥٧: </w:t>
      </w:r>
      <w:r>
        <w:rPr>
          <w:color w:val="222222"/>
          <w:rtl/>
        </w:rPr>
        <w:t>جواز كتابة المزوَّجة، وهل يصير المكاتب حرًّا بنفس الكتابة أو بأداء جزء المال؟</w:t>
      </w:r>
      <w:r>
        <w:rPr>
          <w:b w:val="0"/>
          <w:color w:val="6B6B6B"/>
          <w:sz w:val="20"/>
          <w:szCs w:val="20"/>
          <w:rtl/>
        </w:rPr>
        <w:t xml:space="preserve">   (التفريغ ص ٤٨٤)</w:t>
      </w:r>
    </w:p>
    <w:p w14:paraId="63A6F8DA" w14:textId="77777777" w:rsidR="00B35A48" w:rsidRDefault="00F400F8">
      <w:pPr>
        <w:spacing w:before="60" w:after="60"/>
        <w:jc w:val="both"/>
      </w:pPr>
      <w:r>
        <w:rPr>
          <w:b/>
          <w:bCs/>
          <w:color w:val="1F4E79"/>
          <w:rtl/>
        </w:rPr>
        <w:t xml:space="preserve">تعليق الإمام النووي: </w:t>
      </w:r>
      <w:r>
        <w:rPr>
          <w:color w:val="222222"/>
          <w:rtl/>
        </w:rPr>
        <w:t>السابعة: جواز كتابة المزوجة. الثامنة: أن المكاتب لا يصير حرًّا بنفس الكتابة بل هو عبد ما بقي عليه درهم كما صرَّح به في الحديث المشهور في سنن أبي داود وغيره، وبهذا قال الشافعي ومالك وجماهير العلماء. وحكى القاضي عن بعض السلف أنه يصير حرًّا بنفس الكتابة ويثبت المال في ذمته ولا يرجع إلى الرق أبدًا. وعن بعضهم أنه إذا أدى نصف المال صار حرًّا ويصير الباقي دينًا عليه. قال: وحُكي عن عمر وابن مسعود وشريح مثل هذا إذا أدى الثلث. وعن عطاء مثله إذا أدى ثلاثة أرباع المال.</w:t>
      </w:r>
    </w:p>
    <w:p w14:paraId="17A5A4C1" w14:textId="77777777" w:rsidR="00B35A48" w:rsidRDefault="00F400F8">
      <w:pPr>
        <w:spacing w:before="60" w:after="60"/>
        <w:jc w:val="both"/>
      </w:pPr>
      <w:r>
        <w:rPr>
          <w:b/>
          <w:bCs/>
          <w:color w:val="4A5A2A"/>
          <w:rtl/>
        </w:rPr>
        <w:t xml:space="preserve">الأقوال الأخرى: </w:t>
      </w:r>
      <w:r>
        <w:rPr>
          <w:color w:val="222222"/>
          <w:rtl/>
        </w:rPr>
        <w:t>بعض السلف: يصير حرًّا بنفس الكتابة ويثبت المال في ذمته. وبعضهم: إذا أدى النصف. وعمر وابن مسعود وشريح: إذا أدى الثلث. وعطاء: إذا أدى ثلاثة أرباع المال.</w:t>
      </w:r>
    </w:p>
    <w:p w14:paraId="48AE469F"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فكونها مزوَّجة لا يلزم من ذلك امتناع الكتابة، وإن كان زوجها له حقٌّ فيها، لكن حقها في إعتاق نفسها، وربما يكون ذلك سببًا في انفصالها عن زوجها، حقٌّ لا يُسقطه زواجها، وخصوصًا إذا تأكد أنها ربما تُعجِز نفسها وترجع عبدًا مملوكًا كما كان. وأما الأقوال المحكية عن بعض السلف فكل هذا لا دليل عليه، وعندنا حديث (المكاتَب عبدٌ ما بقي عليه من مكاتبته درهم) (د) 3926 [قال الألباني: حسن]، دليل على أنه لا يزال عبدًا حتى يُسدد آخر قسط من المكاتبة.</w:t>
      </w:r>
    </w:p>
    <w:p w14:paraId="60D818AD" w14:textId="77777777" w:rsidR="00B35A48" w:rsidRDefault="00F400F8">
      <w:pPr>
        <w:pStyle w:val="Heading2"/>
        <w:keepNext/>
        <w:bidi/>
        <w:spacing w:before="280" w:after="80"/>
        <w:jc w:val="right"/>
      </w:pPr>
      <w:r>
        <w:rPr>
          <w:color w:val="7B1E1E"/>
          <w:rtl/>
        </w:rPr>
        <w:t xml:space="preserve">المسألة ٤٥٨: </w:t>
      </w:r>
      <w:r>
        <w:rPr>
          <w:color w:val="222222"/>
          <w:rtl/>
        </w:rPr>
        <w:t>هل تجوز الكتابة على نجم واحد أم لا بد من نجمين فصاعدًا؟</w:t>
      </w:r>
      <w:r>
        <w:rPr>
          <w:b w:val="0"/>
          <w:color w:val="6B6B6B"/>
          <w:sz w:val="20"/>
          <w:szCs w:val="20"/>
          <w:rtl/>
        </w:rPr>
        <w:t xml:space="preserve">   (التفريغ ص ٤٨٤–٤٨٥)</w:t>
      </w:r>
    </w:p>
    <w:p w14:paraId="5D3799A9" w14:textId="77777777" w:rsidR="00B35A48" w:rsidRDefault="00F400F8">
      <w:pPr>
        <w:spacing w:before="60" w:after="60"/>
        <w:jc w:val="both"/>
      </w:pPr>
      <w:r>
        <w:rPr>
          <w:b/>
          <w:bCs/>
          <w:color w:val="1F4E79"/>
          <w:rtl/>
        </w:rPr>
        <w:t xml:space="preserve">تعليق الإمام النووي: </w:t>
      </w:r>
      <w:r>
        <w:rPr>
          <w:color w:val="222222"/>
          <w:rtl/>
        </w:rPr>
        <w:t>التاسعة: أن الكتابة تكون على نجوم لقوله في بعض روايات مسلم هذه: إن بريرة قالت: إن أهلها كاتبوها على تسع أواق في تسع سنين كل سنة أوقية. ومذهب الشافعي أنها لا تجوز على نجم واحد بل لا بد من نجمين فصاعدًا. وقال مالك والجمهور: تجوز على نجوم وتجوز على نجم واحد.</w:t>
      </w:r>
    </w:p>
    <w:p w14:paraId="390EC90E" w14:textId="77777777" w:rsidR="00B35A48" w:rsidRDefault="00F400F8">
      <w:pPr>
        <w:spacing w:before="60" w:after="60"/>
        <w:jc w:val="both"/>
      </w:pPr>
      <w:r>
        <w:rPr>
          <w:b/>
          <w:bCs/>
          <w:color w:val="4A5A2A"/>
          <w:rtl/>
        </w:rPr>
        <w:t xml:space="preserve">الأقوال الأخرى: </w:t>
      </w:r>
      <w:r>
        <w:rPr>
          <w:color w:val="222222"/>
          <w:rtl/>
        </w:rPr>
        <w:t>الشافعي: لا بد من نجمين فصاعدًا. مالك والجمهور: تجوز على نجوم وعلى نجم واحد.</w:t>
      </w:r>
    </w:p>
    <w:p w14:paraId="0743DDB4"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هو الصحيح (قول مالك والجمهور)، فلا دليل على لزوم أن تكون على نجمين فصاعدًا. (يُسمُّونه نجمًا، فالنجوم أي الأقساط.)</w:t>
      </w:r>
    </w:p>
    <w:p w14:paraId="519CFE08" w14:textId="77777777" w:rsidR="00B35A48" w:rsidRDefault="00F400F8">
      <w:pPr>
        <w:pStyle w:val="Heading2"/>
        <w:keepNext/>
        <w:bidi/>
        <w:spacing w:before="280" w:after="80"/>
        <w:jc w:val="right"/>
      </w:pPr>
      <w:r>
        <w:rPr>
          <w:color w:val="7B1E1E"/>
          <w:rtl/>
        </w:rPr>
        <w:lastRenderedPageBreak/>
        <w:t xml:space="preserve">المسألة ٤٥٩: </w:t>
      </w:r>
      <w:r>
        <w:rPr>
          <w:color w:val="222222"/>
          <w:rtl/>
        </w:rPr>
        <w:t>خيار الأمة إذا عتقت تحت عبد: اشتراط الكفاءة في الدين والحرية، وعضل الأولياء</w:t>
      </w:r>
      <w:r>
        <w:rPr>
          <w:b w:val="0"/>
          <w:color w:val="6B6B6B"/>
          <w:sz w:val="20"/>
          <w:szCs w:val="20"/>
          <w:rtl/>
        </w:rPr>
        <w:t xml:space="preserve">   (التفريغ ص ٤٨٥–٤٨٦)</w:t>
      </w:r>
    </w:p>
    <w:p w14:paraId="0ECA693A" w14:textId="77777777" w:rsidR="00B35A48" w:rsidRDefault="00F400F8">
      <w:pPr>
        <w:spacing w:before="60" w:after="60"/>
        <w:jc w:val="both"/>
      </w:pPr>
      <w:r>
        <w:rPr>
          <w:b/>
          <w:bCs/>
          <w:color w:val="1F4E79"/>
          <w:rtl/>
        </w:rPr>
        <w:t xml:space="preserve">تعليق الإمام النووي: </w:t>
      </w:r>
      <w:r>
        <w:rPr>
          <w:color w:val="222222"/>
          <w:rtl/>
        </w:rPr>
        <w:t>العاشرة: ثبوت الخيار للأمة إذا عتقت تحت عبد.</w:t>
      </w:r>
    </w:p>
    <w:p w14:paraId="06339444" w14:textId="77777777" w:rsidR="00B35A48" w:rsidRDefault="00F400F8">
      <w:pPr>
        <w:spacing w:before="60" w:after="60"/>
        <w:jc w:val="both"/>
      </w:pPr>
      <w:r>
        <w:rPr>
          <w:b/>
          <w:bCs/>
          <w:color w:val="4A5A2A"/>
          <w:rtl/>
        </w:rPr>
        <w:t xml:space="preserve">الأقوال الأخرى: </w:t>
      </w:r>
      <w:r>
        <w:rPr>
          <w:color w:val="222222"/>
          <w:rtl/>
        </w:rPr>
        <w:t>من وسّع في الكفاءة: قال الكفاءة في النسب والصنعة واليسار، فيجعل للأولياء حق الاعتراض ويُبطل العقد إذا اعترض أحدهم.</w:t>
      </w:r>
    </w:p>
    <w:p w14:paraId="03CB9F0B"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الذي نقول به أنه دليل على اشتراط الكفاءة في الحرية، فلو جاء عبد يريد أن يتزوج بنتًا حرة لأحرار وهي تريده، هل من حق أوليائها أن يعترضوا ولا يكونون بذلك عاضلين؟ نعم، فإنهم إذا اعترضوا في تلك الحالة ليس لها أن تجعل ولايتها للقاضي ولا لآخرين إذا غاب القاضي — السلطان — لأنهم عضلوها ومنعوها من الزواج بحق، فليس هو عاضلًا باطلًا فيفسق فتسقط ولايته، وإنما له أن يمنعها من الزواج ممن تريد إذا كان غير كفء لها. وقد ذكرنا أن الكفاءة في الدين والحرية على أصح أقوال العلماء، ومن وسَّع منهم وقال: الكفاءة في النسب والكفا</w:t>
      </w:r>
      <w:r>
        <w:rPr>
          <w:color w:val="222222"/>
          <w:rtl/>
        </w:rPr>
        <w:t>ءة في الصنعة والكفاءة في اليسار، فهو يجعل للأولياء حق الاعتراض ويُبطل العقد إذا اعترض أحدهم. والصحيح أنه لا اعتبار إلا بالدين والحرية، فإنه إذا جاء فاسق يطلب امرأة تقية دينة وهي تريده وتحبه، وامتنع أبوها أو أحد أوليائها، لم يكن لها أن تُسقط ولايتهم ولو تزوجت بولاية أخرى حتى ولو ولاية السلطان كان هذا الزواج باطلًا. أما إذا جاء فقير يخطب امرأة غنية أو بنت أغنياء، أو من ليس له نسب فجاء يخطب قرشية أو شريفة هاشمية، أو جاء من هو ذو مهنة حقيرة في ظن الناس (وَاتَّبَعَكَ الْأَرْذَلُونَ) مثل الحجام مثلًا، فجاء يخطب ب</w:t>
      </w:r>
      <w:r>
        <w:rPr>
          <w:color w:val="222222"/>
          <w:rtl/>
        </w:rPr>
        <w:t>نت تاجر أو نجار أو بائع أو حداد أو غير ذلك من المهن الشريفة عند العلماء لأنها مهن الأنبياء، فالكفاءة عند العلماء بهذا الاعتبار وإن استنكر ذلك أهل زماننا؛ ومع ذلك فالكفاءة في المهن أصلًا غير معتبرة على الصحيح من أقوال العلماء. فالمرأة إن أرادته فلا يجوز لوليها أن يمنعها ولو حتى أبوها؛ رجل فقير وهي تريد أن تتزوجه، نقول: يجب عليه أن يُزوِّجها طالما صرَّحت أنها تريده. وقد يعرض دون مهر المثل، فلو مهر مثلها عشرون ألفًا، فيقول: ليس معي إلا خمسة أو ألف، وهي تريده مع ما دون مهر المثل، يلزم وليَّها تزويجها وإلا كان ع</w:t>
      </w:r>
      <w:r>
        <w:rPr>
          <w:color w:val="222222"/>
          <w:rtl/>
        </w:rPr>
        <w:t xml:space="preserve">اضلًا، داخلًا في قول الله ﷻ (فَلَا تَعْضُلُوهُنَّ أَنْ يَنكِحْنَ أَزْوَاجَهُنَّ) فهو مثل ذلك، حتى ولو لم يكن زوجها، والآية قد نزلت في المبالغة: فكان زوجًا لها ثم تركها حتى انتهت عدتها ثم تقدم لها كخاطب، فمنع الشرع الولي أن يعضلها، فبالأولى إذا كان من البداية، فليس للولي أن يمنعها من الزواج ممن تريد إذا كان كفؤًا </w:t>
      </w:r>
      <w:r>
        <w:rPr>
          <w:color w:val="222222"/>
          <w:rtl/>
        </w:rPr>
        <w:lastRenderedPageBreak/>
        <w:t>لها في الدين والحرية كما ذكرنا. فإذا كان الأمر كذلك وامتنع الولي سقطت ولايته، وجاز للسلطان أن يُزوِّجها، لقول النبي ﷺ: (فَإِنْ تَشَاجَرُوا فَالسُّلْطَانُ وَلِيُّ مَنْ لَا وَلِيَّ لَهُ) (د) 2083 وصحح</w:t>
      </w:r>
      <w:r>
        <w:rPr>
          <w:color w:val="222222"/>
          <w:rtl/>
        </w:rPr>
        <w:t>ه الألباني في الإرواء: 1840، فأي مشاجرة في ذلك ويكون الولي ظالمًا، فالسلطان يُصبح هو الولي، وإذا غاب السلطان قام مقامه أهل العلم أو عدل من المسلمين، حتى لا يمتنع نكاح هذه المرأة المظلومة التي تريد أن تتزوج، فبعض الأهالي يمتنعون ويقولون: سوف لا تتزوج فلان وهي تريده وهو كفؤ لها، فليس لهم ذلك ويمكن أن تتزوج كما ذكرنا. أما إذا كان عبدًا وهي حرة، أو إذا كان فاسقًا وهي تقية، فليس هو بكفء لها، فلا تسقط ولاية الولي إن اعترض، وإذا اعترض أحد الأولياء بطل العقد.</w:t>
      </w:r>
    </w:p>
    <w:p w14:paraId="35A10E29" w14:textId="77777777" w:rsidR="00B35A48" w:rsidRDefault="00F400F8">
      <w:pPr>
        <w:pStyle w:val="Heading2"/>
        <w:keepNext/>
        <w:bidi/>
        <w:spacing w:before="280" w:after="80"/>
        <w:jc w:val="right"/>
      </w:pPr>
      <w:r>
        <w:rPr>
          <w:color w:val="7B1E1E"/>
          <w:rtl/>
        </w:rPr>
        <w:t xml:space="preserve">المسألة ٤٦٠: </w:t>
      </w:r>
      <w:r>
        <w:rPr>
          <w:color w:val="222222"/>
          <w:rtl/>
        </w:rPr>
        <w:t>جواز الصدقة على موالي قريش (موالي أزواج النبي ﷺ) ومن تحرم عليه الصدقة</w:t>
      </w:r>
      <w:r>
        <w:rPr>
          <w:b w:val="0"/>
          <w:color w:val="6B6B6B"/>
          <w:sz w:val="20"/>
          <w:szCs w:val="20"/>
          <w:rtl/>
        </w:rPr>
        <w:t xml:space="preserve">   (التفريغ ص ٤٨٦–٤٨٧)</w:t>
      </w:r>
    </w:p>
    <w:p w14:paraId="7EA91854" w14:textId="77777777" w:rsidR="00B35A48" w:rsidRDefault="00F400F8">
      <w:pPr>
        <w:spacing w:before="60" w:after="60"/>
        <w:jc w:val="both"/>
      </w:pPr>
      <w:r>
        <w:rPr>
          <w:b/>
          <w:bCs/>
          <w:color w:val="1F4E79"/>
          <w:rtl/>
        </w:rPr>
        <w:t xml:space="preserve">تعليق الإمام النووي: </w:t>
      </w:r>
      <w:r>
        <w:rPr>
          <w:color w:val="222222"/>
          <w:rtl/>
        </w:rPr>
        <w:t>الثانية عشر: جواز الصدقة على موالي قريش. الخامسة عشر: أن الصدقة لا تحرم على قريش غير بني هاشم وبني المطلب؛ لأن عائشة قرشية وقبلت ذلك اللحم من بريرة على أن له حكم الصدقة وأنها حلال لما دون النبي ﷺ ولم ينكر عليها النبي ﷺ هذا الاعتقاد.</w:t>
      </w:r>
    </w:p>
    <w:p w14:paraId="38173BC3" w14:textId="77777777" w:rsidR="00B35A48" w:rsidRDefault="00F400F8">
      <w:pPr>
        <w:spacing w:before="60" w:after="60"/>
        <w:jc w:val="both"/>
      </w:pPr>
      <w:r>
        <w:rPr>
          <w:b/>
          <w:bCs/>
          <w:color w:val="4A5A2A"/>
          <w:rtl/>
        </w:rPr>
        <w:t xml:space="preserve">الأقوال الأخرى: </w:t>
      </w:r>
      <w:r>
        <w:rPr>
          <w:color w:val="222222"/>
          <w:rtl/>
        </w:rPr>
        <w:t>لم تُذكر أقوال أخرى.</w:t>
      </w:r>
    </w:p>
    <w:p w14:paraId="6E5C7B62"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 بريرة مولاة لعائشة ﵂، كانت أمةً وحرَّرتها عائشة ﵂، وكان يُتصدَّق باللحم عليها، بل يدل الحديث على جواز الصدقة على موالي أزواج النبي ﷺ، مع أن أزواج النبي ﷺ محرَّم عليهم الصدقة، لكن مواليهم المعتَقين يظهر — والله أعلى وأعلم — جواز الصدقة عليهم. وأما حديث (مَوْلَى الْقَوْمِ مِنْ أَنْفُسِهِمْ، وَإِنَّا لَا تَحِلُّ لَنَا الصَّدَقَةُ) (د) 1650 [قال الألباني: صحيح]، وفي رواية عند أحمد (إِنَّا — آلَ مُحَمَّدٍ — لَا تَحِلُّ لَنَا الصَّدَقَةُ، وَإِنَّ مَوْلَى الْقَوْمِ مِنْ أَنْفُسِهِمْ) (حم) 27182، فهذا إذا كان م</w:t>
      </w:r>
      <w:r>
        <w:rPr>
          <w:color w:val="222222"/>
          <w:rtl/>
        </w:rPr>
        <w:t>ولى الرسول ﷺ وبني هاشم مباشرةً، وليس مولى زوجاته. فالصحيح أن موالي بني هاشم وبني المطلب من آل البيت، ويُحتمل غير ذلك، وأن يكون كما ذكرنا أن موالي أزواج النبي ﷺ ليسوا كذلك. والذي يظهر — والله أعلى وأعلم — أن قوله ﷺ (هُوَ لَهَا صَدَقَةٌ وَلَنَا هَدِيَّةٌ) أن عائشة معه، وتركت عائشة هذا اللحم ولم يرد أنها كانت تأكل منه؛ فأزواج النبي ﷺ على الصحيح أنه لا يحل لهن الصدقة لأنهن من آله ﷺ، قال ﷺ: (إِنَّ هَذِهِ الصَّدَقَاتِ إِنَّمَا هِيَ أَوْسَاخُ النَّاسِ وَإِنَّهَا لَا تَحِلُّ لِمُحَمَّدٍ وَلَا لِآلِ مُحَمَّدٍ) مسلم،</w:t>
      </w:r>
      <w:r>
        <w:rPr>
          <w:color w:val="222222"/>
          <w:rtl/>
        </w:rPr>
        <w:t xml:space="preserve"> فقد دخل في آل محمد زوجات النبي </w:t>
      </w:r>
      <w:r>
        <w:rPr>
          <w:color w:val="222222"/>
          <w:rtl/>
        </w:rPr>
        <w:lastRenderedPageBreak/>
        <w:t>ﷺ، لكن مواليهن ليسوا في ذلك. وليس في الحديث أن عائشة ﵂ كانت تأكل من اللحم معتقدةً أنه صدقة لها.</w:t>
      </w:r>
    </w:p>
    <w:p w14:paraId="6CF64CBE" w14:textId="77777777" w:rsidR="00B35A48" w:rsidRDefault="00F400F8">
      <w:pPr>
        <w:pStyle w:val="Heading2"/>
        <w:keepNext/>
        <w:bidi/>
        <w:spacing w:before="280" w:after="80"/>
        <w:jc w:val="right"/>
      </w:pPr>
      <w:r>
        <w:rPr>
          <w:color w:val="7B1E1E"/>
          <w:rtl/>
        </w:rPr>
        <w:t xml:space="preserve">المسألة ٤٦١: </w:t>
      </w:r>
      <w:r>
        <w:rPr>
          <w:color w:val="222222"/>
          <w:rtl/>
        </w:rPr>
        <w:t>قبول هدية الفقير والمعتَق</w:t>
      </w:r>
      <w:r>
        <w:rPr>
          <w:b w:val="0"/>
          <w:color w:val="6B6B6B"/>
          <w:sz w:val="20"/>
          <w:szCs w:val="20"/>
          <w:rtl/>
        </w:rPr>
        <w:t xml:space="preserve">   (التفريغ ص ٤٨٧)</w:t>
      </w:r>
    </w:p>
    <w:p w14:paraId="3FEB15D3" w14:textId="77777777" w:rsidR="00B35A48" w:rsidRDefault="00F400F8">
      <w:pPr>
        <w:spacing w:before="60" w:after="60"/>
        <w:jc w:val="both"/>
      </w:pPr>
      <w:r>
        <w:rPr>
          <w:b/>
          <w:bCs/>
          <w:color w:val="1F4E79"/>
          <w:rtl/>
        </w:rPr>
        <w:t xml:space="preserve">تعليق الإمام النووي: </w:t>
      </w:r>
      <w:r>
        <w:rPr>
          <w:color w:val="222222"/>
          <w:rtl/>
        </w:rPr>
        <w:t>الثالثة عشر: جواز قبول هدية الفقير والمعتَق.</w:t>
      </w:r>
    </w:p>
    <w:p w14:paraId="38B122C9" w14:textId="77777777" w:rsidR="00B35A48" w:rsidRDefault="00F400F8">
      <w:pPr>
        <w:spacing w:before="60" w:after="60"/>
        <w:jc w:val="both"/>
      </w:pPr>
      <w:r>
        <w:rPr>
          <w:b/>
          <w:bCs/>
          <w:color w:val="4A5A2A"/>
          <w:rtl/>
        </w:rPr>
        <w:t xml:space="preserve">الأقوال الأخرى: </w:t>
      </w:r>
      <w:r>
        <w:rPr>
          <w:color w:val="222222"/>
          <w:rtl/>
        </w:rPr>
        <w:t>لم تُذكر أقوال أخرى.</w:t>
      </w:r>
    </w:p>
    <w:p w14:paraId="7E903868"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فمع كونه فقيرًا إلا أن نفسه تنكسر إذا لم تُقبل منه الهدية، فلذلك شُرع قبول الهدية منه، ولو كان المُهدى إليه أغنى؛ فعائشة ﵂ هي بنت أبي بكر الصديق ﵁ وزوج النبي ﷺ وقبلت الهدية وقبلها النبي ﷺ.</w:t>
      </w:r>
    </w:p>
    <w:p w14:paraId="7DD0E13E" w14:textId="77777777" w:rsidR="00B35A48" w:rsidRDefault="00F400F8">
      <w:pPr>
        <w:pStyle w:val="Heading2"/>
        <w:keepNext/>
        <w:bidi/>
        <w:spacing w:before="280" w:after="80"/>
        <w:jc w:val="right"/>
      </w:pPr>
      <w:r>
        <w:rPr>
          <w:color w:val="7B1E1E"/>
          <w:rtl/>
        </w:rPr>
        <w:t xml:space="preserve">المسألة ٤٦٢: </w:t>
      </w:r>
      <w:r>
        <w:rPr>
          <w:color w:val="222222"/>
          <w:rtl/>
        </w:rPr>
        <w:t>تحريم الصدقة على رسول الله ﷺ: الفرض والتطوع، ودرجات الترجيح عند الشافعية (الصواب/الصحيح/الأصح)</w:t>
      </w:r>
      <w:r>
        <w:rPr>
          <w:b w:val="0"/>
          <w:color w:val="6B6B6B"/>
          <w:sz w:val="20"/>
          <w:szCs w:val="20"/>
          <w:rtl/>
        </w:rPr>
        <w:t xml:space="preserve">   (التفريغ ص ٤٨٧)</w:t>
      </w:r>
    </w:p>
    <w:p w14:paraId="515E0447" w14:textId="77777777" w:rsidR="00B35A48" w:rsidRDefault="00F400F8">
      <w:pPr>
        <w:spacing w:before="60" w:after="60"/>
        <w:jc w:val="both"/>
      </w:pPr>
      <w:r>
        <w:rPr>
          <w:b/>
          <w:bCs/>
          <w:color w:val="1F4E79"/>
          <w:rtl/>
        </w:rPr>
        <w:t xml:space="preserve">تعليق الإمام النووي: </w:t>
      </w:r>
      <w:r>
        <w:rPr>
          <w:color w:val="222222"/>
          <w:rtl/>
        </w:rPr>
        <w:t>الرابعة عشر: تحريم الصدقة على رسول الله ﷺ لقولها (وأنت لا تأكل الصدقة). ومذهبنا أنه كانت تحرم عليه صدقة الفرض بلا خلاف وكذا صدقة التطوع على الأصح.</w:t>
      </w:r>
    </w:p>
    <w:p w14:paraId="1ED70245" w14:textId="77777777" w:rsidR="00B35A48" w:rsidRDefault="00F400F8">
      <w:pPr>
        <w:spacing w:before="60" w:after="60"/>
        <w:jc w:val="both"/>
      </w:pPr>
      <w:r>
        <w:rPr>
          <w:b/>
          <w:bCs/>
          <w:color w:val="4A5A2A"/>
          <w:rtl/>
        </w:rPr>
        <w:t xml:space="preserve">الأقوال الأخرى: </w:t>
      </w:r>
      <w:r>
        <w:rPr>
          <w:color w:val="222222"/>
          <w:rtl/>
        </w:rPr>
        <w:t>لم تُذكر أقوال أخرى.</w:t>
      </w:r>
    </w:p>
    <w:p w14:paraId="397EC8D0"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كان ينبغي أن يقول «على الصواب» أو على الأقل يقول «على الصحيح»، فقوله (على الأصح) هو أدنى درجات الترجيح والخلاف فيه قريب. فعندهم درجات في الترجيح: [الصواب وعكسه الباطل والخلاف فيه غير سائغ، الصحيح وعكسه الضعيف والخلاف فيه سائغ، ثم الأصح وعكسه مقابل الأصح والخلاف فيه قريب].</w:t>
      </w:r>
    </w:p>
    <w:p w14:paraId="4FEAB2CC" w14:textId="77777777" w:rsidR="00B35A48" w:rsidRDefault="00F400F8">
      <w:pPr>
        <w:pStyle w:val="Heading2"/>
        <w:keepNext/>
        <w:bidi/>
        <w:spacing w:before="280" w:after="80"/>
        <w:jc w:val="right"/>
      </w:pPr>
      <w:r>
        <w:rPr>
          <w:color w:val="7B1E1E"/>
          <w:rtl/>
        </w:rPr>
        <w:t xml:space="preserve">المسألة ٤٦٣: </w:t>
      </w:r>
      <w:r>
        <w:rPr>
          <w:color w:val="222222"/>
          <w:rtl/>
        </w:rPr>
        <w:t>جواز السجع إذا لم يتكلف، وحكم سجع الكهان</w:t>
      </w:r>
      <w:r>
        <w:rPr>
          <w:b w:val="0"/>
          <w:color w:val="6B6B6B"/>
          <w:sz w:val="20"/>
          <w:szCs w:val="20"/>
          <w:rtl/>
        </w:rPr>
        <w:t xml:space="preserve">   (التفريغ ص ٤٨٨)</w:t>
      </w:r>
    </w:p>
    <w:p w14:paraId="79DA10C6" w14:textId="77777777" w:rsidR="00B35A48" w:rsidRDefault="00F400F8">
      <w:pPr>
        <w:spacing w:before="60" w:after="60"/>
        <w:jc w:val="both"/>
      </w:pPr>
      <w:r>
        <w:rPr>
          <w:b/>
          <w:bCs/>
          <w:color w:val="1F4E79"/>
          <w:rtl/>
        </w:rPr>
        <w:t xml:space="preserve">تعليق الإمام النووي: </w:t>
      </w:r>
      <w:r>
        <w:rPr>
          <w:color w:val="222222"/>
          <w:rtl/>
        </w:rPr>
        <w:t>السابعة عشر: جواز السجع إذا لم يتكلف، وإنما نهى عن سجع الكهان ونحوه مما فيه تكلف.</w:t>
      </w:r>
    </w:p>
    <w:p w14:paraId="3DC285E0" w14:textId="77777777" w:rsidR="00B35A48" w:rsidRDefault="00F400F8">
      <w:pPr>
        <w:spacing w:before="60" w:after="60"/>
        <w:jc w:val="both"/>
      </w:pPr>
      <w:r>
        <w:rPr>
          <w:b/>
          <w:bCs/>
          <w:color w:val="4A5A2A"/>
          <w:rtl/>
        </w:rPr>
        <w:t xml:space="preserve">الأقوال الأخرى: </w:t>
      </w:r>
      <w:r>
        <w:rPr>
          <w:color w:val="222222"/>
          <w:rtl/>
        </w:rPr>
        <w:t>لم تُذكر أقوال أخرى.</w:t>
      </w:r>
    </w:p>
    <w:p w14:paraId="6A96A549" w14:textId="77777777" w:rsidR="00B35A48" w:rsidRDefault="00F400F8">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وذلك من قول النبي ﷺ: (فَإِنَّمَا الْوَلَاءُ لِمَنْ أَعْتَقَ) مع (شَرْطُ اللهِ أَحَقُّ وَأَوْثَقُ)، وهناك سجع أيضًا في (كِتَابَ اللهِ أَحَقُّ وَشَرْطُ اللهِ أَوْثَقُ)؛ فالسجع المنهي عنه هو سجع الكهان الذي يُراد به إبطال أدلة الشرع، وكذا ما كان فيه تكلف، فتكلف السجع في الدعاء مذموم وهو يشبه سجع الكهان. وقد قال ذلك النبي ﷺ للرجل الذي أراد أن يُبطل دية الجنين حيث قال: (يَا رَسُولَ اللهِ كَيْفَ أَغْرَمُ مَنْ لَا شَرِبَ وَلَا أَكَلَ وَلَا نَطَقَ وَلَا اسْتَهَلَّ، فَمِثْلُ ذَلِكَ يُطَلُّ)، فَقَالَ رَسُولُ اللهِ ﷺ:</w:t>
      </w:r>
      <w:r>
        <w:rPr>
          <w:color w:val="222222"/>
          <w:rtl/>
        </w:rPr>
        <w:t xml:space="preserve"> «إِنَّمَا هَذَا مِنْ إِخْوَانِ الْكُهَّانِ» من أجل سجعه الذي سجع (مسلم)، وفي رواية لمسلم (وجعل عليهم الدية) فأوجب عليه الدية ولم يلتفت إلى سجعه.</w:t>
      </w:r>
    </w:p>
    <w:p w14:paraId="304FC33A" w14:textId="77777777" w:rsidR="00B35A48" w:rsidRDefault="00F400F8">
      <w:pPr>
        <w:pStyle w:val="Heading2"/>
        <w:keepNext/>
        <w:bidi/>
        <w:spacing w:before="280" w:after="80"/>
        <w:jc w:val="right"/>
      </w:pPr>
      <w:r>
        <w:rPr>
          <w:color w:val="7B1E1E"/>
          <w:rtl/>
        </w:rPr>
        <w:t xml:space="preserve">المسألة ٤٦٤: </w:t>
      </w:r>
      <w:r>
        <w:rPr>
          <w:color w:val="222222"/>
          <w:rtl/>
        </w:rPr>
        <w:t>إعانة المكاتب في كتابته: هل هي من الزكاة الواجبة؟</w:t>
      </w:r>
      <w:r>
        <w:rPr>
          <w:b w:val="0"/>
          <w:color w:val="6B6B6B"/>
          <w:sz w:val="20"/>
          <w:szCs w:val="20"/>
          <w:rtl/>
        </w:rPr>
        <w:t xml:space="preserve">   (التفريغ ص ٤٨٨)</w:t>
      </w:r>
    </w:p>
    <w:p w14:paraId="7F015C83" w14:textId="77777777" w:rsidR="00B35A48" w:rsidRDefault="00F400F8">
      <w:pPr>
        <w:spacing w:before="60" w:after="60"/>
        <w:jc w:val="both"/>
      </w:pPr>
      <w:r>
        <w:rPr>
          <w:b/>
          <w:bCs/>
          <w:color w:val="1F4E79"/>
          <w:rtl/>
        </w:rPr>
        <w:t xml:space="preserve">تعليق الإمام النووي: </w:t>
      </w:r>
      <w:r>
        <w:rPr>
          <w:color w:val="222222"/>
          <w:rtl/>
        </w:rPr>
        <w:t>الثامنة عشر: جواز إعانة المكاتب في كتابته.</w:t>
      </w:r>
    </w:p>
    <w:p w14:paraId="724702A0" w14:textId="77777777" w:rsidR="00B35A48" w:rsidRDefault="00F400F8">
      <w:pPr>
        <w:spacing w:before="60" w:after="60"/>
        <w:jc w:val="both"/>
      </w:pPr>
      <w:r>
        <w:rPr>
          <w:b/>
          <w:bCs/>
          <w:color w:val="4A5A2A"/>
          <w:rtl/>
        </w:rPr>
        <w:t xml:space="preserve">الأقوال الأخرى: </w:t>
      </w:r>
      <w:r>
        <w:rPr>
          <w:color w:val="222222"/>
          <w:rtl/>
        </w:rPr>
        <w:t>لم تُذكر أقوال أخرى.</w:t>
      </w:r>
    </w:p>
    <w:p w14:paraId="293CA9D7"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يُعان من الصدقة ومن الزكاة الواجبة، وفي قوله تعالى (وَفِي الرِّقَابِ وَالْغَارِمِينَ) ومنهم المكاتبون، ومن ذلك شراء الرقاب لإعتاقها.</w:t>
      </w:r>
    </w:p>
    <w:p w14:paraId="174C5E5F" w14:textId="77777777" w:rsidR="00B35A48" w:rsidRDefault="00F400F8">
      <w:pPr>
        <w:pStyle w:val="Heading2"/>
        <w:keepNext/>
        <w:bidi/>
        <w:spacing w:before="280" w:after="80"/>
        <w:jc w:val="right"/>
      </w:pPr>
      <w:r>
        <w:rPr>
          <w:color w:val="7B1E1E"/>
          <w:rtl/>
        </w:rPr>
        <w:t xml:space="preserve">المسألة ٤٦٥: </w:t>
      </w:r>
      <w:r>
        <w:rPr>
          <w:color w:val="222222"/>
          <w:rtl/>
        </w:rPr>
        <w:t>تصرّف المرأة الرشيدة في مالها بالشراء والإعتاق والعطايا: هل يُشترط إذن الزوج؟</w:t>
      </w:r>
      <w:r>
        <w:rPr>
          <w:b w:val="0"/>
          <w:color w:val="6B6B6B"/>
          <w:sz w:val="20"/>
          <w:szCs w:val="20"/>
          <w:rtl/>
        </w:rPr>
        <w:t xml:space="preserve">   (التفريغ ص ٤٨٨)</w:t>
      </w:r>
    </w:p>
    <w:p w14:paraId="67CD1E01" w14:textId="77777777" w:rsidR="00B35A48" w:rsidRDefault="00F400F8">
      <w:pPr>
        <w:spacing w:before="60" w:after="60"/>
        <w:jc w:val="both"/>
      </w:pPr>
      <w:r>
        <w:rPr>
          <w:b/>
          <w:bCs/>
          <w:color w:val="1F4E79"/>
          <w:rtl/>
        </w:rPr>
        <w:t xml:space="preserve">تعليق الإمام النووي: </w:t>
      </w:r>
      <w:r>
        <w:rPr>
          <w:color w:val="222222"/>
          <w:rtl/>
        </w:rPr>
        <w:t>التاسعة عشر: جواز تصرف المرأة في مالها بالشراء والإعتاق وغيره إذا كانت رشيدة.</w:t>
      </w:r>
    </w:p>
    <w:p w14:paraId="4304EEBF" w14:textId="77777777" w:rsidR="00B35A48" w:rsidRDefault="00F400F8">
      <w:pPr>
        <w:spacing w:before="60" w:after="60"/>
        <w:jc w:val="both"/>
      </w:pPr>
      <w:r>
        <w:rPr>
          <w:b/>
          <w:bCs/>
          <w:color w:val="4A5A2A"/>
          <w:rtl/>
        </w:rPr>
        <w:t xml:space="preserve">الأقوال الأخرى: </w:t>
      </w:r>
      <w:r>
        <w:rPr>
          <w:color w:val="222222"/>
          <w:rtl/>
        </w:rPr>
        <w:t>مانعو التصرف بغير إذن الزوج: استدلوا بحديث (لا يجوز لامرأة عطية إلا بإذن زوجها)؛ فحمله أحمد على الكثير عرفًا، وحمله مالك على الثلث فما زاد. ومن العلماء من يحمل النهي على الكراهة لا التحريم، وبعضهم يقول إنه منسوخ.</w:t>
      </w:r>
    </w:p>
    <w:p w14:paraId="2F47DBD2"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يقصدون دون الرجوع إلى زوجها، وهذه واقعة عين فيها هذا الاحتمال، لكن يُحتمل أن تكون عائشة ﵂ كانت تريد أن تُخبر الرسول ﷺ وهي تعلم أنه يرضى بذلك، ولو علمت المرأة رضا زوجها فلا خلاف في جواز تصرفها في مالها، وإنما منع من منع لقول النبي ﷺ: (لَا يَجُوزُ لِامْرَأَةٍ عَطِيَّةٌ إِلَّا بِإِذْنِ زَوْجِهَا) (د) 3547، وفي رواية: (لَا يَجُوزُ لِامْرَأَةٍ أَمْرٌ فِي مَالِهَا إِذَا مَلَكَ زَوْجُهَا عِصْمَتَهَا) (د) 3546، فحمله أحمد على </w:t>
      </w:r>
      <w:r>
        <w:rPr>
          <w:color w:val="222222"/>
          <w:rtl/>
        </w:rPr>
        <w:lastRenderedPageBreak/>
        <w:t xml:space="preserve">الكثير عرفًا، وحمله مالك على الثلث فما زاد. والمسألة فيها نزاع مشهور بين العلماء في مسألة </w:t>
      </w:r>
      <w:r>
        <w:rPr>
          <w:color w:val="222222"/>
          <w:rtl/>
        </w:rPr>
        <w:t>تصرف المرأة في الهبات والعطايا فقط، فهل يُشترط فيها إذن الزوج؟ وقد دلَّ الحديث على مشروعية الصدقة دون استئذان الأزواج لأمر النبي ﷺ النساء أن يتصدقن، وكان أمرًا عامًّا، ولا يصح أن يُقال: كل أزواجهن يرضون بالصدقة، والنبي ﷺ حين يُطلق فالأمر يكون مطلقًا؛ فمن العلماء من يحمل النهي على الكثير، ومنهم من يحمل النهي على الكراهة لا على التحريم، والمكروه لا يُطلق عليه حلال مطلقًا، وبعضهم يقول إن هذا منسوخ، والأحاديث في تصرف النساء في أموالهن أصح وأكثر، والأحوط ألا تتصرف المرأة في الهبات والعطايا غير الواجبة عليها في م</w:t>
      </w:r>
      <w:r>
        <w:rPr>
          <w:color w:val="222222"/>
          <w:rtl/>
        </w:rPr>
        <w:t>ال كثير أكثر من ثلث مالها، أو ما يُعدُّ عرفًا مالًا كثيرًا، فالأحوط أن تُخبر زوجها. وأما التصرفات في البيع والشراء والمضاربة والشركات فلا شك في صحة تصرفها فيه بدون إذنه لأنه مالها ولا حجر عليها فيه إذا كانت غير سفيهة.</w:t>
      </w:r>
    </w:p>
    <w:p w14:paraId="72C8D73C" w14:textId="77777777" w:rsidR="00B35A48" w:rsidRDefault="00F400F8">
      <w:pPr>
        <w:pStyle w:val="Heading2"/>
        <w:keepNext/>
        <w:bidi/>
        <w:spacing w:before="280" w:after="80"/>
        <w:jc w:val="right"/>
      </w:pPr>
      <w:r>
        <w:rPr>
          <w:color w:val="7B1E1E"/>
          <w:rtl/>
        </w:rPr>
        <w:t xml:space="preserve">المسألة ٤٦٦: </w:t>
      </w:r>
      <w:r>
        <w:rPr>
          <w:color w:val="222222"/>
          <w:rtl/>
        </w:rPr>
        <w:t>هل بيع الأمة المزوَّجة طلاق أو فسخ لنكاحها؟</w:t>
      </w:r>
      <w:r>
        <w:rPr>
          <w:b w:val="0"/>
          <w:color w:val="6B6B6B"/>
          <w:sz w:val="20"/>
          <w:szCs w:val="20"/>
          <w:rtl/>
        </w:rPr>
        <w:t xml:space="preserve">   (التفريغ ص ٤٨٩)</w:t>
      </w:r>
    </w:p>
    <w:p w14:paraId="1DF611BC" w14:textId="77777777" w:rsidR="00B35A48" w:rsidRDefault="00F400F8">
      <w:pPr>
        <w:spacing w:before="60" w:after="60"/>
        <w:jc w:val="both"/>
      </w:pPr>
      <w:r>
        <w:rPr>
          <w:b/>
          <w:bCs/>
          <w:color w:val="1F4E79"/>
          <w:rtl/>
        </w:rPr>
        <w:t xml:space="preserve">تعليق الإمام النووي: </w:t>
      </w:r>
      <w:r>
        <w:rPr>
          <w:color w:val="222222"/>
          <w:rtl/>
        </w:rPr>
        <w:t>العشرون: أن بيع الأمة المزوجة ليس بطلاق ولا يُفسخ به النكاح، قال جماهير العلماء. وقال سعيد بن المسيب: هو طلاق. وعن ابن عباس أنه ينفسخ به النكاح. وحديث بريرة يرد المذهبين لأنها خُيِّرت في بقائها معه.</w:t>
      </w:r>
    </w:p>
    <w:p w14:paraId="0413135F" w14:textId="77777777" w:rsidR="00B35A48" w:rsidRDefault="00F400F8">
      <w:pPr>
        <w:spacing w:before="60" w:after="60"/>
        <w:jc w:val="both"/>
      </w:pPr>
      <w:r>
        <w:rPr>
          <w:b/>
          <w:bCs/>
          <w:color w:val="4A5A2A"/>
          <w:rtl/>
        </w:rPr>
        <w:t xml:space="preserve">الأقوال الأخرى: </w:t>
      </w:r>
      <w:r>
        <w:rPr>
          <w:color w:val="222222"/>
          <w:rtl/>
        </w:rPr>
        <w:t>سعيد بن المسيب: بيع الأمة المزوجة طلاق. ابن عباس: ينفسخ به النكاح. (وقال بعض العلماء: بيعها طلاقها، تعتد، ثم يُزوِّجها سيدها الجديد لزوجها أو يعاشرها بعد العدة.)</w:t>
      </w:r>
    </w:p>
    <w:p w14:paraId="6ADACE38"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فإنها أُعتقت ثم خُيرت، فهو يدل على وجود العقد مدة بين كونها قد أُعتقت وبين اختيارها لنفسها، لو كان العقد باطلًا بمجرد العتق لكان هناك احتياج إلى تجديد ذلك العقد، ولما كان هناك معنى للتخيير. فالصحيح أن الأمة المزوَّجة إذا بيعت بيعت مزوَّجة، ولا يكون بيعها طلاقًا، بل يكون هذا منفعة مستثناة من ملك المشتري، كما كانت في ملك البائع الأول مستثناة، فإنه إذا اشتراها مزوَّجة فليس له منفعة بضعها، فمنفعة معاشرة ملك اليمين حينئذ ليست في ملك المشتري ولا البائع، لأن البائع رضي زوجها بأن تكون منفعتها قاصرة على الخدمة والرق</w:t>
      </w:r>
      <w:r>
        <w:rPr>
          <w:color w:val="222222"/>
          <w:rtl/>
        </w:rPr>
        <w:t xml:space="preserve">بة دون منفعة البُضع — الفرج —، وإذا باعها فليس هذا بطلاق، بمعنى أن سيدها الجديد لا يملك أن يعاشرها لأنها مزوجة إلا أن يُطلقها زوجها، وهو قد اشتراها بهذا النقص، فهذا هو الصحيح. والعلماء الذين قالوا بأن بيعها طلاقها قالوا: تعتد ويمكن </w:t>
      </w:r>
      <w:r>
        <w:rPr>
          <w:color w:val="222222"/>
          <w:rtl/>
        </w:rPr>
        <w:lastRenderedPageBreak/>
        <w:t>لسيدها الجديد إما أن يُزوِّجها لزوجها التي كانت تحته أو أن يعاشرها سيدها بعد أن تنتهي العدة، والصحيح الأول وهو قول الجمهور، وهو أن بيع الأمة المزوجة ليس بطلاق ولا فسخ، لأن بريرة عُتقت وظلت مدة، اختارت نفسها وانفسخ النكاح باختيارها لنفسها، إذ المدة بين عتقها واختيارها لنفسها كان ا</w:t>
      </w:r>
      <w:r>
        <w:rPr>
          <w:color w:val="222222"/>
          <w:rtl/>
        </w:rPr>
        <w:t>لعقد باقيًا، إنما عندما قالت اختارت نفسي صارت حرة منفصلة عن زوجها وانفسخ النكاح، والصحيح أن هذا ليس بطلاق بل هو فسخ، بمعنى أنها لو عادت إليه بعد أن يُعتق هو مثلًا بعقد جديد لا يُعدُّ هذا من الطلقات الثلاث.</w:t>
      </w:r>
    </w:p>
    <w:p w14:paraId="672628B6" w14:textId="77777777" w:rsidR="00B35A48" w:rsidRDefault="00F400F8">
      <w:pPr>
        <w:pStyle w:val="Heading2"/>
        <w:keepNext/>
        <w:bidi/>
        <w:spacing w:before="280" w:after="80"/>
        <w:jc w:val="right"/>
      </w:pPr>
      <w:r>
        <w:rPr>
          <w:color w:val="7B1E1E"/>
          <w:rtl/>
        </w:rPr>
        <w:t xml:space="preserve">المسألة ٤٦٧: </w:t>
      </w:r>
      <w:r>
        <w:rPr>
          <w:color w:val="222222"/>
          <w:rtl/>
        </w:rPr>
        <w:t>جواز اكتساب المكاتب بالسؤال (حكم المسألة والتسول)</w:t>
      </w:r>
      <w:r>
        <w:rPr>
          <w:b w:val="0"/>
          <w:color w:val="6B6B6B"/>
          <w:sz w:val="20"/>
          <w:szCs w:val="20"/>
          <w:rtl/>
        </w:rPr>
        <w:t xml:space="preserve">   (التفريغ ص ٤٨٩–٤٩٠)</w:t>
      </w:r>
    </w:p>
    <w:p w14:paraId="3DF4BD63" w14:textId="77777777" w:rsidR="00B35A48" w:rsidRDefault="00F400F8">
      <w:pPr>
        <w:spacing w:before="60" w:after="60"/>
        <w:jc w:val="both"/>
      </w:pPr>
      <w:r>
        <w:rPr>
          <w:b/>
          <w:bCs/>
          <w:color w:val="1F4E79"/>
          <w:rtl/>
        </w:rPr>
        <w:t xml:space="preserve">تعليق الإمام النووي: </w:t>
      </w:r>
      <w:r>
        <w:rPr>
          <w:color w:val="222222"/>
          <w:rtl/>
        </w:rPr>
        <w:t>الحادية والعشرون: جواز اكتساب المكاتب بالسؤال.</w:t>
      </w:r>
    </w:p>
    <w:p w14:paraId="71124EB0" w14:textId="77777777" w:rsidR="00B35A48" w:rsidRDefault="00F400F8">
      <w:pPr>
        <w:spacing w:before="60" w:after="60"/>
        <w:jc w:val="both"/>
      </w:pPr>
      <w:r>
        <w:rPr>
          <w:b/>
          <w:bCs/>
          <w:color w:val="4A5A2A"/>
          <w:rtl/>
        </w:rPr>
        <w:t xml:space="preserve">الأقوال الأخرى: </w:t>
      </w:r>
      <w:r>
        <w:rPr>
          <w:color w:val="222222"/>
          <w:rtl/>
        </w:rPr>
        <w:t>لم تُذكر أقوال أخرى.</w:t>
      </w:r>
    </w:p>
    <w:p w14:paraId="666199F7"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بمعنى أن المكاتب الذي يريد تسديد الأقساط يجوز له أن يسأل الناس لأنه محتاج إلى ذلك، وليس فقط بالعمل بل يمكن أن يكون بسؤال الناس، وهو معذور في السؤال لأنه يريد فكاك رقبته، ولو لم يكن له مال إلا السؤال جاز له ذلك. وأما المسألة وهو السؤال — وقد يسمونه التسول — فإنما يجوز لمن لا يجد ما يغنيه، وهو يجوز لثلاثة كما قال ﷺ: «إِنَّ الْمَسْأَلَةَ لَا تَصْلُحُ إِلَّا لِثَلَاثَةٍ لِذِي فَقْرٍ مُدْقِعٍ أَوْ لِذِي غُرْمٍ مُفْظِعٍ أَوْ لِذِي دَمٍ مُوجِعٍ» (د) 1641، قال الأرناؤوط: [إسناده ضعيف، لجهالة حال أبي بكر الحنفي، ولل</w:t>
      </w:r>
      <w:r>
        <w:rPr>
          <w:color w:val="222222"/>
          <w:rtl/>
        </w:rPr>
        <w:t>قطعة الأخيرة منه وهي قوله: «إن المسألة …» شواهد تصح بها]. وهذا المكاتب قد أصبح عليه دين بالكتابة، فأصبح من الغارمين، وهو كذلك ضمن قوله تعالى (وَفِي الرِّقَابِ)، ولذلك قوله تعالى (وَفِي أَمْوَالِهِمْ حَقٌّ لِلسَّائِلِ وَالْمَحْرُومِ) من أصحاب الحقوق في الزكاة وسائر الأصناف الثمانية يجوز لهم السؤال. أما التسول المذموم فهو محرَّم وهو مع وجود الكفاية.</w:t>
      </w:r>
    </w:p>
    <w:p w14:paraId="495C8574" w14:textId="77777777" w:rsidR="00B35A48" w:rsidRDefault="00F400F8">
      <w:pPr>
        <w:pStyle w:val="Heading2"/>
        <w:keepNext/>
        <w:bidi/>
        <w:spacing w:before="280" w:after="80"/>
        <w:jc w:val="right"/>
      </w:pPr>
      <w:r>
        <w:rPr>
          <w:color w:val="7B1E1E"/>
          <w:rtl/>
        </w:rPr>
        <w:t xml:space="preserve">المسألة ٤٦٨: </w:t>
      </w:r>
      <w:r>
        <w:rPr>
          <w:color w:val="222222"/>
          <w:rtl/>
        </w:rPr>
        <w:t>احتمال أخف المفسدتين لدفع أعظمهما (تأويل شرط الولاء لأهل بريرة)</w:t>
      </w:r>
      <w:r>
        <w:rPr>
          <w:b w:val="0"/>
          <w:color w:val="6B6B6B"/>
          <w:sz w:val="20"/>
          <w:szCs w:val="20"/>
          <w:rtl/>
        </w:rPr>
        <w:t xml:space="preserve">   (التفريغ ص ٤٩٠)</w:t>
      </w:r>
    </w:p>
    <w:p w14:paraId="7D787C1E" w14:textId="77777777" w:rsidR="00B35A48" w:rsidRDefault="00F400F8">
      <w:pPr>
        <w:spacing w:before="60" w:after="60"/>
        <w:jc w:val="both"/>
      </w:pPr>
      <w:r>
        <w:rPr>
          <w:b/>
          <w:bCs/>
          <w:color w:val="1F4E79"/>
          <w:rtl/>
        </w:rPr>
        <w:t xml:space="preserve">تعليق الإمام النووي: </w:t>
      </w:r>
      <w:r>
        <w:rPr>
          <w:color w:val="222222"/>
          <w:rtl/>
        </w:rPr>
        <w:t>الثانية والعشرون: احتمال أخف المفسدتين لدفع أعظمهما، واحتمال مفسدة يسيرة لتحصيل مصلحة عظيمة، على ما بيناه في تأويل شرط الولاء لهم.</w:t>
      </w:r>
    </w:p>
    <w:p w14:paraId="123E87F5" w14:textId="77777777" w:rsidR="00B35A48" w:rsidRDefault="00F400F8">
      <w:pPr>
        <w:spacing w:before="60" w:after="60"/>
        <w:jc w:val="both"/>
      </w:pPr>
      <w:r>
        <w:rPr>
          <w:b/>
          <w:bCs/>
          <w:color w:val="4A5A2A"/>
          <w:rtl/>
        </w:rPr>
        <w:t xml:space="preserve">الأقوال الأخرى: </w:t>
      </w:r>
      <w:r>
        <w:rPr>
          <w:color w:val="222222"/>
          <w:rtl/>
        </w:rPr>
        <w:t>لم تُذكر أقوال أخرى.</w:t>
      </w:r>
    </w:p>
    <w:p w14:paraId="03F27BA1" w14:textId="77777777" w:rsidR="00B35A48" w:rsidRDefault="00F400F8">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وهو أصح الأقوال في ذلك: أن الرسول ﷺ أذن لها في اشتراط هذا الشرط الباطل عقوبةً لهم، ومعاملةً لهم بنقيض قصدهم، فتشترط لهم الولاء ولا يفسد البيع، ولا تكون خدعت البائعين لأن ما أبطله الشرع كالمنعدم، وقد علموا ذلك وقد بلغهم الشرع، فلا خديعة في ذلك. فالصحيح أنها احتملت هذه المفسدة لدفع مفسدة أعظم من اشتراط شروط ليست في كتاب الله، ولدفع مفسدة تعوّد الناس التجرؤ على مخالفة الشرع، ولتحصيل مصلحة عظيمة في عتق الأمة المراد عتقها.</w:t>
      </w:r>
    </w:p>
    <w:p w14:paraId="087D76C1" w14:textId="77777777" w:rsidR="00B35A48" w:rsidRDefault="00F400F8">
      <w:pPr>
        <w:pStyle w:val="Heading2"/>
        <w:keepNext/>
        <w:bidi/>
        <w:spacing w:before="280" w:after="80"/>
        <w:jc w:val="right"/>
      </w:pPr>
      <w:r>
        <w:rPr>
          <w:color w:val="7B1E1E"/>
          <w:rtl/>
        </w:rPr>
        <w:t xml:space="preserve">المسألة ٤٦٩: </w:t>
      </w:r>
      <w:r>
        <w:rPr>
          <w:color w:val="222222"/>
          <w:rtl/>
        </w:rPr>
        <w:t>الشفاعة من الحاكم: هل للحاكم أو الأب أو الزوج أن يُلزم الناس بما ليس بواجب؟ (قوله لبريرة: لا إنما أنا شافع)</w:t>
      </w:r>
      <w:r>
        <w:rPr>
          <w:b w:val="0"/>
          <w:color w:val="6B6B6B"/>
          <w:sz w:val="20"/>
          <w:szCs w:val="20"/>
          <w:rtl/>
        </w:rPr>
        <w:t xml:space="preserve">   (التفريغ ص ٤٩٠–٤٩٢)</w:t>
      </w:r>
    </w:p>
    <w:p w14:paraId="5041847B" w14:textId="77777777" w:rsidR="00B35A48" w:rsidRDefault="00F400F8">
      <w:pPr>
        <w:spacing w:before="60" w:after="60"/>
        <w:jc w:val="both"/>
      </w:pPr>
      <w:r>
        <w:rPr>
          <w:b/>
          <w:bCs/>
          <w:color w:val="1F4E79"/>
          <w:rtl/>
        </w:rPr>
        <w:t xml:space="preserve">تعليق الإمام النووي: </w:t>
      </w:r>
      <w:r>
        <w:rPr>
          <w:color w:val="222222"/>
          <w:rtl/>
        </w:rPr>
        <w:t>الثالثة والعشرون: جواز الشفاعة من الحاكم إلى المحكوم له للمحكوم عليه، وجواز الشفاعة إلى المرأة في البقاء مع زوجها.</w:t>
      </w:r>
    </w:p>
    <w:p w14:paraId="7C844FA0" w14:textId="77777777" w:rsidR="00B35A48" w:rsidRDefault="00F400F8">
      <w:pPr>
        <w:spacing w:before="60" w:after="60"/>
        <w:jc w:val="both"/>
      </w:pPr>
      <w:r>
        <w:rPr>
          <w:b/>
          <w:bCs/>
          <w:color w:val="4A5A2A"/>
          <w:rtl/>
        </w:rPr>
        <w:t xml:space="preserve">الأقوال الأخرى: </w:t>
      </w:r>
      <w:r>
        <w:rPr>
          <w:color w:val="222222"/>
          <w:rtl/>
        </w:rPr>
        <w:t>لم تُذكر أقوال أخرى.</w:t>
      </w:r>
    </w:p>
    <w:p w14:paraId="7AEFB15F"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بمعنى أنه بعدما يحكم له الحاكم يطالبه بالتنازل عن حقه؛ لأن الرسول ﷺ شفع في زوج بريرة، فقال ﷺ: «يَا بَرِيرَةُ اتَّقِي اللهَ فَإِنَّهُ زَوْجُكِ وَأَبُو وَلَدِكِ». فَقَالَتْ: يَا رَسُولَ اللهِ أَتَأْمُرُنِي بِذَلِكَ؟ قَالَ: «لَا إِنَّمَا أَنَا شَافِعٌ» (د) 2231 [قال الألباني: صحيح]. وهذا دليل صحيح على أنه ليس للحاكم أن يُلزِم المحكومين — وليس لولي الأمر أو أمير المؤمنين، وها هو رسول الله ﷺ نفسه لما قالت له (أتأمرني بذلك؟) قال: «لا» — أن يأمر الناس بما لا يلزمهم شرعًا، لأنه إنما تولى أمورهم لا ليأمرهم على هواه،</w:t>
      </w:r>
      <w:r>
        <w:rPr>
          <w:color w:val="222222"/>
          <w:rtl/>
        </w:rPr>
        <w:t xml:space="preserve"> ولكن ليأمرهم بمصالحهم التي وُكلت إليه، وهناك من المصالح التي لم تُوكل إليه كمصالح الناس في تصريف أموالهم، فليس له أن يتصرف فيها هو، فلا يبيع على الناس ولا يشتري لهم ما لم يكن هناك أمر ضروري كالسفيه مثلًا، ولا يُطلِّق رجلٌ من امرأته ولا يُزوِّج رجلٌ رغمًا عنه؛ فالولي إنما جُعلت له الولايات ليتصرف فيها بالمصلحة التي جُعلت له، وهذا كما ذكرنا في فروض الأعيان وفروض الكفايات التي جُعلت إلى الحاكم، بمعنى أنه هو الذي يُحدد من الذي يقوم بها، أما ما لم يكن كذلك فليس له أن يفرض على الناس، إنما يفرض عليهم أن يقيموا صل</w:t>
      </w:r>
      <w:r>
        <w:rPr>
          <w:color w:val="222222"/>
          <w:rtl/>
        </w:rPr>
        <w:t xml:space="preserve">اة الفريضة، لا يفرض عليهم صلاة النافلة، ويفرض عليهم صيام رمضان ولا يفرض عليهم صيام الإثنين والخميس، ويفرض عليهم الزكاة الواجبة ويأخذها منهم رغمًا عنهم إن امتنعوا، ولا يفرض عليهم صدقة التطوع، ولا يفرض عليهم ما لا يلزمهم؛ وكذا في سائر الولاة ليس لهم أن </w:t>
      </w:r>
      <w:r>
        <w:rPr>
          <w:color w:val="222222"/>
          <w:rtl/>
        </w:rPr>
        <w:lastRenderedPageBreak/>
        <w:t>يفرضوا على الناس ما ليس بواجب ولا فرض عين ولا فرض كفاية، ليس لهم ذلك، وكالأب مثلًا فلا يفرض على ابنه ولا الأم تفرض على ابنها زوجة معينة، ليس لهم ذلك. فالرسول ﷺ تبرأ من أن يكون آمرًا في مثل هذا الأمر، ولذلك لما جاء إلى فاطمة وعلي ﵄ قال لهما: (أَلَا تُصَلِّيَانِ؟</w:t>
      </w:r>
      <w:r>
        <w:rPr>
          <w:color w:val="222222"/>
          <w:rtl/>
        </w:rPr>
        <w:t>) البخاري، ولم يقل لهما «قوما فصليا»؛ ولذا فالأب والعالم والشيخ ونحو ذلك لا يُلزم بما ليس بلازم، فلا يقال للشيخ لتلميذه «فرض عليك أن تفعل كذا وإلا عاقبتك»، بل لا يجوز له أن يعاقب إلا على شيء يستحق العقوبة، فلا يجوز أن تضرب ابنك الذي بلغ عشر سنين لتركه النافلة، تضربه فقط على ترك الفريضة. ولذا فالناس الذين يظنون أن أوامر الحكام تجعل المستحبات والمباحات فرائض ونواهيهم تجعل المباحات محرمات، بل ليس لهم ذلك؛ وقوله (لا إنما أنا شافع) هو الأصل في قول العلماء «إذا كان الإمام عادلًا وجبت طاعته ما لم يُعلم أنها معصية،</w:t>
      </w:r>
      <w:r>
        <w:rPr>
          <w:color w:val="222222"/>
          <w:rtl/>
        </w:rPr>
        <w:t xml:space="preserve"> وإذا لم يكن عدلًا فإنه لا يلزم إلا ما عُلم أنه طاعة». وهنا ما الذي جعلهم يفرقون بين الأمرين؟ هو أن الإمام إذا كان عدلًا فإنه يعرف ما له وما عليه، فلا يُلزم الناس بما ليس بواجب. والنبي ﷺ عندما قالوا له «يا رسول الله سعِّر لنا» فقال: «إِنَّ اللهَ هُوَ الْمُسَعِّرُ، الْقَابِضُ، الْبَاسِطُ، الرَّزَّاقُ، وَإِنِّي لَأَرْجُو أَنْ أَلْقَى رَبِّي وَلَيْسَ أَحَدٌ مِنْكُمْ يَطْلُبُنِي بِمَظْلِمَةٍ فِي دَمٍ وَلَا مَالٍ» (ت) 1314 [قال الألباني: صحيح]، كأنه إذا سعَّر لهم سعرًا دون سعر المثل لكانت هذه مظلمة، وإنما غلا ال</w:t>
      </w:r>
      <w:r>
        <w:rPr>
          <w:color w:val="222222"/>
          <w:rtl/>
        </w:rPr>
        <w:t>سعر ولا ظلم وليس هناك احتكار ولا ظلم، فهذا مباح، وقد يكون مستحبًّا وذلك بأن غلت الأسعار وكان عندي إمكانية أن أبيع بسعر رخيص، فعليَّ أن أُرخِّص على الناس وأعينهم على ذلك، فالتسعير يقول لهم «بيعوا بسعر كذا حتى لا ترفعوا الأسعار» ومع ذلك فالنبي ﷺ يقول: «وَإِنِّي لَأَرْجُو أَنْ أَلْقَى رَبِّي وَلَيْسَ أَحَدٌ مِنْكُمْ يَطْلُبُنِي بِمَظْلِمَةٍ فِي دَمٍ وَلَا مَالٍ». فالإمام العدل يعرف ما له وما عليه، يعرف ما يجوز أن يأمر الناس به وما لا يجوز أن يأمرهم به بأمر إلزام، فإنه يُرغِّبهم ولا يُلزمهم ولا يُحرِّم عليهم ما</w:t>
      </w:r>
      <w:r>
        <w:rPr>
          <w:color w:val="222222"/>
          <w:rtl/>
        </w:rPr>
        <w:t xml:space="preserve"> لا يجوز؛ ولذلك ليس من حقه أن يقيِّد مطلقات الشرع أطلقها، إلا إذا تسبب ذلك في تسارع الناس إلى حرام. ولذلك قلنا إن فعل عمر ﵁ في طلاق الثلاث من هذا الباب: أنه لم يمنعهم من مباح إلا لأنهم تسارعوا إلى محرَّم، فهو يمنعهم من مباح ليمنعهم من محرَّم؛ والمباح كان أن يُرجعها بعد أن طلقها ثلاثًا بلفظ واحد أو في مجلس واحد، فعمر ﵁ أمضاه عليهم، بمعنى أنك لو طلقتها ثلاثًا فلن أرجعها لك، مع أنه تحل له أن ترجع له، يفعل ذلك معهم لكي يمنعهم من أن يقولوا لفظًا محرَّمًا وهو أن يوقع طلاق الثلاث الذي هو طلاق بدعة فيلعب بكتاب الله</w:t>
      </w:r>
      <w:r>
        <w:rPr>
          <w:color w:val="222222"/>
          <w:rtl/>
        </w:rPr>
        <w:t xml:space="preserve"> وهو بين أظهرهم، فيقول الذي سوف يلعب بكتاب الله: سوف أُمضي ما قاله على نفسه وأُلزمه به وأمنعه مما </w:t>
      </w:r>
      <w:r>
        <w:rPr>
          <w:color w:val="222222"/>
          <w:rtl/>
        </w:rPr>
        <w:lastRenderedPageBreak/>
        <w:t xml:space="preserve">أُبيح له من إرجاع امرأته التي طلقها ثلاثًا بلفظ واحد. وأما أن يقول الناس إن الحاكم أراد أن يجعل سن الزواج ستة عشرة سنة أو ثماني عشرة سنة أو يجعله عشرين، هو يريد ذلك، ولا بد من طاعة ولي الأمر، فهذا كلام باطل، فليس هذا من طاعة ولي الأمر وليس له ذلك؛ فما المقصود من زيادة سن الزواج هذا، مع وجود النص من الكتاب والسنة والإجماع على الجواز؟ فهذا الأمر تم تحديده في بداية الأمر أيام الملكية مراعاةً لما يريده الغرب، وبعض </w:t>
      </w:r>
      <w:r>
        <w:rPr>
          <w:color w:val="222222"/>
          <w:rtl/>
        </w:rPr>
        <w:t>المشايخ وافق على ذلك، وهذه موافقة باطلة بلا شك، لأن هذا مخالف للنصوص. والآن يريدون أن يزيدوه إلى ثماني عشرة، لماذا؟ في الحقيقة لأن مواثيق الأمم المتحدة تعتبر أن إلى سن الثمانية عشر هم ما زالوا أطفالًا، وذلك في أمر الزواج فقط، أما في أنهم أحرار يتصرفون كما يريدون وفي الفساد والفجور فالباب فيه مفتوح، فبعد اثني عشر سنة لا يتكلم معهم أحد، فبعد اثني عشر سنة لو الأب ضرب ابنه يطلب الابن الشرطة لأبيه؛ فتقييد السن بأنه لا يجوز تزويج أحد قبل ست عشرة سنة وتجريم من تزوج أقل من ذلك، فكيف يُجرِّم شيئًا أحله الله ﷻ؟ يقولو</w:t>
      </w:r>
      <w:r>
        <w:rPr>
          <w:color w:val="222222"/>
          <w:rtl/>
        </w:rPr>
        <w:t>ن: ولي الأمر أمر بذلك؛ بل نأخذ بأمر ولي الأمر عندما يكون في الأمر مصلحة معتبرة شرعًا كأن يمنعهم من حرام، وليس أن يمنعهم من حلال أحله الله لهم دلَّ عليه الكتاب والسنة والإجماع. ولذلك قلنا بطاعة الإمام العدل لأنه إنما جُعل الأمر له ليأمرهم بما فيه مصلحتهم، وليس لأجل أنه يأمر وينهى؛ ولذا لو أنه قال لرجل «طلِّق امرأتك» لا يلزمه طلاقها؛ ولذا لو أن الزوج قال لزوجته — وهو ولي عليها وله القوامة عليها — «أعطني أموالك التي اشتغلتِ بها»، كيف يأخذ مالها؟ فليس له أن يأخذ هذا المال، ولا يجوز له أن يمنعها من أن تتصرف في م</w:t>
      </w:r>
      <w:r>
        <w:rPr>
          <w:color w:val="222222"/>
          <w:rtl/>
        </w:rPr>
        <w:t>الها تصرفًا مباحًا، فلا يقول لها: أنا زوجك ولا بد أن تطيعي أمري، والرسول ﷺ قال: (وَأَطَاعَتْ زَوْجَهَا، قِيلَ لَهَا: ادْخُلِي الْجَنَّةَ مِنْ أَيِّ أَبْوَابِ الْجَنَّةِ شِئْتِ) (حم) 1661، (حب) 4163، انظر صحيح الجامع: 660؛ بل عليه أن يأمر بما له، كأن يدعوها إلى الفراش أو يأمرها بعدم الخروج من البيت، فله ذلك ويلزمها الطاعة؛ لكن يقول لها على سبيل المثال: تنازلي لي عن مؤخر الصداق، فليس له أن يأمرها بذلك. وكذا الأب والأم إذا طلبا من الابن ما لا يلزمه، كما ذكرنا، كطلاق امرأته التي هي عابدة تقية صالحة، فيطلبون منه</w:t>
      </w:r>
      <w:r>
        <w:rPr>
          <w:color w:val="222222"/>
          <w:rtl/>
        </w:rPr>
        <w:t xml:space="preserve"> طلاقها لأنها لا تريد أن تكشف وجهها أمام إخوته، أو أنه عندما مدَّ أخوه يده ليصافحها لم تُصافحه، فإن أمروه بطلاقها لا يلزمه ذلك وليس لهم ذلك. ولذلك الرسول ﷺ تبرأ من أن يكون آمرًا فقالت: أتأمرني بذلك؟ قال: «لا إنما أنا شافع»، (قالت: لا حاجة لي فيه) (خ) 4979، فردَّت شفاعة الرسول ﷺ، والرسول ﷺ أمضى كلامها ولم يُلزمها بذلك، مع أنه كان يشفع في زوجها الذي كان يبكي ويجري وراءها (فقال </w:t>
      </w:r>
      <w:r>
        <w:rPr>
          <w:color w:val="222222"/>
          <w:rtl/>
        </w:rPr>
        <w:lastRenderedPageBreak/>
        <w:t>رسول الله ﷺ للعباس: «أَلَا تَعْجَبُ مِنْ حُبِّ مُغِيثٍ بَرِيرَةَ، وَبُغْضِ بَرِيرَةَ إِيَّاهُ؟») (خ) 4979، فيتعجب النبي ﷺ من ذلك ومُشف</w:t>
      </w:r>
      <w:r>
        <w:rPr>
          <w:color w:val="222222"/>
          <w:rtl/>
        </w:rPr>
        <w:t>ق على مُغيث من كثرة حبه لبريرة. وأما لو كانت المرأة فاسقة — ولا يشترط أن تكون فاسقة، بل قد تكون فيها صفات سيئة، وهناك مضرة على الولد أن يمسكها — فإذا كان أبوك مثل عمر ﵁ وإذا كان أبوك على سُنة إبراهيم فأطعه؛ فإبراهيم ﷺ عندما قال لابنه إسماعيل «غيِّر عتبة بابك» أطاع أباه مباشرةً، فقد كانت امرأة تكفر العشير وليست شاكرةً للنعمة، فقال لها إسماعيل: أنت العتبة، الحقي بأهلك؛ فلو كان على سُنة إبراهيم فتكون هذه النصيحة في مصلحة الابن، ويكون مثله في التقوى والورع، فعند ذلك يلزمه أن يُطيع، فلا يلزم أن يكون نبيًّا بل يك</w:t>
      </w:r>
      <w:r>
        <w:rPr>
          <w:color w:val="222222"/>
          <w:rtl/>
        </w:rPr>
        <w:t>في أن يكون على طريقه ومنهجه في ذلك. وعمر ﵁ كان يكره امرأة ابن عمر ﵁ وكان ابن عمر ﵁ يحبها، فأمر عمر ابنه بطلاقها، فذهب ابن عمر إلى الرسول ﷺ فقال له ﷺ: «أَطِعْ أَبَاكَ»؛ ولذلك لما سُئل الإمام أحمد عن مثل ذلك فقال: «إن كان أبوك مثل عمر ﵁ فافعل».</w:t>
      </w:r>
    </w:p>
    <w:p w14:paraId="58747A47" w14:textId="77777777" w:rsidR="00B35A48" w:rsidRDefault="00F400F8">
      <w:pPr>
        <w:pStyle w:val="Heading2"/>
        <w:keepNext/>
        <w:bidi/>
        <w:spacing w:before="280" w:after="80"/>
        <w:jc w:val="right"/>
      </w:pPr>
      <w:r>
        <w:rPr>
          <w:color w:val="7B1E1E"/>
          <w:rtl/>
        </w:rPr>
        <w:t xml:space="preserve">المسألة ٤٧٠: </w:t>
      </w:r>
      <w:r>
        <w:rPr>
          <w:color w:val="222222"/>
          <w:rtl/>
        </w:rPr>
        <w:t>جواز خدمة العتيق لمعتِقه برضاه</w:t>
      </w:r>
      <w:r>
        <w:rPr>
          <w:b w:val="0"/>
          <w:color w:val="6B6B6B"/>
          <w:sz w:val="20"/>
          <w:szCs w:val="20"/>
          <w:rtl/>
        </w:rPr>
        <w:t xml:space="preserve">   (التفريغ ص ٤٩٣)</w:t>
      </w:r>
    </w:p>
    <w:p w14:paraId="0783DDDF" w14:textId="77777777" w:rsidR="00B35A48" w:rsidRDefault="00F400F8">
      <w:pPr>
        <w:spacing w:before="60" w:after="60"/>
        <w:jc w:val="both"/>
      </w:pPr>
      <w:r>
        <w:rPr>
          <w:b/>
          <w:bCs/>
          <w:color w:val="1F4E79"/>
          <w:rtl/>
        </w:rPr>
        <w:t xml:space="preserve">تعليق الإمام النووي: </w:t>
      </w:r>
      <w:r>
        <w:rPr>
          <w:color w:val="222222"/>
          <w:rtl/>
        </w:rPr>
        <w:t>الخامسة والعشرون: جواز خدمة العتيق لمعتِقه برضاه.</w:t>
      </w:r>
    </w:p>
    <w:p w14:paraId="68E372F3" w14:textId="77777777" w:rsidR="00B35A48" w:rsidRDefault="00F400F8">
      <w:pPr>
        <w:spacing w:before="60" w:after="60"/>
        <w:jc w:val="both"/>
      </w:pPr>
      <w:r>
        <w:rPr>
          <w:b/>
          <w:bCs/>
          <w:color w:val="4A5A2A"/>
          <w:rtl/>
        </w:rPr>
        <w:t xml:space="preserve">الأقوال الأخرى: </w:t>
      </w:r>
      <w:r>
        <w:rPr>
          <w:color w:val="222222"/>
          <w:rtl/>
        </w:rPr>
        <w:t>لم تُذكر أقوال أخرى.</w:t>
      </w:r>
    </w:p>
    <w:p w14:paraId="78BDC44B"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فهي كانت تأتي لعائشة تخدمها وذلك برضاها وليس إلزامًا، وليس هذا من النعمة المجزاة، أعني أنها لم تأخذ شيئًا نقصت من ثوابها، بل هذا أمر من باب الحب، فكانت تحب عائشة فتخدمها.</w:t>
      </w:r>
    </w:p>
    <w:p w14:paraId="2320604B" w14:textId="77777777" w:rsidR="00B35A48" w:rsidRDefault="00F400F8">
      <w:pPr>
        <w:pStyle w:val="Heading2"/>
        <w:keepNext/>
        <w:bidi/>
        <w:spacing w:before="280" w:after="80"/>
        <w:jc w:val="right"/>
      </w:pPr>
      <w:r>
        <w:rPr>
          <w:color w:val="7B1E1E"/>
          <w:rtl/>
        </w:rPr>
        <w:t xml:space="preserve">المسألة ٤٧١: </w:t>
      </w:r>
      <w:r>
        <w:rPr>
          <w:color w:val="222222"/>
          <w:rtl/>
        </w:rPr>
        <w:t>استحباب خطبة الإمام عند وقوع بدعة أو أمر يحتاج إلى بيان، والتلطف في الإنكار دون تسمية الأشخاص</w:t>
      </w:r>
      <w:r>
        <w:rPr>
          <w:b w:val="0"/>
          <w:color w:val="6B6B6B"/>
          <w:sz w:val="20"/>
          <w:szCs w:val="20"/>
          <w:rtl/>
        </w:rPr>
        <w:t xml:space="preserve">   (التفريغ ص ٤٩٣)</w:t>
      </w:r>
    </w:p>
    <w:p w14:paraId="2C1AD837" w14:textId="77777777" w:rsidR="00B35A48" w:rsidRDefault="00F400F8">
      <w:pPr>
        <w:spacing w:before="60" w:after="60"/>
        <w:jc w:val="both"/>
      </w:pPr>
      <w:r>
        <w:rPr>
          <w:b/>
          <w:bCs/>
          <w:color w:val="1F4E79"/>
          <w:rtl/>
        </w:rPr>
        <w:t xml:space="preserve">تعليق الإمام النووي: </w:t>
      </w:r>
      <w:r>
        <w:rPr>
          <w:color w:val="222222"/>
          <w:rtl/>
        </w:rPr>
        <w:t>السادسة والعشرون: أنه يُستحب للإمام عند وقوع بدعة أو أمر يحتاج إلى بيانه أن يخطب الناس ويبيِّن لهم حكم ذلك وينكر على من ارتكب ما يخالف الشرع. السابعة والعشرون: استعمال الأدب وحسن العشرة وجميل الموعظة كقوله ﷺ: (ما بال أقوام يشترطون شروطًا ليست في كتاب الله) ولم يواجه صاحب الشرط بعينه لأن المقصود يحصل له ولغيره من غير فضيحة وشناعة عليه.</w:t>
      </w:r>
    </w:p>
    <w:p w14:paraId="1CE58DF3" w14:textId="77777777" w:rsidR="00B35A48" w:rsidRDefault="00F400F8">
      <w:pPr>
        <w:spacing w:before="60" w:after="60"/>
        <w:jc w:val="both"/>
      </w:pPr>
      <w:r>
        <w:rPr>
          <w:b/>
          <w:bCs/>
          <w:color w:val="4A5A2A"/>
          <w:rtl/>
        </w:rPr>
        <w:lastRenderedPageBreak/>
        <w:t xml:space="preserve">الأقوال الأخرى: </w:t>
      </w:r>
      <w:r>
        <w:rPr>
          <w:color w:val="222222"/>
          <w:rtl/>
        </w:rPr>
        <w:t>لم تُذكر أقوال أخرى.</w:t>
      </w:r>
    </w:p>
    <w:p w14:paraId="2D836032"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 الرسول ﷺ خطب وبيَّن وقال: (أَمَّا بَعْدُ فَمَا بَالُ أَقْوَامٍ يَشْتَرِطُونَ شُرُوطًا لَيْسَتْ فِي كِتَابِ اللهِ). فلم يقل: يا فلان ويا فلانة، بأسمائهم، وإلى يومنا هذا لا نعرف أسماء أهل بريرة، فلم تُذكر في الأحاديث، وحتى عائشة قالت «أهل بريرة» تأدبًا وسترًا على هؤلاء الذين اشترطوا لهم الولاء، وهؤلاء صحابة ﵃، ومع ذلك لم تُعرف أسماؤهم؛ فينبغي على الإمام والخطيب والمدرس والعالم، إذا كان هناك من نصيحة عامة، ألا يقول أسماء بعض الناس وأفعالهم، فذكر الأسماء على الملأ مما يؤدي إلى نفرة هؤلاء أو نفرة غيرهم. وأما</w:t>
      </w:r>
      <w:r>
        <w:rPr>
          <w:color w:val="222222"/>
          <w:rtl/>
        </w:rPr>
        <w:t xml:space="preserve"> (ما بال أقوام) فهذه قد حققت الغاية المقصودة، فينبغي أن يُراعى ذلك في الخطبة والدرس، وهذا من استعمال الأدب وحسن العشرة وجميل الموعظة.</w:t>
      </w:r>
    </w:p>
    <w:p w14:paraId="240E2B7E" w14:textId="77777777" w:rsidR="00B35A48" w:rsidRDefault="00F400F8">
      <w:pPr>
        <w:pStyle w:val="Heading2"/>
        <w:keepNext/>
        <w:bidi/>
        <w:spacing w:before="280" w:after="80"/>
        <w:jc w:val="right"/>
      </w:pPr>
      <w:r>
        <w:rPr>
          <w:color w:val="7B1E1E"/>
          <w:rtl/>
        </w:rPr>
        <w:t xml:space="preserve">المسألة ٤٧٢: </w:t>
      </w:r>
      <w:r>
        <w:rPr>
          <w:color w:val="222222"/>
          <w:rtl/>
        </w:rPr>
        <w:t>الصلاة على النبي ﷺ في الخطبة: هل هي شرط لصحتها؟</w:t>
      </w:r>
      <w:r>
        <w:rPr>
          <w:b w:val="0"/>
          <w:color w:val="6B6B6B"/>
          <w:sz w:val="20"/>
          <w:szCs w:val="20"/>
          <w:rtl/>
        </w:rPr>
        <w:t xml:space="preserve">   (التفريغ ص ٤٩٣)</w:t>
      </w:r>
    </w:p>
    <w:p w14:paraId="4EA745A2" w14:textId="77777777" w:rsidR="00B35A48" w:rsidRDefault="00F400F8">
      <w:pPr>
        <w:spacing w:before="60" w:after="60"/>
        <w:jc w:val="both"/>
      </w:pPr>
      <w:r>
        <w:rPr>
          <w:b/>
          <w:bCs/>
          <w:color w:val="1F4E79"/>
          <w:rtl/>
        </w:rPr>
        <w:t xml:space="preserve">تعليق الإمام النووي: </w:t>
      </w:r>
      <w:r>
        <w:rPr>
          <w:color w:val="222222"/>
          <w:rtl/>
        </w:rPr>
        <w:t>التاسعة والعشرون: أنه يُستحب في الخطبة أن يقول بعد حمد الله تعالى والثناء عليه والصلاة على رسول الله ﷺ: (أما بعد)، وقد تكرر هذا في خطب النبي ﷺ وسبق بيانه في مواضع.</w:t>
      </w:r>
    </w:p>
    <w:p w14:paraId="02272EEC" w14:textId="77777777" w:rsidR="00B35A48" w:rsidRDefault="00F400F8">
      <w:pPr>
        <w:spacing w:before="60" w:after="60"/>
        <w:jc w:val="both"/>
      </w:pPr>
      <w:r>
        <w:rPr>
          <w:b/>
          <w:bCs/>
          <w:color w:val="4A5A2A"/>
          <w:rtl/>
        </w:rPr>
        <w:t xml:space="preserve">الأقوال الأخرى: </w:t>
      </w:r>
      <w:r>
        <w:rPr>
          <w:color w:val="222222"/>
          <w:rtl/>
        </w:rPr>
        <w:t>الشافعية والحنابلة: يشترطون الصلاة على النبي ﷺ في صحة الخطبة.</w:t>
      </w:r>
    </w:p>
    <w:p w14:paraId="343FC9C2"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دليل الصلاة على النبي ﷺ في الخطب: الشافعية والحنابلة يشترطونها في صحة الخطبة، وإنما هي مشروعة من قول النبي ﷺ: (رَغِمَ أَنْفُ رَجُلٍ ذُكِرْتُ عِنْدَهُ فَلَمْ يُصَلِّ عَلَيَّ)، وفي الخطبة تشهُّد، والتشهد يتضمن «أشهد أن محمدًا عبده ورسوله» فيقول «صلى الله عليه وسلم».</w:t>
      </w:r>
    </w:p>
    <w:p w14:paraId="0E2BEFE6" w14:textId="77777777" w:rsidR="00B35A48" w:rsidRDefault="00F400F8">
      <w:pPr>
        <w:pStyle w:val="Heading2"/>
        <w:keepNext/>
        <w:bidi/>
        <w:spacing w:before="280" w:after="80"/>
        <w:jc w:val="right"/>
      </w:pPr>
      <w:r>
        <w:rPr>
          <w:color w:val="7B1E1E"/>
          <w:rtl/>
        </w:rPr>
        <w:t xml:space="preserve">المسألة ٤٧٣: </w:t>
      </w:r>
      <w:r>
        <w:rPr>
          <w:color w:val="222222"/>
          <w:rtl/>
        </w:rPr>
        <w:t>التغليظ في إزالة المنكر والمبالغة في تقبيحه، والمراد بقوله ﷺ «شرط الله أحق»</w:t>
      </w:r>
      <w:r>
        <w:rPr>
          <w:b w:val="0"/>
          <w:color w:val="6B6B6B"/>
          <w:sz w:val="20"/>
          <w:szCs w:val="20"/>
          <w:rtl/>
        </w:rPr>
        <w:t xml:space="preserve">   (التفريغ ص ٤٩٤–٤٩٥)</w:t>
      </w:r>
    </w:p>
    <w:p w14:paraId="469EFB8F" w14:textId="77777777" w:rsidR="00B35A48" w:rsidRDefault="00F400F8">
      <w:pPr>
        <w:spacing w:before="60" w:after="60"/>
        <w:jc w:val="both"/>
      </w:pPr>
      <w:r>
        <w:rPr>
          <w:b/>
          <w:bCs/>
          <w:color w:val="1F4E79"/>
          <w:rtl/>
        </w:rPr>
        <w:t xml:space="preserve">تعليق الإمام النووي: </w:t>
      </w:r>
      <w:r>
        <w:rPr>
          <w:color w:val="222222"/>
          <w:rtl/>
        </w:rPr>
        <w:t>الثلاثون: التغليظ في إزالة المنكر والمبالغة في تقبيحه. قوله ﷺ: (شرط الله أحق): قيل: المراد به قوله تعالى (فإخوانكم في الدين ومواليكم) وقوله تعالى (وما آتاكم الرسول فخذوه) الآية. قال القاضي: وعندي أنه قوله ﷺ (إنما الولاء لمن أعتق). وقوله: (قالوا: إن شاءت تحتسب عليك فلتفعل) معناه إن أرادت الثواب عند الله وألا يكون لها ولاء فلتفعل.</w:t>
      </w:r>
    </w:p>
    <w:p w14:paraId="5C256ED8" w14:textId="77777777" w:rsidR="00B35A48" w:rsidRDefault="00F400F8">
      <w:pPr>
        <w:spacing w:before="60" w:after="60"/>
        <w:jc w:val="both"/>
      </w:pPr>
      <w:r>
        <w:rPr>
          <w:b/>
          <w:bCs/>
          <w:color w:val="4A5A2A"/>
          <w:rtl/>
        </w:rPr>
        <w:t xml:space="preserve">الأقوال الأخرى: </w:t>
      </w:r>
      <w:r>
        <w:rPr>
          <w:color w:val="222222"/>
          <w:rtl/>
        </w:rPr>
        <w:t>قيل: المراد بـ«شرط الله» قوله تعالى (فإخوانكم في الدين ومواليكم) وقوله (وما آتاكم الرسول فخذوه). وعند القاضي عياض: المراد قوله ﷺ (إنما الولاء لمن أعتق).</w:t>
      </w:r>
    </w:p>
    <w:p w14:paraId="231A42C4" w14:textId="77777777" w:rsidR="00B35A48" w:rsidRDefault="00F400F8">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 xml:space="preserve">(التغليظ) لأن الرسول ﷺ قال كلامًا شديدًا، قال: «فَهُوَ بَاطِلٌ وَإِنْ كَانَ مِائَةَ شَرْطٍ وَشَرْطُ اللهِ أَحَقُّ وَأَوْثَقُ، مَا بَالُ رِجَالٍ مِنْكُمْ يَقُولُ أَحَدُهُمْ أَعْتِقْ فُلَانًا وَالْوَلَاءُ لِي إِنَّمَا الْوَلَاءُ لِمَنْ أَعْتَقَ»، فكل هذا من التغليظ في إزالة المنكر والمبالغة في تقبيحه. (شرط الله) فيكون الولاء لمن أعتق، أو الحكم الظاهر أن الرسول ﷺ قال «إنما الولاء لمن أعتق» وقد بيَّن ذلك؛ وهذا أظهر: أنه شرط الله وهو في كتاب الله فهو فرضه، وفي كتاب الله الآيات الآمرة باتباع الرسول ﷺ، وقد قال ﷺ: </w:t>
      </w:r>
      <w:r>
        <w:rPr>
          <w:color w:val="222222"/>
          <w:rtl/>
        </w:rPr>
        <w:t>«إِنَّمَا الْوَلَاءُ لِمَنْ أَعْتَقَ». (وقوله: تحتسب عليك) أي في الدنيا.</w:t>
      </w:r>
      <w:r>
        <w:rPr>
          <w:rStyle w:val="FootnoteReference"/>
        </w:rPr>
        <w:footnoteReference w:id="9"/>
      </w:r>
      <w:r>
        <w:rPr>
          <w:rStyle w:val="FootnoteReference"/>
        </w:rPr>
        <w:footnoteReference w:id="10"/>
      </w:r>
    </w:p>
    <w:p w14:paraId="41801B11" w14:textId="77777777" w:rsidR="00B35A48" w:rsidRDefault="00F400F8">
      <w:pPr>
        <w:pStyle w:val="Heading1"/>
        <w:keepNext/>
        <w:pageBreakBefore/>
        <w:pBdr>
          <w:bottom w:val="single" w:sz="12" w:space="4" w:color="9A6B1F"/>
        </w:pBdr>
        <w:bidi/>
        <w:spacing w:before="120" w:after="200"/>
        <w:jc w:val="right"/>
      </w:pPr>
      <w:bookmarkStart w:id="2" w:name="_Toc241587627"/>
      <w:r>
        <w:rPr>
          <w:rtl/>
        </w:rPr>
        <w:lastRenderedPageBreak/>
        <w:t>باب تحريم تولّي العتيق غير مواليه (ص496–502)</w:t>
      </w:r>
      <w:bookmarkEnd w:id="2"/>
    </w:p>
    <w:p w14:paraId="6A9B280D" w14:textId="77777777" w:rsidR="00B35A48" w:rsidRDefault="00F400F8">
      <w:pPr>
        <w:pStyle w:val="Heading2"/>
        <w:keepNext/>
        <w:bidi/>
        <w:spacing w:before="280" w:after="80"/>
        <w:jc w:val="right"/>
      </w:pPr>
      <w:r>
        <w:rPr>
          <w:color w:val="7B1E1E"/>
          <w:rtl/>
        </w:rPr>
        <w:t xml:space="preserve">المسألة ٤٧٤: </w:t>
      </w:r>
      <w:r>
        <w:rPr>
          <w:color w:val="222222"/>
          <w:rtl/>
        </w:rPr>
        <w:t>حكم انتماء العتيق إلى غير مواليه، والانتساب إلى غير الأب (التبني)، ومعنى «الصرف والعدل»</w:t>
      </w:r>
      <w:r>
        <w:rPr>
          <w:b w:val="0"/>
          <w:color w:val="6B6B6B"/>
          <w:sz w:val="20"/>
          <w:szCs w:val="20"/>
          <w:rtl/>
        </w:rPr>
        <w:t xml:space="preserve">   (التفريغ ص ٤٩٦–٤٩٩)</w:t>
      </w:r>
    </w:p>
    <w:p w14:paraId="5D5C627F" w14:textId="77777777" w:rsidR="00B35A48" w:rsidRDefault="00F400F8">
      <w:pPr>
        <w:spacing w:before="60" w:after="60"/>
        <w:jc w:val="both"/>
      </w:pPr>
      <w:r>
        <w:rPr>
          <w:b/>
          <w:bCs/>
          <w:color w:val="1F4E79"/>
          <w:rtl/>
        </w:rPr>
        <w:t xml:space="preserve">تعليق الإمام النووي: </w:t>
      </w:r>
      <w:r>
        <w:rPr>
          <w:color w:val="222222"/>
          <w:rtl/>
        </w:rPr>
        <w:t>في الحديث نهيه ﷺ أن يتولى العتيق غير مواليه وأنه لعن فاعل ذلك. ومعناه أن ينتمي العتيق إلى ولاء غير معتقه، وهذا حرام لتفويته حق المنعم عليه، لأن الولاء كالنسب فيحرم تضييعه كما يحرم تضييع النسب وانتساب الإنسان إلى غير أبيه.</w:t>
      </w:r>
    </w:p>
    <w:p w14:paraId="3C3B91EE" w14:textId="77777777" w:rsidR="00B35A48" w:rsidRDefault="00F400F8">
      <w:pPr>
        <w:spacing w:before="60" w:after="60"/>
        <w:jc w:val="both"/>
      </w:pPr>
      <w:r>
        <w:rPr>
          <w:b/>
          <w:bCs/>
          <w:color w:val="4A5A2A"/>
          <w:rtl/>
        </w:rPr>
        <w:t xml:space="preserve">الأقوال الأخرى: </w:t>
      </w:r>
      <w:r>
        <w:rPr>
          <w:color w:val="222222"/>
          <w:rtl/>
        </w:rPr>
        <w:t>لم تُذكر أقوال أخرى.</w:t>
      </w:r>
    </w:p>
    <w:p w14:paraId="545A3199"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فسيده الذي أعتقه هو الذي أنعم عليه بعد الله ﷻ، فلا بد وأن يعرف له حقه ويوفي له بحقه ويعترف له بالجميل، وهذا الأمر فيه عِظَم تغليظ نكران الجميل، وأن ينسى الإنسان فضل من أحسن إليه. فقوله (وَمَنِ ادَّعَى إِلَى غَيْرِ أَبِيهِ أَوِ انْتَمَى إِلَى غَيْرِ مَوَالِيهِ) أي جعل ولاءه لهم؛ وكما ذكرنا أن الولاء علاقة يُورث بها إن لم يوجد أصحاب فروض ولا عصبات، فهذه لا نزاع فيها، لكن هنا التولّي بمعنى الإرث، بأن يجعل ولاءه لفلان بأن يتسمى بأنه مولى فلان ويرثه فلان، وليس المقصود هنا الموالاة العامة للمؤمنين، فإذا كان قد تو</w:t>
      </w:r>
      <w:r>
        <w:rPr>
          <w:color w:val="222222"/>
          <w:rtl/>
        </w:rPr>
        <w:t>لى غير مواليه فيرثه ذلك الآخر فهذا هو المحرَّم. والولاء يُورث أيضًا لأبناء المعتِق، فإذا مات المعتِق انتقل الولاء إلى أبنائه من بعده. فلو كان أبوه يعلمه فيجب أن يُنسب إليه ويُدعى إليه، وإذا كان لا يعلمه فيُقال: مولى بني فلان أو نحو ذلك؛ هذا إذا كان لا يعلم، فقد قال تعالى: (ادْعُوهُمْ لِآبَائِهِمْ هُوَ أَقْسَطُ عِنْدَ اللَّهِ فَإِنْ لَمْ تَعْلَمُوا آبَاءَهُمْ فَإِخْوَانُكُمْ فِي الدِّينِ وَمَوَالِيكُمْ)، فلا يجوز أن يُنسب إلى رجل بعينه. وبعض الناس يتهاونون في مسألة التبني، ويزعم أنه لا يريد أن ينشأ هذا الولد</w:t>
      </w:r>
      <w:r>
        <w:rPr>
          <w:color w:val="222222"/>
          <w:rtl/>
        </w:rPr>
        <w:t xml:space="preserve"> معقدًا فيقول: أنسبه إليَّ وإلى زوجتي أو نحو ذلك، ويزعم أنه أرحم بهذا الطفل من ربه ﷻ الذي حرَّم ذلك، وكفى بها جريمة في حقه، وكيف وقد جعل الله ذلك من الكبائر؛ فكما لا يجوز انتساب الإنسان إلى غير أبيه — حتى ولو لم يُعلم له أب — فإنه يُقال: أخو بني فلان، أو يُقال: فلان بن عبد الله (دون تحديد من عبد الله هذا)، وفي الشريعة الإسلامية تعلم كذلك؛ وبالنسبة إلى واقع القوانين المعاصرة فإنه يُنسب إلى شخص مجهول. وقوله (لَا يَقْبَلُ اللهُ مِنْهُ يَوْمَ الْقِيَامَةِ صَرْفًا وَلَا عَدْلًا): الصرف والعدل قيل إنه الفرض والنا</w:t>
      </w:r>
      <w:r>
        <w:rPr>
          <w:color w:val="222222"/>
          <w:rtl/>
        </w:rPr>
        <w:t xml:space="preserve">فلة، والعدل هو ما يُعادل الفدية، والصرف البدل؛ فمعنى (لا يقبل الله منه يوم القيامة صرفًا ولا عدلًا) أي لا يُقبل منه </w:t>
      </w:r>
      <w:r>
        <w:rPr>
          <w:color w:val="222222"/>
          <w:rtl/>
        </w:rPr>
        <w:lastRenderedPageBreak/>
        <w:t>فرض ولا نفل حتى يؤدي ما عليه، وهذا دليل على غِلَظ تولي غير الموالي، وفيه اللعن وهو الطرد من رحمة الله، فيلعنه الله وتلعنه الملائكة ويلعنه الناس أجمعون؛ والنسب أغلظ من الولاء في هذا، فإذا كان هذا في الولاء الذي الحق فيه مُكتسب، فكيف في النسب والحق فيه جِبلّي من أول الولادة؛ وكما ذكرنا الرسول ﷺ شبَّه الولاء بالنسب، فدلَّ على أن النسب أغلظ، فمن يتولى قومًا بغير إذن وليه ملعون، فمن انتسب إلى غير أ</w:t>
      </w:r>
      <w:r>
        <w:rPr>
          <w:color w:val="222222"/>
          <w:rtl/>
        </w:rPr>
        <w:t>بيه فهو ملعون، ولا يُقبل منه ما يُعادل هذا الذنب، ولا يُقبل منه فدية مقابلة، ولا أنه يفعل شيئًا بدلًا من العقوبة التي سوف تناله من هذا الذنب، بل لا بد وأن يُعاقب.</w:t>
      </w:r>
      <w:r>
        <w:rPr>
          <w:rStyle w:val="FootnoteReference"/>
        </w:rPr>
        <w:footnoteReference w:id="11"/>
      </w:r>
      <w:r>
        <w:rPr>
          <w:rStyle w:val="FootnoteReference"/>
        </w:rPr>
        <w:footnoteReference w:id="12"/>
      </w:r>
    </w:p>
    <w:p w14:paraId="232DA821" w14:textId="77777777" w:rsidR="00B35A48" w:rsidRDefault="00F400F8">
      <w:pPr>
        <w:pStyle w:val="Heading2"/>
        <w:keepNext/>
        <w:bidi/>
        <w:spacing w:before="280" w:after="80"/>
        <w:jc w:val="right"/>
      </w:pPr>
      <w:r>
        <w:rPr>
          <w:color w:val="7B1E1E"/>
          <w:rtl/>
        </w:rPr>
        <w:t xml:space="preserve">المسألة ٤٧٥: </w:t>
      </w:r>
      <w:r>
        <w:rPr>
          <w:color w:val="222222"/>
          <w:rtl/>
        </w:rPr>
        <w:t>معنى «من أحدث فيها حدثًا أو آوى محدثًا» (حرم المدينة)</w:t>
      </w:r>
      <w:r>
        <w:rPr>
          <w:b w:val="0"/>
          <w:color w:val="6B6B6B"/>
          <w:sz w:val="20"/>
          <w:szCs w:val="20"/>
          <w:rtl/>
        </w:rPr>
        <w:t xml:space="preserve">   (التفريغ ص ٤٩٧)</w:t>
      </w:r>
    </w:p>
    <w:p w14:paraId="2997C2E5" w14:textId="77777777" w:rsidR="00B35A48" w:rsidRDefault="00F400F8">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E1C9AEA" w14:textId="77777777" w:rsidR="00B35A48" w:rsidRDefault="00F400F8">
      <w:pPr>
        <w:spacing w:before="60" w:after="60"/>
        <w:jc w:val="both"/>
      </w:pPr>
      <w:r>
        <w:rPr>
          <w:b/>
          <w:bCs/>
          <w:color w:val="4A5A2A"/>
          <w:rtl/>
        </w:rPr>
        <w:t xml:space="preserve">الأقوال الأخرى: </w:t>
      </w:r>
      <w:r>
        <w:rPr>
          <w:color w:val="222222"/>
          <w:rtl/>
        </w:rPr>
        <w:t>لم تُذكر أقوال أخرى.</w:t>
      </w:r>
    </w:p>
    <w:p w14:paraId="6A6FE709"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ويشمل ذلك من ارتكب جُرمًا، ويشمل من ابتدع بدعةً في الدين، فإن ضرر البدعة أعظم من ضرر الجريمة التي تُرتكب في دنيا الناس، فالبدعة اعتداء على دينهم؛ فالإحداث يشمل النوعين: البدعة الضلالة في العقيدة أو العمل، وكذلك يشمل ارتكاب جريمة وذنب ومعصية. فمن أحدث فيها أو آوى محدثًا فمنع من إقامة الحق الذي عليه، كمن سرق مثلًا فوجب قطع يده، فيمنعه ويأويه ويحميه ممن يريد قطع يده شرعًا، أو قتل فآواه وحماه ودافع عنه حتى لا يُقتص منه أو لا يؤخذ منه الحق، وكذا من أعان مبتدعًا على نشر بدعته.</w:t>
      </w:r>
    </w:p>
    <w:p w14:paraId="61FF30EA" w14:textId="77777777" w:rsidR="00B35A48" w:rsidRDefault="00F400F8">
      <w:pPr>
        <w:pStyle w:val="Heading2"/>
        <w:keepNext/>
        <w:bidi/>
        <w:spacing w:before="280" w:after="80"/>
        <w:jc w:val="right"/>
      </w:pPr>
      <w:r>
        <w:rPr>
          <w:color w:val="7B1E1E"/>
          <w:rtl/>
        </w:rPr>
        <w:lastRenderedPageBreak/>
        <w:t xml:space="preserve">المسألة ٤٧٦: </w:t>
      </w:r>
      <w:r>
        <w:rPr>
          <w:color w:val="222222"/>
          <w:rtl/>
        </w:rPr>
        <w:t>أمان آحاد المسلمين للكافر: «ذمة المسلمين واحدة يسعى بها أدناهم»</w:t>
      </w:r>
      <w:r>
        <w:rPr>
          <w:b w:val="0"/>
          <w:color w:val="6B6B6B"/>
          <w:sz w:val="20"/>
          <w:szCs w:val="20"/>
          <w:rtl/>
        </w:rPr>
        <w:t xml:space="preserve">   (التفريغ ص ٤٩٨)</w:t>
      </w:r>
    </w:p>
    <w:p w14:paraId="16046963" w14:textId="77777777" w:rsidR="00B35A48" w:rsidRDefault="00F400F8">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24BAF6A" w14:textId="77777777" w:rsidR="00B35A48" w:rsidRDefault="00F400F8">
      <w:pPr>
        <w:spacing w:before="60" w:after="60"/>
        <w:jc w:val="both"/>
      </w:pPr>
      <w:r>
        <w:rPr>
          <w:b/>
          <w:bCs/>
          <w:color w:val="4A5A2A"/>
          <w:rtl/>
        </w:rPr>
        <w:t xml:space="preserve">الأقوال الأخرى: </w:t>
      </w:r>
      <w:r>
        <w:rPr>
          <w:color w:val="222222"/>
          <w:rtl/>
        </w:rPr>
        <w:t>لم تُذكر أقوال أخرى.</w:t>
      </w:r>
    </w:p>
    <w:p w14:paraId="6C95550A"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قوله (ذمة المسلمين واحدة): فإذا عاهد أحدٌ من المسلمين فأعطى أمانًا لكافر فالمسلمون كلهم قد أعطوه ذلك الأمان، حتى ولو لم يكن الإمام، طالما أنه في حدود الواحد والاثنين والثلاثة، ليس فيما يَعُم خطره وربما تضرر المسلمون بواحد يُعطي أمانًا لأهل حصن كامل أو لأهل بلدة بأكملها، فباتفاق العلماء ليس لآحاد المسلمين ذلك دون إذن الإمام، وإنما الواحد والاثنين ونحو ذلك، فيجوز لآحاد المسلمين ولو كان عبدًا أو امرأة أو فاسقًا، فيجوز أمانه له، ويلزم جميع المسلمين مراعاة حرمة هذا العهد، وأن تكون ذمة هذا الرجل هي ذمة كل المسلمي</w:t>
      </w:r>
      <w:r>
        <w:rPr>
          <w:color w:val="222222"/>
          <w:rtl/>
        </w:rPr>
        <w:t>ن، عهده عهدهم، يسعى بها أقلهم. وقال ﷺ: «الْمُسْلِمُونَ تَتَكَافَأُ دِمَاؤُهُمْ وَهُمْ يَدٌ عَلَى مَنْ سِوَاهُمْ، يَسْعَى بِذِمَّتِهِمْ أَدْنَاهُمْ، وَيُرَدُّ عَلَى أَقْصَاهُمْ» (جة) 2683 [قال الألباني: صحيح]. فقوله (وهم يد على من سواهم) فيجب أن يكونوا جميعًا يدًا واحدة على كل من خالف المسلمين واعتدى عليهم، فليس للمسلم أن يخذل أخاه ويتركه فضلًا عن أن يُعين عدوه عليه.</w:t>
      </w:r>
      <w:r>
        <w:rPr>
          <w:rStyle w:val="FootnoteReference"/>
        </w:rPr>
        <w:footnoteReference w:id="13"/>
      </w:r>
      <w:r>
        <w:rPr>
          <w:rStyle w:val="FootnoteReference"/>
        </w:rPr>
        <w:footnoteReference w:id="14"/>
      </w:r>
    </w:p>
    <w:p w14:paraId="37EC512D" w14:textId="77777777" w:rsidR="00B35A48" w:rsidRDefault="00F400F8">
      <w:pPr>
        <w:pStyle w:val="Heading2"/>
        <w:keepNext/>
        <w:bidi/>
        <w:spacing w:before="280" w:after="80"/>
        <w:jc w:val="right"/>
      </w:pPr>
      <w:r>
        <w:rPr>
          <w:color w:val="7B1E1E"/>
          <w:rtl/>
        </w:rPr>
        <w:lastRenderedPageBreak/>
        <w:t xml:space="preserve">المسألة ٤٧٧: </w:t>
      </w:r>
      <w:r>
        <w:rPr>
          <w:color w:val="222222"/>
          <w:rtl/>
        </w:rPr>
        <w:t>هل يجوز التولّي بإذن الموالي؟ وقاعدة مفهوم المخالفة إذا خرج مخرج الغالب</w:t>
      </w:r>
      <w:r>
        <w:rPr>
          <w:b w:val="0"/>
          <w:color w:val="6B6B6B"/>
          <w:sz w:val="20"/>
          <w:szCs w:val="20"/>
          <w:rtl/>
        </w:rPr>
        <w:t xml:space="preserve">   (التفريغ ص ٤٩٩–٥٠١)</w:t>
      </w:r>
    </w:p>
    <w:p w14:paraId="7FF2FE97" w14:textId="77777777" w:rsidR="00B35A48" w:rsidRDefault="00F400F8">
      <w:pPr>
        <w:spacing w:before="60" w:after="60"/>
        <w:jc w:val="both"/>
      </w:pPr>
      <w:r>
        <w:rPr>
          <w:b/>
          <w:bCs/>
          <w:color w:val="1F4E79"/>
          <w:rtl/>
        </w:rPr>
        <w:t xml:space="preserve">تعليق الإمام النووي: </w:t>
      </w:r>
      <w:r>
        <w:rPr>
          <w:color w:val="222222"/>
          <w:rtl/>
        </w:rPr>
        <w:t>وأما قوله ﷺ (من تولى قومًا بغير إذن مواليه) فقد احتج به قوم على جواز التولّي بإذن مواليه. والصحيح الذي عليه الجمهور أنه لا يجوز وإن أذنوا، كما لا يجوز الانتساب إلى غير أبيه وإن أذن أبوه فيه، وحملوا التقييد في الحديث على الغالب، لأن غالب ما يقع هذا بغير إذن الموالي فلا يكون له مفهوم يُعمل به، ونظيره قوله تعالى: (وَرَبَائِبُكُمُ اللَّاتِي فِي حُجُورِكُمْ) وقوله تعالى: (وَلَا تَقْتُلُوا أَوْلَادَكُمْ مِنْ إِمْلَاقٍ)، وغير ذلك من الآيات التي قُيِّد فيها بالغالب وليس لها مفهوم يُعمل به.</w:t>
      </w:r>
    </w:p>
    <w:p w14:paraId="281DDF7E" w14:textId="77777777" w:rsidR="00B35A48" w:rsidRDefault="00F400F8">
      <w:pPr>
        <w:spacing w:before="60" w:after="60"/>
        <w:jc w:val="both"/>
      </w:pPr>
      <w:r>
        <w:rPr>
          <w:b/>
          <w:bCs/>
          <w:color w:val="4A5A2A"/>
          <w:rtl/>
        </w:rPr>
        <w:t xml:space="preserve">الأقوال الأخرى: </w:t>
      </w:r>
      <w:r>
        <w:rPr>
          <w:color w:val="222222"/>
          <w:rtl/>
        </w:rPr>
        <w:t>قوم: يجوز التولّي بإذن الموالي احتجاجًا بمفهوم قوله ﷺ (بغير إذن مواليه).</w:t>
      </w:r>
    </w:p>
    <w:p w14:paraId="1D13A956"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بل ينبغي أن يقول «والصواب الذي عليه الجمهور» لأن المسألة ليست خلافًا سائغًا، فالحديث نهى عن بيع الولاء وهبته، وهو دليل على أنه لا يُعتبر صحيحًا ولو أذن الموالي. كما ذكرنا في مسألة الهبة، فدليل عدم الجواز ولو أذنوا أن الرسول ﷺ نهى عن هبة الولاء وبيعه، فهذا يدل على أنه حتى ولو كان بإذنهم، فإنما باعوه بإذن ومع ذلك حرَّمه، ووهبه أيضًا إذن ومع ذلك حرَّمه، فدلَّ ذلك على أنه ولو كان بإذن مواليه. فإذا قال الأب لابنه: «لا مانع عندي أن تذهب وتنتسب إلى فلان وتتفق على التوارث ويُعاملك كابنه وينسبك إليه» — وهذا يقع في ب</w:t>
      </w:r>
      <w:r>
        <w:rPr>
          <w:color w:val="222222"/>
          <w:rtl/>
        </w:rPr>
        <w:t xml:space="preserve">عض البلاد والقرى حيث رجل لا يُنجب وعنده أخ فيأخذ بعض أبنائه يربيهم ويكتبهم باسمه هو، فهذا يحدث كثيرًا في الريف، ويكون الأب آذنًا راضيًا بذلك — وهذا مُحرَّم بلا نزاع بين العلماء، فلا يجوز أن ينتسب له اسمًا ولا يجوز ذلك حكمًا في الخلوة وغيرها، ولا يجوز أن يكون بينهما إرثًا يتوارثان به؛ فهذه الأحكام أحكام قدرية كونية لا يجوز للناس أن يتدخلوا فيها. أما الغرب فعنده في قوانينه جواز مثل هذه الأمور، ويجوز الاتفاق بين الناس لأنهم ليس عندهم شريعة في ذلك، وكان هذا الأمر معمولًا به في الجاهلية بأن يتفق رجلان على أنهما </w:t>
      </w:r>
      <w:r>
        <w:rPr>
          <w:color w:val="222222"/>
          <w:rtl/>
        </w:rPr>
        <w:t xml:space="preserve">يتوارثان بنسب معينة، وهذا موجود كما ذكرنا في القوانين الغربية في الاتفاق على التوارث بين اثنين، أو الاتفاق على منع التوارث؛ فبعض الناس إذا تزوجوا على كِبَر ويكون كل منهم له أولاد ولا يريدون أن يُدخلوا الطرف الجديد في الميراث فيتفقون — وهذا ما زال موجودًا في مجتمعاتنا — على ألا توارث بينهما، فكل هذه الأحكام باطلة بلا شك، فالولاء والنسب والتوارث كل هذه الأحكام ثبتت بالشرع، فلا عبرة بما يُخالفها من الشروط، ولا يصح التعاقد بأي وجه من الوجوه لا على الولاء ولا على النسب ولا على الإرث ولا على أي موجب من </w:t>
      </w:r>
      <w:r>
        <w:rPr>
          <w:color w:val="222222"/>
          <w:rtl/>
        </w:rPr>
        <w:lastRenderedPageBreak/>
        <w:t>موجبات الإ</w:t>
      </w:r>
      <w:r>
        <w:rPr>
          <w:color w:val="222222"/>
          <w:rtl/>
        </w:rPr>
        <w:t>رث. وأما مفهوم المخالفة: فمن موانع العمل بمفهوم المخالفة أن يكون الكلام خرج مخرج الغالب أو مخرج التقرير، كما قال ﷺ: (وَيَقْتُلُونَ النَّبِيِّينَ بِغَيْرِ الْحَقِّ)، فهذا ليس فيه مخرج غالب بل ليس فيه احتمال أن يقتل النبيين بحق، فهذا تقرير؛ وأما الذي خرج مخرج الغالب فكقوله تعالى: (وَلَا تُكْرِهُوا فَتَيَاتِكُمْ عَلَى الْبِغَاءِ إِنْ أَرَدْنَ تَحَصُّنًا)، فهذا قد خرج مخرج الغالب، أن الفتيات المؤمنات يكرهن البغاء ويُردن التحصن، فإذا أكرهها وكانت هي أصلًا بغيّة لم تكن تريد التحصن، فهل يجوز؟ لا يجوز أن يُكرهها عل</w:t>
      </w:r>
      <w:r>
        <w:rPr>
          <w:color w:val="222222"/>
          <w:rtl/>
        </w:rPr>
        <w:t>ى البغاء وإن لم ترد تحصنًا.</w:t>
      </w:r>
      <w:r>
        <w:rPr>
          <w:rStyle w:val="FootnoteReference"/>
        </w:rPr>
        <w:footnoteReference w:id="15"/>
      </w:r>
      <w:r>
        <w:rPr>
          <w:rStyle w:val="FootnoteReference"/>
        </w:rPr>
        <w:footnoteReference w:id="16"/>
      </w:r>
    </w:p>
    <w:p w14:paraId="16540370" w14:textId="77777777" w:rsidR="00B35A48" w:rsidRDefault="00F400F8">
      <w:pPr>
        <w:pStyle w:val="Heading2"/>
        <w:keepNext/>
        <w:bidi/>
        <w:spacing w:before="280" w:after="80"/>
        <w:jc w:val="right"/>
      </w:pPr>
      <w:r>
        <w:rPr>
          <w:color w:val="7B1E1E"/>
          <w:rtl/>
        </w:rPr>
        <w:t xml:space="preserve">المسألة ٤٧٨: </w:t>
      </w:r>
      <w:r>
        <w:rPr>
          <w:color w:val="222222"/>
          <w:rtl/>
        </w:rPr>
        <w:t>الدية على العاقلة: معنى «عمد الخطأ»، وحكمة تحميل العاقلة، ودية العمد</w:t>
      </w:r>
      <w:r>
        <w:rPr>
          <w:b w:val="0"/>
          <w:color w:val="6B6B6B"/>
          <w:sz w:val="20"/>
          <w:szCs w:val="20"/>
          <w:rtl/>
        </w:rPr>
        <w:t xml:space="preserve">   (التفريغ ص ٥٠١–٥٠٢)</w:t>
      </w:r>
    </w:p>
    <w:p w14:paraId="3014A632" w14:textId="77777777" w:rsidR="00B35A48" w:rsidRDefault="00F400F8">
      <w:pPr>
        <w:spacing w:before="60" w:after="60"/>
        <w:jc w:val="both"/>
      </w:pPr>
      <w:r>
        <w:rPr>
          <w:b/>
          <w:bCs/>
          <w:color w:val="1F4E79"/>
          <w:rtl/>
        </w:rPr>
        <w:t xml:space="preserve">تعليق الإمام النووي: </w:t>
      </w:r>
      <w:r>
        <w:rPr>
          <w:color w:val="222222"/>
          <w:rtl/>
        </w:rPr>
        <w:t>قوله: (كتب النبي ﷺ على كل بطن عقوله): معناه أن الدية في قتل الخطأ وعمد الخطأ تجب على العاقلة، وهم العصبات سواء الآباء والأبناء وإن علوا أو سفلوا.</w:t>
      </w:r>
    </w:p>
    <w:p w14:paraId="2338A315" w14:textId="77777777" w:rsidR="00B35A48" w:rsidRDefault="00F400F8">
      <w:pPr>
        <w:spacing w:before="60" w:after="60"/>
        <w:jc w:val="both"/>
      </w:pPr>
      <w:r>
        <w:rPr>
          <w:b/>
          <w:bCs/>
          <w:color w:val="4A5A2A"/>
          <w:rtl/>
        </w:rPr>
        <w:t xml:space="preserve">الأقوال الأخرى: </w:t>
      </w:r>
      <w:r>
        <w:rPr>
          <w:color w:val="222222"/>
          <w:rtl/>
        </w:rPr>
        <w:t>لم تُذكر أقوال أخرى.</w:t>
      </w:r>
    </w:p>
    <w:p w14:paraId="4ED52B14"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معنى «عمد الخطأ» أن يقصد الضرب ولا يقصد القتل، كقتيل السوط والعصا، فهو قد ضربه بها لا يقتل غالبًا، فمات من تلك الضربة، كوكزة، فهو قد قصد الضرب والوكزة لا تقتل غالبًا ولكنه قُتل منها، وكأن ضرب بعصا ليست غليظة لا تقتل في الغالب، بخلاف ما إذا أمسك بجذع شجرة وظلَّ يضرب على رأسه حتى هشمه، فهذا يقتل غالبًا؛ فضربة حصى في المعتاد لا يحصل منها قتل، فإذا حصل منها نزيف مثلًا وآل إلى الموت فهذا قتل شبه العمد أو عمد الخطأ كما ذُكر هنا. وتحميل العاقلة هذا من باب المواساة بين الأقارب من جهة الأب الذين يشتركون في دفع الدية</w:t>
      </w:r>
      <w:r>
        <w:rPr>
          <w:color w:val="222222"/>
          <w:rtl/>
        </w:rPr>
        <w:t xml:space="preserve">. وقوله (كتب النبي ﷺ على كل بطن عقوله) هذا قد ألزم به الشرع ليس من باب العقوبات على الناس، ولكن من باب المواساة، وهو </w:t>
      </w:r>
      <w:r>
        <w:rPr>
          <w:color w:val="222222"/>
          <w:rtl/>
        </w:rPr>
        <w:lastRenderedPageBreak/>
        <w:t>إلزام على العاقلة أن تتعاون فيما بينها على أداء الحق، لأن الديات عظيمة وغليظة، والشرع غلَّظها من أجل حرمة الدماء ومن أجل لزوم الاحتراز حتى لا يتهاون الناس في دماء الآخرين كما يقع من المتهورين أثناء السير ونحوه، فلو غُلِّظت عليهم الديات لأمسكوا عن هذا التهور في قيادة السيارات ونحوها؛ فكثير من الناس لا يعبأ بدماء الآخرين ولا يأخذ الاحتياطات اللازمة لحفظ الدماء والأرواح، ولعدم إقامة الشرع في مسأ</w:t>
      </w:r>
      <w:r>
        <w:rPr>
          <w:color w:val="222222"/>
          <w:rtl/>
        </w:rPr>
        <w:t xml:space="preserve">لة الديات؛ ولو علم الناس أنه سوف تُلزم القبيلة كلها العصبات من جهة الأب كما ذكرنا بدفع الدية، فسوف يُلزموا أبناءهم بعدم التهور والاهتمام بالحفاظ على أرواح الناس. وأما التصالح في العمد فلا يلزم العاقلة، والعمدُ الدية فيه لا تلزم العاقلة، أما شبه العمد ففيه خلاف بين العلماء. ويلزمه نصيبه كواحد من العاقلة إذا لم تدفع العاقلة (إذا أبى — كما في زماننا — الناس أن يدفعوا)، لزمه نصيبه هو، ويلزمه أن يُلزم أهله ما استطاع بذلك، وبعض المعاصرين يرى قضاءً أنه يُلزَم بها وهو الذي يدور على أهله ويأخذها منهم، لكن الظاهر أن </w:t>
      </w:r>
      <w:r>
        <w:rPr>
          <w:color w:val="222222"/>
          <w:rtl/>
        </w:rPr>
        <w:t>الحاكم هو الذي يُلزم العاقلة بذلك.</w:t>
      </w:r>
    </w:p>
    <w:p w14:paraId="62E27EEC" w14:textId="77777777" w:rsidR="00B35A48" w:rsidRDefault="00F400F8">
      <w:pPr>
        <w:pStyle w:val="Heading2"/>
        <w:keepNext/>
        <w:bidi/>
        <w:spacing w:before="280" w:after="80"/>
        <w:jc w:val="right"/>
      </w:pPr>
      <w:r>
        <w:rPr>
          <w:color w:val="7B1E1E"/>
          <w:rtl/>
        </w:rPr>
        <w:t xml:space="preserve">المسألة ٤٧٩: </w:t>
      </w:r>
      <w:r>
        <w:rPr>
          <w:color w:val="222222"/>
          <w:rtl/>
        </w:rPr>
        <w:t>إبطال ما يُنسب إلى علي ﵁ من «علم الجفر» و«مصحف فاطمة» (حديث الصحيفة)</w:t>
      </w:r>
      <w:r>
        <w:rPr>
          <w:b w:val="0"/>
          <w:color w:val="6B6B6B"/>
          <w:sz w:val="20"/>
          <w:szCs w:val="20"/>
          <w:rtl/>
        </w:rPr>
        <w:t xml:space="preserve">   (التفريغ ص ٥٠٢)</w:t>
      </w:r>
    </w:p>
    <w:p w14:paraId="262C09B7" w14:textId="77777777" w:rsidR="00B35A48" w:rsidRDefault="00F400F8">
      <w:pPr>
        <w:spacing w:before="60" w:after="60"/>
        <w:jc w:val="both"/>
      </w:pPr>
      <w:r>
        <w:rPr>
          <w:b/>
          <w:bCs/>
          <w:color w:val="1F4E79"/>
          <w:rtl/>
        </w:rPr>
        <w:t xml:space="preserve">تعليق الإمام النووي: </w:t>
      </w:r>
      <w:r>
        <w:rPr>
          <w:color w:val="222222"/>
          <w:rtl/>
        </w:rPr>
        <w:t>وأما حديث علي ﵁ في الصحيفة (وأن المدينة حرم…) إلى آخره فسبق شرحه واضحًا في آخر كتاب الحج.</w:t>
      </w:r>
    </w:p>
    <w:p w14:paraId="027D6D21" w14:textId="77777777" w:rsidR="00B35A48" w:rsidRDefault="00F400F8">
      <w:pPr>
        <w:spacing w:before="60" w:after="60"/>
        <w:jc w:val="both"/>
      </w:pPr>
      <w:r>
        <w:rPr>
          <w:b/>
          <w:bCs/>
          <w:color w:val="4A5A2A"/>
          <w:rtl/>
        </w:rPr>
        <w:t xml:space="preserve">الأقوال الأخرى: </w:t>
      </w:r>
      <w:r>
        <w:rPr>
          <w:color w:val="222222"/>
          <w:rtl/>
        </w:rPr>
        <w:t>لم تُذكر أقوال أخرى.</w:t>
      </w:r>
    </w:p>
    <w:p w14:paraId="20D02E95"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وفيه إبطال ما يُنسب إلى علي ﵁ والأئمة من آل البيت من علم الجَفْر الذي تدعيه الشيعة بأن عندهم علم الغيبيات، ويُسمونه بعلم الجفر، وهو من الكذب والزور الذي أنكره علي ﵁ على ملأ الناس حين خطب الناس بذلك. وفيه إبطال معتقدهم في مصحف فاطمة ﵂، فمنهم من يعتقد بأن هناك مصحفًا أوحاه جبريل إلى فاطمة، مع كون ذلك من الكفر والعياذ بالله لمن اعتقد ذلك، فإن ذلك باطل كذَّبه علي ﵁ وكذَّبه عن آل البيت كلهم، وذلك في قوله: (مَنْ زَعَمَ أَنَّ عِنْدَنَا شَيْئًا نَقْرَؤُهُ إِلَّا كِتَابَ اللهِ وَهَذِهِ الصَّحِيفَةَ — قَالَ وَصَحِيفَ</w:t>
      </w:r>
      <w:r>
        <w:rPr>
          <w:color w:val="222222"/>
          <w:rtl/>
        </w:rPr>
        <w:t>ةٌ مُعَلَّقَةٌ فِي قِرَابِ سَيْفِهِ — فَقَدْ كَذَبَ، فِيهَا أَسْنَانُ الْإِبِلِ) أي فيها أعمار الإبل الواجبة في الديات (وَأَشْيَاءُ مِنَ الْجِرَاحَاتِ) كأن تكون في العينين كذا وفي السن كذا وأشياء من ذلك.</w:t>
      </w:r>
    </w:p>
    <w:p w14:paraId="6D97C852" w14:textId="77777777" w:rsidR="00B35A48" w:rsidRDefault="00F400F8">
      <w:pPr>
        <w:pStyle w:val="Heading1"/>
        <w:keepNext/>
        <w:pageBreakBefore/>
        <w:pBdr>
          <w:bottom w:val="single" w:sz="12" w:space="4" w:color="9A6B1F"/>
        </w:pBdr>
        <w:bidi/>
        <w:spacing w:before="120" w:after="200"/>
        <w:jc w:val="right"/>
      </w:pPr>
      <w:bookmarkStart w:id="3" w:name="_Toc241587628"/>
      <w:r>
        <w:rPr>
          <w:rtl/>
        </w:rPr>
        <w:lastRenderedPageBreak/>
        <w:t>باب فضل العتق (ص502–505)</w:t>
      </w:r>
      <w:bookmarkEnd w:id="3"/>
    </w:p>
    <w:p w14:paraId="72ECD97D" w14:textId="77777777" w:rsidR="00B35A48" w:rsidRDefault="00F400F8">
      <w:pPr>
        <w:pStyle w:val="Heading2"/>
        <w:keepNext/>
        <w:bidi/>
        <w:spacing w:before="280" w:after="80"/>
        <w:jc w:val="right"/>
      </w:pPr>
      <w:r>
        <w:rPr>
          <w:color w:val="7B1E1E"/>
          <w:rtl/>
        </w:rPr>
        <w:t xml:space="preserve">المسألة ٤٨٠: </w:t>
      </w:r>
      <w:r>
        <w:rPr>
          <w:color w:val="222222"/>
          <w:rtl/>
        </w:rPr>
        <w:t>فضل العتق: مقدار ما أعتق علي بن الحسين (زين العابدين) في مقابل الحديث</w:t>
      </w:r>
      <w:r>
        <w:rPr>
          <w:b w:val="0"/>
          <w:color w:val="6B6B6B"/>
          <w:sz w:val="20"/>
          <w:szCs w:val="20"/>
          <w:rtl/>
        </w:rPr>
        <w:t xml:space="preserve">   (التفريغ ص ٥٠٣)</w:t>
      </w:r>
    </w:p>
    <w:p w14:paraId="0360793D" w14:textId="77777777" w:rsidR="00B35A48" w:rsidRDefault="00F400F8">
      <w:pPr>
        <w:spacing w:before="60" w:after="60"/>
        <w:jc w:val="both"/>
      </w:pPr>
      <w:r>
        <w:rPr>
          <w:b/>
          <w:bCs/>
          <w:color w:val="1F4E79"/>
          <w:rtl/>
        </w:rPr>
        <w:t xml:space="preserve">تعليق الإمام النووي: </w:t>
      </w:r>
      <w:r>
        <w:rPr>
          <w:color w:val="222222"/>
          <w:rtl/>
        </w:rPr>
        <w:t>في هذا الحديث: بيان فضل العتق وأنه من أفضل الأعمال ومما يحصل به العتق من النار ودخول الجنة.</w:t>
      </w:r>
    </w:p>
    <w:p w14:paraId="2717D122" w14:textId="77777777" w:rsidR="00B35A48" w:rsidRDefault="00F400F8">
      <w:pPr>
        <w:spacing w:before="60" w:after="60"/>
        <w:jc w:val="both"/>
      </w:pPr>
      <w:r>
        <w:rPr>
          <w:b/>
          <w:bCs/>
          <w:color w:val="4A5A2A"/>
          <w:rtl/>
        </w:rPr>
        <w:t xml:space="preserve">الأقوال الأخرى: </w:t>
      </w:r>
      <w:r>
        <w:rPr>
          <w:color w:val="222222"/>
          <w:rtl/>
        </w:rPr>
        <w:t>لم تُذكر أقوال أخرى.</w:t>
      </w:r>
    </w:p>
    <w:p w14:paraId="57BED320"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الألف دينار تعادل تقريبًا أربعة وربع كيلو ذهب، فهو ثمين جدًّا، لكن لكرم علي زين العابدين ﵁ وجوده وسخائه، ما سمع الحديث حتى طبَّقه، وبحث عن الأغلى عنده فأعتقه.</w:t>
      </w:r>
      <w:r>
        <w:rPr>
          <w:rStyle w:val="FootnoteReference"/>
        </w:rPr>
        <w:footnoteReference w:id="17"/>
      </w:r>
    </w:p>
    <w:p w14:paraId="4EB6614B" w14:textId="77777777" w:rsidR="00B35A48" w:rsidRDefault="00F400F8">
      <w:pPr>
        <w:pStyle w:val="Heading2"/>
        <w:keepNext/>
        <w:bidi/>
        <w:spacing w:before="280" w:after="80"/>
        <w:jc w:val="right"/>
      </w:pPr>
      <w:r>
        <w:rPr>
          <w:color w:val="7B1E1E"/>
          <w:rtl/>
        </w:rPr>
        <w:t xml:space="preserve">المسألة ٤٨١: </w:t>
      </w:r>
      <w:r>
        <w:rPr>
          <w:color w:val="222222"/>
          <w:rtl/>
        </w:rPr>
        <w:t>أيهما أفضل عتقًا: الذكور أم الإناث؟ وحكم عتق الخصيّ وفاقد بعض الأعضاء</w:t>
      </w:r>
      <w:r>
        <w:rPr>
          <w:b w:val="0"/>
          <w:color w:val="6B6B6B"/>
          <w:sz w:val="20"/>
          <w:szCs w:val="20"/>
          <w:rtl/>
        </w:rPr>
        <w:t xml:space="preserve">   (التفريغ ص ٥٠٤)</w:t>
      </w:r>
    </w:p>
    <w:p w14:paraId="45BF5EF3" w14:textId="77777777" w:rsidR="00B35A48" w:rsidRDefault="00F400F8">
      <w:pPr>
        <w:spacing w:before="60" w:after="60"/>
        <w:jc w:val="both"/>
      </w:pPr>
      <w:r>
        <w:rPr>
          <w:b/>
          <w:bCs/>
          <w:color w:val="1F4E79"/>
          <w:rtl/>
        </w:rPr>
        <w:t xml:space="preserve">تعليق الإمام النووي: </w:t>
      </w:r>
      <w:r>
        <w:rPr>
          <w:color w:val="222222"/>
          <w:rtl/>
        </w:rPr>
        <w:t>وفيه استحباب عتق كامل الأعضاء فلا يكون خصيًّا ولا فاقد غيره من الأعضاء، وفي الخصي وغيره أيضًا الفضل العظيم، لكن الكامل أولى، وأفضله أعلاه ثمنًا وأنفسه كما سبق بيانه في أول الكتاب في حديث «أي الرقاب أفضل؟». وقد روى أبو داود والترمذي والنسائي وغيرهم عن أبي أمامة وغيره من الصحابة عن النبي ﷺ أنه قال: «أيما امرئ مسلم أعتق امرأً مسلمًا كان فكاكه من النار يجزي كل عضو منه عضوًا منه، وأيما امرئ مسلم أعتق امرأتين مسلمتين كانتا فكاكه من النار، وأيما امرأة مسلمة أعتقت امرأة مسلمة كانت فكاكها من النار». قال الترمذي: هذا</w:t>
      </w:r>
      <w:r>
        <w:rPr>
          <w:color w:val="222222"/>
          <w:rtl/>
        </w:rPr>
        <w:t xml:space="preserve"> حديث حسن صحيح. قال هو وغيره: وهذا الحديث دليل على أن عتق العبد أفضل من عتق الأمة. قال القاضي عياض: واختلف العلماء أيهما أفضل عتق الإناث أم الذكور؟</w:t>
      </w:r>
    </w:p>
    <w:p w14:paraId="59AA6EE9" w14:textId="77777777" w:rsidR="00B35A48" w:rsidRDefault="00F400F8">
      <w:pPr>
        <w:spacing w:before="60" w:after="60"/>
        <w:jc w:val="both"/>
      </w:pPr>
      <w:r>
        <w:rPr>
          <w:b/>
          <w:bCs/>
          <w:color w:val="4A5A2A"/>
          <w:rtl/>
        </w:rPr>
        <w:lastRenderedPageBreak/>
        <w:t xml:space="preserve">الأقوال الأخرى: </w:t>
      </w:r>
      <w:r>
        <w:rPr>
          <w:color w:val="222222"/>
          <w:rtl/>
        </w:rPr>
        <w:t>بعضهم: عتق الإناث أفضل، لأنها إذا عتقت كان ولدها حرًّا سواء تزوجها حر أو عبد. وآخرون: عتق الذكور أفضل (وهو الصحيح عند النووي) لهذا الحديث ولما في الذكر من المعاني العامة المنفعة كالشهادة والقضاء والجهاد.</w:t>
      </w:r>
    </w:p>
    <w:p w14:paraId="7A6DCA4A"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 عتق الخصي) ولذلك قال ﷺ: (حَتَّى فَرْجَهُ بِفَرْجِهِ)، وخصاء بني آدم محرَّم بالإجماع، ولكن قد يقع هذا من الكفار أو ظلمة المسلمين، قد يفعلون ذلك في بعض العبيد فيُخصونهم ليتمكنوا من الدخول على النساء لانعدام الشهوة، وكان هذا موجودًا إلى عهد قريب، لكن لا يجوز فعله باتفاق العلماء فهو محرَّم بالإجماع. (في أفضلية عتق العبد على الأمة) وذلك لأن العبد قادر على التكسب، وأما الأمة فتحتاج إلى من يلي أمرها إذا أُعتقت، وهي في ولاية سيدها إذا كانت في ملكه.</w:t>
      </w:r>
      <w:r>
        <w:rPr>
          <w:rStyle w:val="FootnoteReference"/>
        </w:rPr>
        <w:footnoteReference w:id="18"/>
      </w:r>
    </w:p>
    <w:p w14:paraId="60F67D6E" w14:textId="77777777" w:rsidR="00B35A48" w:rsidRDefault="00F400F8">
      <w:pPr>
        <w:pStyle w:val="Heading2"/>
        <w:keepNext/>
        <w:bidi/>
        <w:spacing w:before="280" w:after="80"/>
        <w:jc w:val="right"/>
      </w:pPr>
      <w:r>
        <w:rPr>
          <w:color w:val="7B1E1E"/>
          <w:rtl/>
        </w:rPr>
        <w:t xml:space="preserve">المسألة ٤٨٢: </w:t>
      </w:r>
      <w:r>
        <w:rPr>
          <w:color w:val="222222"/>
          <w:rtl/>
        </w:rPr>
        <w:t>تقييد الرقبة بالمؤمنة في فضل العتق، وحمل المطلق على المقيد في كفارة الظهار واليمين</w:t>
      </w:r>
      <w:r>
        <w:rPr>
          <w:b w:val="0"/>
          <w:color w:val="6B6B6B"/>
          <w:sz w:val="20"/>
          <w:szCs w:val="20"/>
          <w:rtl/>
        </w:rPr>
        <w:t xml:space="preserve">   (التفريغ ص ٥٠٥)</w:t>
      </w:r>
    </w:p>
    <w:p w14:paraId="6B36CB3C" w14:textId="77777777" w:rsidR="00B35A48" w:rsidRDefault="00F400F8">
      <w:pPr>
        <w:spacing w:before="60" w:after="60"/>
        <w:jc w:val="both"/>
      </w:pPr>
      <w:r>
        <w:rPr>
          <w:b/>
          <w:bCs/>
          <w:color w:val="1F4E79"/>
          <w:rtl/>
        </w:rPr>
        <w:t xml:space="preserve">تعليق الإمام النووي: </w:t>
      </w:r>
      <w:r>
        <w:rPr>
          <w:color w:val="222222"/>
          <w:rtl/>
        </w:rPr>
        <w:t>وأما التقييد في الرقبة بكونها مؤمنة فيدل على أن هذا الفضل الخاص إنما هو في عتق المؤمنة، وأما غير المؤمنة ففيه أيضًا فضل بلا خلاف ولكن دون فضل المؤمنة، ولهذا أجمعوا على أنه يُشترط في عتق كفارة القتل كونها مؤمنة. وحكى القاضي عياض عن مالك: أن الأعلى ثمنًا أفضل وإن كان كافرًا. وخالفه غير واحد من أصحابه وغيرهم قال: وهذا أصح.</w:t>
      </w:r>
    </w:p>
    <w:p w14:paraId="301FBAAD" w14:textId="77777777" w:rsidR="00B35A48" w:rsidRDefault="00F400F8">
      <w:pPr>
        <w:spacing w:before="60" w:after="60"/>
        <w:jc w:val="both"/>
      </w:pPr>
      <w:r>
        <w:rPr>
          <w:b/>
          <w:bCs/>
          <w:color w:val="4A5A2A"/>
          <w:rtl/>
        </w:rPr>
        <w:t xml:space="preserve">الأقوال الأخرى: </w:t>
      </w:r>
      <w:r>
        <w:rPr>
          <w:color w:val="222222"/>
          <w:rtl/>
        </w:rPr>
        <w:t>مالك: الأعلى ثمنًا أفضل وإن كان كافرًا. وخالفه غير واحد من أصحابه وغيرهم (وهذا أصح عند القاضي والنووي).</w:t>
      </w:r>
    </w:p>
    <w:p w14:paraId="4C495EAE"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(في رواية مسلم التي لم تقيّد بمؤمنة) ففي رواية من روايات مسلم لم يُقيد الرقبة بمؤمنة (مَنْ أَعْتَقَ رَقَبَةً أَعْتَقَ اللهُ بِكُلِّ عُضْوٍ مِنْهَا عُضْوًا مِنْ أَعْضَائِهِ مِنَ النَّارِ)، لكن الحديث مخرجه واحد هو عن سعيد ابن مرجانة عن أبي هريرة، والرواة عنه اختلفوا في ذكر المؤمنة وعدم ذكرها، فمن حفظ حجة على من لم يحفظ، فهذا مما يُقال فيه «إن المطلق يُحمل على المقيد» لأن الحكم واحد والسبب واحد بل ومخرج الحديث واحد، فالصحيح أن هذا التقييد في أصل الحديث. (في قول مالك) بمعنى أن هذه </w:t>
      </w:r>
      <w:r>
        <w:rPr>
          <w:color w:val="222222"/>
          <w:rtl/>
        </w:rPr>
        <w:lastRenderedPageBreak/>
        <w:t>المخالفة (لمالك) هي الأصح، وأ</w:t>
      </w:r>
      <w:r>
        <w:rPr>
          <w:color w:val="222222"/>
          <w:rtl/>
        </w:rPr>
        <w:t>نه لا يصح تفضيل الأعلى ثمنًا وإن كان كافرًا، لأن الأحاديث في فضل العتق في حق المؤمنين أكثر، والله أعلى وأعلم. وأما في غير كفارة القتل مثل كفارة الظهار التي أُطلقت الرقبة فيها فقال تعالى: (فَتَحْرِيرُ رَقَبَةٍ مِنْ قَبْلِ أَنْ يَتَمَاسَّا)، وأما في كفارة القتل قال الله ﷻ: (وَمَنْ قَتَلَ مُؤْمِنًا خَطَأً فَتَحْرِيرُ رَقَبَةٍ مُؤْمِنَةٍ وَدِيَةٌ مُسَلَّمَةٌ إِلَى أَهْلِهِ)، فهل يُحمل المطلق على المقيد في هذه الحالة؟ وكذا في عتق الرقاب في كفارة اليمين حيث قال ﷻ: (فَكَفَّارَتُهُ إِطْعَامُ عَشَرَةِ مَسَاكِينَ مِن</w:t>
      </w:r>
      <w:r>
        <w:rPr>
          <w:color w:val="222222"/>
          <w:rtl/>
        </w:rPr>
        <w:t>ْ أَوْسَطِ مَا تُطْعِمُونَ أَهْلِيكُمْ أَوْ كِسْوَتُهُمْ أَوْ تَحْرِيرُ رَقَبَةٍ)، فهنا لم يذكر أنها مؤمنة، فهل يُجزيء غير المؤمنة؟ الصحيح أن مسألة حمل المطلق على المقيد عند اتفاق الحكم واختلاف السبب، الصحيح فيها أنها لا تُحمل عليه إلا إذا كان القياس يقتضيه، والظاهر والله أعلى وأعلم أن القياس يقتضيه في هذه المواطن، فنحن نقول به من باب صحة القياس، وهو أن المطلوب تكثير الرجال المسلمين الأحرار القادرين على أداء المهمات في المجتمع المسلم، فينبغي أن يكون ذلك في عتق الرقاب في كفارة الظهار وكذلك في كفارة اليمين، و</w:t>
      </w:r>
      <w:r>
        <w:rPr>
          <w:color w:val="222222"/>
          <w:rtl/>
        </w:rPr>
        <w:t>الله أعلم. واتفاق الحكم هنا هو وجوب الإعتاق، واختلاف السبب: من وجوب الإعتاق في كفارة القتل لأنه قتل مؤمنًا خطأً، ووجب في الظهار لأجل الظهار، ووجب في اليمين لأجل الحنث في اليمين، فهنا اختلفت الأسباب واتفق الحكم؛ والصحيح أنه لا دليل على حمل المطلق على المقيد مطلقًا، وإنما يُحمل المطلق على المقيد إذا اتفق الحكم والسبب. والعبد الكافر إذا أُعتق صار مولى عند المسلم الذي أعتقه، ولا يجوز أن يُترك حتى يُهاجر إلى بلاد الكفر.</w:t>
      </w:r>
    </w:p>
    <w:p w14:paraId="35C21F44" w14:textId="77777777" w:rsidR="00B35A48" w:rsidRDefault="00F400F8">
      <w:pPr>
        <w:pStyle w:val="Heading1"/>
        <w:keepNext/>
        <w:pageBreakBefore/>
        <w:pBdr>
          <w:bottom w:val="single" w:sz="12" w:space="4" w:color="9A6B1F"/>
        </w:pBdr>
        <w:bidi/>
        <w:spacing w:before="120" w:after="200"/>
        <w:jc w:val="right"/>
      </w:pPr>
      <w:bookmarkStart w:id="4" w:name="_Toc241587629"/>
      <w:r>
        <w:rPr>
          <w:rtl/>
        </w:rPr>
        <w:lastRenderedPageBreak/>
        <w:t>باب فضل عتق الوالد (ص506–507)</w:t>
      </w:r>
      <w:bookmarkEnd w:id="4"/>
    </w:p>
    <w:p w14:paraId="73363650" w14:textId="77777777" w:rsidR="00B35A48" w:rsidRDefault="00F400F8">
      <w:pPr>
        <w:pStyle w:val="Heading2"/>
        <w:keepNext/>
        <w:bidi/>
        <w:spacing w:before="280" w:after="80"/>
        <w:jc w:val="right"/>
      </w:pPr>
      <w:r>
        <w:rPr>
          <w:color w:val="7B1E1E"/>
          <w:rtl/>
        </w:rPr>
        <w:t xml:space="preserve">المسألة ٤٨٣: </w:t>
      </w:r>
      <w:r>
        <w:rPr>
          <w:color w:val="222222"/>
          <w:rtl/>
        </w:rPr>
        <w:t>معنى قوله ﷺ «لا يجزي ولد والدًا إلا أن يجده مملوكًا فيشتريه فيعتقه»</w:t>
      </w:r>
      <w:r>
        <w:rPr>
          <w:b w:val="0"/>
          <w:color w:val="6B6B6B"/>
          <w:sz w:val="20"/>
          <w:szCs w:val="20"/>
          <w:rtl/>
        </w:rPr>
        <w:t xml:space="preserve">   (التفريغ ص ٥٠٦)</w:t>
      </w:r>
    </w:p>
    <w:p w14:paraId="01CE8743" w14:textId="77777777" w:rsidR="00B35A48" w:rsidRDefault="00F400F8">
      <w:pPr>
        <w:spacing w:before="60" w:after="60"/>
        <w:jc w:val="both"/>
      </w:pPr>
      <w:r>
        <w:rPr>
          <w:b/>
          <w:bCs/>
          <w:color w:val="1F4E79"/>
          <w:rtl/>
        </w:rPr>
        <w:t xml:space="preserve">تعليق الإمام النووي: </w:t>
      </w:r>
      <w:r>
        <w:rPr>
          <w:color w:val="222222"/>
          <w:rtl/>
        </w:rPr>
        <w:t>قوله ﷺ: (لا يجزي ولد والدًا إلا أن يجده مملوكًا فيشتريه ويعتقه) يجزي بفتح أوله أي لا يكافئه بإحسانه وقضاء حقه إلا أن يعتقه.</w:t>
      </w:r>
    </w:p>
    <w:p w14:paraId="6B27D3E7" w14:textId="77777777" w:rsidR="00B35A48" w:rsidRDefault="00F400F8">
      <w:pPr>
        <w:spacing w:before="60" w:after="60"/>
        <w:jc w:val="both"/>
      </w:pPr>
      <w:r>
        <w:rPr>
          <w:b/>
          <w:bCs/>
          <w:color w:val="4A5A2A"/>
          <w:rtl/>
        </w:rPr>
        <w:t xml:space="preserve">الأقوال الأخرى: </w:t>
      </w:r>
      <w:r>
        <w:rPr>
          <w:color w:val="222222"/>
          <w:rtl/>
        </w:rPr>
        <w:t>لم تُذكر أقوال أخرى.</w:t>
      </w:r>
    </w:p>
    <w:p w14:paraId="71F93875"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دليل على أننا جميعًا لن نوفي في حق الوالدين، والأم خصوصًا؛ فإنه إذا كان هذا في الوالد الذكر «الأب» حيث ذكره بصيغة المذكر، فكيف بالأم التي هي أكثر حقًّا؟ فليعلم كل أحد أنه لن يجزي والديه مهما صنع ومهما أحسن ومهما بَرَّ بهما، فإنه لن يجزيهما. اللهم اغفر لنا ولوالدينا وللمؤمنين والمؤمنات.</w:t>
      </w:r>
    </w:p>
    <w:p w14:paraId="00F7D4DF" w14:textId="77777777" w:rsidR="00B35A48" w:rsidRDefault="00F400F8">
      <w:pPr>
        <w:pStyle w:val="Heading2"/>
        <w:keepNext/>
        <w:bidi/>
        <w:spacing w:before="280" w:after="80"/>
        <w:jc w:val="right"/>
      </w:pPr>
      <w:r>
        <w:rPr>
          <w:color w:val="7B1E1E"/>
          <w:rtl/>
        </w:rPr>
        <w:t xml:space="preserve">المسألة ٤٨٤: </w:t>
      </w:r>
      <w:r>
        <w:rPr>
          <w:color w:val="222222"/>
          <w:rtl/>
        </w:rPr>
        <w:t>هل يُعتق الأقارب بمجرد الملك؟ (أهل الظاهر، وعمود النسب، والأخوة، وذوو الأرحام)</w:t>
      </w:r>
      <w:r>
        <w:rPr>
          <w:b w:val="0"/>
          <w:color w:val="6B6B6B"/>
          <w:sz w:val="20"/>
          <w:szCs w:val="20"/>
          <w:rtl/>
        </w:rPr>
        <w:t xml:space="preserve">   (التفريغ ص ٥٠٦–٥٠٧)</w:t>
      </w:r>
    </w:p>
    <w:p w14:paraId="3EAE25EF" w14:textId="77777777" w:rsidR="00B35A48" w:rsidRDefault="00F400F8">
      <w:pPr>
        <w:spacing w:before="60" w:after="60"/>
        <w:jc w:val="both"/>
      </w:pPr>
      <w:r>
        <w:rPr>
          <w:b/>
          <w:bCs/>
          <w:color w:val="1F4E79"/>
          <w:rtl/>
        </w:rPr>
        <w:t xml:space="preserve">تعليق الإمام النووي: </w:t>
      </w:r>
      <w:r>
        <w:rPr>
          <w:color w:val="222222"/>
          <w:rtl/>
        </w:rPr>
        <w:t>واختلفوا في عتق الأقارب إذا ملكوا: فقال أهل الظاهر: لا يعتق أحد منهم بمجرد الملك سواء الوالد والولد وغيرهما، بل لا بد من إنشاء عتق، واحتجوا بمفهوم هذا الحديث. وقال جماهير العلماء: يحصل العتق في الآباء والأمهات والأجداد والجدات وإن علوا وعلون، وفي الأبناء والبنات وأولادهم الذكور والإناث وإن سفلوا بمجرد الملك، سواء المسلم والكافر والقريب والبعيد والوارث وغيره. ومختصره أنه يعتق عمود النسب بكل حال، واختلفوا فيما وراء عمودي النسب: فقال الشافعي وأصحابه: لا يعتق غيرهما بالملك لا الأخوة ولا غيرهم. وقال مالك: يعتق ا</w:t>
      </w:r>
      <w:r>
        <w:rPr>
          <w:color w:val="222222"/>
          <w:rtl/>
        </w:rPr>
        <w:t>لأخوة أيضًا، وعنه رواية أنه يعتق جميع ذوي الأرحام المحرَّمة، ورواية ثالثة كمذهب الشافعي. وقال أبو حنيفة: يعتق جميع ذوي الأرحام المحرَّمة. وتأويل الجمهور الحديث المذكور على أنه لما تسبب في شراء الذي يترتب عليه عتقه أُضيف العتق إليه.</w:t>
      </w:r>
    </w:p>
    <w:p w14:paraId="39F22123" w14:textId="77777777" w:rsidR="00B35A48" w:rsidRDefault="00F400F8">
      <w:pPr>
        <w:spacing w:before="60" w:after="60"/>
        <w:jc w:val="both"/>
      </w:pPr>
      <w:r>
        <w:rPr>
          <w:b/>
          <w:bCs/>
          <w:color w:val="4A5A2A"/>
          <w:rtl/>
        </w:rPr>
        <w:lastRenderedPageBreak/>
        <w:t xml:space="preserve">الأقوال الأخرى: </w:t>
      </w:r>
      <w:r>
        <w:rPr>
          <w:color w:val="222222"/>
          <w:rtl/>
        </w:rPr>
        <w:t>أهل الظاهر: لا بد من إنشاء عتق (احتجوا بمفهوم «فيشتريه فيعتقه»). الشافعي: عمودا النسب فقط. مالك: عمودا النسب والأخوة (وعنه رواية: كل ذي رحم محرم، ورواية كالشافعي). أبو حنيفة: جميع ذوي الأرحام المحرمة.</w:t>
      </w:r>
    </w:p>
    <w:p w14:paraId="18EDFC75" w14:textId="77777777" w:rsidR="00B35A48" w:rsidRDefault="00F400F8">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أما استدلال أهل الظاهر بقوله ﷺ (فيشتريه فيعتقه) فقالوا: افتقر العتق إلى إنشاء وليس بمجرد الشراء صار حرًّا، وكذا قالوا في الأخ وأخيه، وذلك أنه لو وجده مملوكًا فاشتراه ولم يعتقه فإنه لم يجزه. وأما عتق الجمهور بمجرد الملك: كمن اشترى أباه الكافر وقد وجده مملوكًا يُباع فاشتراه، عُتق عليه بمجرد الملك، وكذا في الأبناء والبنات. وعمود النسب: الآباء والأمهات والأجداد والجدات من فوق، والأبناء والبنات من أسفله. وقول مالك في الأخوة: فيرى أن هذا من باب صلة الأرحام الواجبة، وهو أنه لا يسعه أن يستعبد أخاه ولا عمه ولا خاله.</w:t>
      </w:r>
      <w:r>
        <w:rPr>
          <w:color w:val="222222"/>
          <w:rtl/>
        </w:rPr>
        <w:t xml:space="preserve"> وقوله في ذوي الأرحام المحرَّمة: وهذا عندي أقرب، وأن هذا من باب صلة الأرحام الواجبة التي تقتضي أنه إذا ملكه أُعتق عليه. وتأويل الجمهور: بمعنى أنه اشتراه وهو يعلم أنه أبوه، فهذا بمجرده يُعتق عليه، فهذا يكون قد أعتقه بمجرد الملك، والله أعلم؛ فإذا كان يجب على الابن النفقة على أبيه، أفيتركه مملوكًا وهو قادر على تحريره؟ بل ويتركه مملوكًا عنده! فالأقرب — والله أعلى وأعلم — أن من صلة الأرحام الواجبة أنه يُعتق عليه بمجرد الشراء.</w:t>
      </w:r>
    </w:p>
    <w:sectPr w:rsidR="00B35A48">
      <w:headerReference w:type="default" r:id="rId7"/>
      <w:footerReference w:type="default" r:id="rId8"/>
      <w:pgSz w:w="11906" w:h="16838"/>
      <w:pgMar w:top="1300" w:right="1250" w:bottom="120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5158D" w14:textId="77777777" w:rsidR="00F400F8" w:rsidRDefault="00F400F8">
      <w:pPr>
        <w:spacing w:line="240" w:lineRule="auto"/>
      </w:pPr>
      <w:r>
        <w:separator/>
      </w:r>
    </w:p>
  </w:endnote>
  <w:endnote w:type="continuationSeparator" w:id="0">
    <w:p w14:paraId="7E3A1736" w14:textId="77777777" w:rsidR="00F400F8" w:rsidRDefault="00F400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ubai">
    <w:panose1 w:val="020B0503030403030204"/>
    <w:charset w:val="00"/>
    <w:family w:val="swiss"/>
    <w:pitch w:val="variable"/>
    <w:sig w:usb0="80002067"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C7446" w14:textId="77777777" w:rsidR="00B35A48" w:rsidRDefault="00F400F8">
    <w:pPr>
      <w:jc w:val="center"/>
    </w:pPr>
    <w:r>
      <w:rPr>
        <w:color w:val="6B6B6B"/>
        <w:sz w:val="20"/>
        <w:szCs w:val="20"/>
      </w:rPr>
      <w:fldChar w:fldCharType="begin"/>
    </w:r>
    <w:r>
      <w:rPr>
        <w:color w:val="6B6B6B"/>
        <w:sz w:val="20"/>
        <w:szCs w:val="20"/>
      </w:rPr>
      <w:instrText>PAGE</w:instrText>
    </w:r>
    <w:r>
      <w:rPr>
        <w:color w:val="6B6B6B"/>
        <w:sz w:val="20"/>
        <w:szCs w:val="20"/>
      </w:rPr>
      <w:fldChar w:fldCharType="separate"/>
    </w:r>
    <w:r w:rsidR="00D83B2D">
      <w:rPr>
        <w:noProof/>
        <w:color w:val="6B6B6B"/>
        <w:sz w:val="20"/>
        <w:szCs w:val="20"/>
        <w:rtl/>
      </w:rPr>
      <w:t>1</w:t>
    </w:r>
    <w:r>
      <w:rPr>
        <w:color w:val="6B6B6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1264E" w14:textId="77777777" w:rsidR="00F400F8" w:rsidRDefault="00F400F8">
      <w:pPr>
        <w:spacing w:line="240" w:lineRule="auto"/>
      </w:pPr>
      <w:r>
        <w:separator/>
      </w:r>
    </w:p>
  </w:footnote>
  <w:footnote w:type="continuationSeparator" w:id="0">
    <w:p w14:paraId="20CBB39D" w14:textId="77777777" w:rsidR="00F400F8" w:rsidRDefault="00F400F8">
      <w:pPr>
        <w:spacing w:line="240" w:lineRule="auto"/>
      </w:pPr>
      <w:r>
        <w:continuationSeparator/>
      </w:r>
    </w:p>
  </w:footnote>
  <w:footnote w:id="1">
    <w:p w14:paraId="132A550C" w14:textId="77777777" w:rsidR="00B35A48" w:rsidRDefault="00F400F8">
      <w:pPr>
        <w:spacing w:after="40" w:line="260" w:lineRule="auto"/>
        <w:jc w:val="both"/>
      </w:pPr>
      <w:r>
        <w:rPr>
          <w:rStyle w:val="FootnoteReference"/>
        </w:rPr>
        <w:footnoteRef/>
      </w:r>
      <w:r>
        <w:rPr>
          <w:color w:val="222222"/>
          <w:sz w:val="20"/>
          <w:szCs w:val="20"/>
          <w:rtl/>
        </w:rPr>
        <w:t>(ص459) الشقص: السهم والنصيب. (وفي ص460 هامش1) الشقص: النصيب.</w:t>
      </w:r>
    </w:p>
  </w:footnote>
  <w:footnote w:id="2">
    <w:p w14:paraId="5A0D7211" w14:textId="77777777" w:rsidR="00B35A48" w:rsidRDefault="00F400F8">
      <w:pPr>
        <w:spacing w:after="40" w:line="260" w:lineRule="auto"/>
        <w:jc w:val="both"/>
      </w:pPr>
      <w:r>
        <w:rPr>
          <w:rStyle w:val="FootnoteReference"/>
        </w:rPr>
        <w:footnoteRef/>
      </w:r>
      <w:r>
        <w:rPr>
          <w:color w:val="222222"/>
          <w:sz w:val="20"/>
          <w:szCs w:val="20"/>
          <w:rtl/>
        </w:rPr>
        <w:t>(ص469 هامش2) على قوله «إن شاءت أن تحتسب عليك»: أي حسبةً وأجرًا على الله.</w:t>
      </w:r>
    </w:p>
  </w:footnote>
  <w:footnote w:id="3">
    <w:p w14:paraId="50DDE5AB" w14:textId="77777777" w:rsidR="00B35A48" w:rsidRDefault="00F400F8">
      <w:pPr>
        <w:spacing w:after="40" w:line="260" w:lineRule="auto"/>
        <w:jc w:val="both"/>
      </w:pPr>
      <w:r>
        <w:rPr>
          <w:rStyle w:val="FootnoteReference"/>
        </w:rPr>
        <w:footnoteRef/>
      </w:r>
      <w:r>
        <w:rPr>
          <w:color w:val="222222"/>
          <w:sz w:val="20"/>
          <w:szCs w:val="20"/>
          <w:rtl/>
        </w:rPr>
        <w:t>(ص470 هامش1) على قوله «تسع أواق»: أي من الفضة، والأوقية أربعون درهمًا، فتسع أواق تساوي [360] درهمًا، وفي ثلاث جرامات تقريبًا فيكون حوالي [1080] جرامًا من الفضة.</w:t>
      </w:r>
    </w:p>
  </w:footnote>
  <w:footnote w:id="4">
    <w:p w14:paraId="6BC0B5BF" w14:textId="77777777" w:rsidR="00B35A48" w:rsidRDefault="00F400F8">
      <w:pPr>
        <w:spacing w:after="40" w:line="260" w:lineRule="auto"/>
        <w:jc w:val="both"/>
      </w:pPr>
      <w:r>
        <w:rPr>
          <w:rStyle w:val="FootnoteReference"/>
        </w:rPr>
        <w:footnoteRef/>
      </w:r>
      <w:r>
        <w:rPr>
          <w:color w:val="222222"/>
          <w:sz w:val="20"/>
          <w:szCs w:val="20"/>
          <w:rtl/>
        </w:rPr>
        <w:t>(ص471 هامش1) على قوله «ثم سألته عن زوجها فقال لا أدري»: أي الذي ذكر أن زوجها حرًّا تردد.</w:t>
      </w:r>
    </w:p>
  </w:footnote>
  <w:footnote w:id="5">
    <w:p w14:paraId="5B095E6A" w14:textId="77777777" w:rsidR="00B35A48" w:rsidRDefault="00F400F8">
      <w:pPr>
        <w:spacing w:after="40" w:line="260" w:lineRule="auto"/>
        <w:jc w:val="both"/>
      </w:pPr>
      <w:r>
        <w:rPr>
          <w:rStyle w:val="FootnoteReference"/>
        </w:rPr>
        <w:footnoteRef/>
      </w:r>
      <w:r>
        <w:rPr>
          <w:color w:val="222222"/>
          <w:sz w:val="20"/>
          <w:szCs w:val="20"/>
          <w:rtl/>
        </w:rPr>
        <w:t>(ص472 هامش2) على قوله «وباعها الموالي»: أي أهلها.</w:t>
      </w:r>
    </w:p>
  </w:footnote>
  <w:footnote w:id="6">
    <w:p w14:paraId="1177F66E" w14:textId="77777777" w:rsidR="00B35A48" w:rsidRDefault="00F400F8">
      <w:pPr>
        <w:spacing w:after="40" w:line="260" w:lineRule="auto"/>
        <w:jc w:val="both"/>
      </w:pPr>
      <w:r>
        <w:rPr>
          <w:rStyle w:val="FootnoteReference"/>
        </w:rPr>
        <w:footnoteRef/>
      </w:r>
      <w:r>
        <w:rPr>
          <w:color w:val="222222"/>
          <w:sz w:val="20"/>
          <w:szCs w:val="20"/>
          <w:rtl/>
        </w:rPr>
        <w:t>(ص477 هامش1) على قوله «شرط يقتضيه إطلاق العقد»: والمعنى أنه إذا أُطلق العقد ولم يُقيَّد بشروط معينة فالأصل فيه أن المبيع يُسلَّم إلى المشتري، وإذا اشترى ثمرةً بعد بدو الصلاح فهو يشتريها حتى تكتمل، فمقتضى العقد أنه طالما لم يشترط عليه أن يقطع الآن فإنه يُبقي الثمرة إلى أوان الجُداد، أو أنه إذا اشترى سلعة ليس بها عيب فإنه إذا ظهر عيب يردُّه بالعيب، فمثل هذه الشروط واجب الوفاء بها لأنها من مقتضى إطلاق العقد.</w:t>
      </w:r>
    </w:p>
  </w:footnote>
  <w:footnote w:id="7">
    <w:p w14:paraId="42359F58" w14:textId="77777777" w:rsidR="00B35A48" w:rsidRDefault="00F400F8">
      <w:pPr>
        <w:spacing w:after="40" w:line="260" w:lineRule="auto"/>
        <w:jc w:val="both"/>
      </w:pPr>
      <w:r>
        <w:rPr>
          <w:rStyle w:val="FootnoteReference"/>
        </w:rPr>
        <w:footnoteRef/>
      </w:r>
      <w:r>
        <w:rPr>
          <w:color w:val="222222"/>
          <w:sz w:val="20"/>
          <w:szCs w:val="20"/>
          <w:rtl/>
        </w:rPr>
        <w:t>(ص477 هامش2) على قوله «كاشتراط الرهن والضمين والخيار وتأجيل الثمن»: بمعنى أن يكون هناك اشتراط في وجود رهن للثمن، أو اشتراط أن يكون هناك ضامن بمعنى أنه إذا لم تؤدِّ في الموعد سوف آخذ الثمن من فلان فهو يضمنك، وكذا شرط الخيار وهي مدة زائدة على مجلس التعاقد زائدة على خيار المجلس، وكذا يُشترط تأجيل الثمن إلى أقساط معينة، وهي ليست من إطلاق العقد ولا تُستفاد من إطلاقه بل لا بد من النص عليها، لكن هي لمصلحة أحد الطرفين.</w:t>
      </w:r>
    </w:p>
  </w:footnote>
  <w:footnote w:id="8">
    <w:p w14:paraId="1E2ED474" w14:textId="77777777" w:rsidR="00B35A48" w:rsidRDefault="00F400F8">
      <w:pPr>
        <w:spacing w:after="40" w:line="260" w:lineRule="auto"/>
        <w:jc w:val="both"/>
      </w:pPr>
      <w:r>
        <w:rPr>
          <w:rStyle w:val="FootnoteReference"/>
        </w:rPr>
        <w:footnoteRef/>
      </w:r>
      <w:r>
        <w:rPr>
          <w:color w:val="222222"/>
          <w:sz w:val="20"/>
          <w:szCs w:val="20"/>
          <w:rtl/>
        </w:rPr>
        <w:t>(ص478 هامش1) على قوله «لقوته وسرايته»: معنى «سرايته» أنه يسري على الجزء غير المعتَق كما فيمن أعتق شقصًا له في عبد، فهو يسري على الجزء الآخر الذي لم يُعتقه صاحبه ويُقوَّم على المعتِق قيمة عدل، ويُعتق العبد كله ويُعطى الشركاء نصيبهم من مال المعتِق، هذا كله لقوة العتق وسرايته وترغيب الشرع فيه.</w:t>
      </w:r>
    </w:p>
  </w:footnote>
  <w:footnote w:id="9">
    <w:p w14:paraId="059925AF" w14:textId="77777777" w:rsidR="00B35A48" w:rsidRDefault="00F400F8">
      <w:pPr>
        <w:spacing w:after="40" w:line="260" w:lineRule="auto"/>
        <w:jc w:val="both"/>
      </w:pPr>
      <w:r>
        <w:rPr>
          <w:rStyle w:val="FootnoteReference"/>
        </w:rPr>
        <w:footnoteRef/>
      </w:r>
      <w:r>
        <w:rPr>
          <w:color w:val="222222"/>
          <w:sz w:val="20"/>
          <w:szCs w:val="20"/>
          <w:rtl/>
        </w:rPr>
        <w:t>(ص494 هامش6) على قوله «الأوقية الحجازية أربعون درهمًا»: قد سبق بيان الدرهم وأنه بالجرامات المعاصرة (2,975) جرام من الفضة الخالصة.</w:t>
      </w:r>
    </w:p>
  </w:footnote>
  <w:footnote w:id="10">
    <w:p w14:paraId="5F475F3F" w14:textId="77777777" w:rsidR="00B35A48" w:rsidRDefault="00F400F8">
      <w:pPr>
        <w:spacing w:after="40" w:line="260" w:lineRule="auto"/>
        <w:jc w:val="both"/>
      </w:pPr>
      <w:r>
        <w:rPr>
          <w:rStyle w:val="FootnoteReference"/>
        </w:rPr>
        <w:footnoteRef/>
      </w:r>
      <w:r>
        <w:rPr>
          <w:color w:val="222222"/>
          <w:sz w:val="20"/>
          <w:szCs w:val="20"/>
          <w:rtl/>
        </w:rPr>
        <w:t>(ص495 هامش1) على قوله «لا هاء الله ذا» (وأنه قسم): فبدل واو القسم وضعوا الهاء، وكلها من أدوات القسم.</w:t>
      </w:r>
    </w:p>
  </w:footnote>
  <w:footnote w:id="11">
    <w:p w14:paraId="501DE853" w14:textId="77777777" w:rsidR="00B35A48" w:rsidRDefault="00F400F8">
      <w:pPr>
        <w:spacing w:after="40" w:line="260" w:lineRule="auto"/>
        <w:jc w:val="both"/>
      </w:pPr>
      <w:r>
        <w:rPr>
          <w:rStyle w:val="FootnoteReference"/>
        </w:rPr>
        <w:footnoteRef/>
      </w:r>
      <w:r>
        <w:rPr>
          <w:color w:val="222222"/>
          <w:sz w:val="20"/>
          <w:szCs w:val="20"/>
          <w:rtl/>
        </w:rPr>
        <w:t>(ص496 هامش1) على قوله «ثم أُخبرتُ أنه لعن في صحيفته»: هو مُرسَل صحابي ومرسل الصحابي مقبول، ثم ثبت من رواية علي وأبي هريرة ﵄.</w:t>
      </w:r>
    </w:p>
  </w:footnote>
  <w:footnote w:id="12">
    <w:p w14:paraId="26669C55" w14:textId="77777777" w:rsidR="00B35A48" w:rsidRDefault="00F400F8">
      <w:pPr>
        <w:spacing w:after="40" w:line="260" w:lineRule="auto"/>
        <w:jc w:val="both"/>
      </w:pPr>
      <w:r>
        <w:rPr>
          <w:rStyle w:val="FootnoteReference"/>
        </w:rPr>
        <w:footnoteRef/>
      </w:r>
      <w:r>
        <w:rPr>
          <w:color w:val="222222"/>
          <w:sz w:val="20"/>
          <w:szCs w:val="20"/>
          <w:rtl/>
        </w:rPr>
        <w:t>(ص497 هامش2) على قوله «ما بين عير إلى ثور»: عير وثور جبلان على أطراف المدينة، وواحد منها قريب من جبل أُحد.</w:t>
      </w:r>
    </w:p>
  </w:footnote>
  <w:footnote w:id="13">
    <w:p w14:paraId="49883D19" w14:textId="77777777" w:rsidR="00B35A48" w:rsidRDefault="00F400F8">
      <w:pPr>
        <w:spacing w:after="40" w:line="260" w:lineRule="auto"/>
        <w:jc w:val="both"/>
      </w:pPr>
      <w:r>
        <w:rPr>
          <w:rStyle w:val="FootnoteReference"/>
        </w:rPr>
        <w:footnoteRef/>
      </w:r>
      <w:r>
        <w:rPr>
          <w:color w:val="222222"/>
          <w:sz w:val="20"/>
          <w:szCs w:val="20"/>
          <w:rtl/>
        </w:rPr>
        <w:t>(ص498 هامش2) على قوله «أو انتمى إلى غير مواليه»: وهذا هو الشاهد في هذا الباب، ونادرًا ما يضع مسلم الحديث مفرَّقًا في الأبواب بأن يرويه بروايات مختلفة في مواضع مختلفة، وقد ذكره هنا وفي آخر كتاب الحج، لكن المعتاد عند مسلم أن يجمع كل الطرق في باب واحد، لكن هنا فرَّق. فالشاهد من هذا الحديث ولذلك وضعه في هذا الباب هو قوله (أو انتمى إلى غير مواليه) بمعنى أنه انتمى إلى غير من أعتقه وجعل ولاءه لهم وصار مولاهم في الإرث.</w:t>
      </w:r>
    </w:p>
  </w:footnote>
  <w:footnote w:id="14">
    <w:p w14:paraId="0A9CC838" w14:textId="77777777" w:rsidR="00B35A48" w:rsidRDefault="00F400F8">
      <w:pPr>
        <w:spacing w:after="40" w:line="260" w:lineRule="auto"/>
        <w:jc w:val="both"/>
      </w:pPr>
      <w:r>
        <w:rPr>
          <w:rStyle w:val="FootnoteReference"/>
        </w:rPr>
        <w:footnoteRef/>
      </w:r>
      <w:r>
        <w:rPr>
          <w:color w:val="222222"/>
          <w:sz w:val="20"/>
          <w:szCs w:val="20"/>
          <w:rtl/>
        </w:rPr>
        <w:t>(ص498 هامش3) على قوله «ومن جنس هذا الحديث»: «أيما امرأة نكحت بغير إذن وليها فنكاحها باطل» (ت) 1102، (د) 2083، (جة) 1879، (حم) 24251، وصححه الألباني في الإرواء: 1840، كما ذكرنا من قبل أنها لو نكحت بإذن وليها بنفسها فهو أيضًا باطل، وذلك أن الولي إذا كان موجودًا وكان موافقًا فإنه هو الذي يتولى العقد وهذا هو الغالب، ولذلك نقول إنه ليس له مفهوم، بمعنى أنها إذا زوَّجت نفسها بإذن وليها لم يكن الزواج صحيحًا، فلا نكاح إلا بولي كما قال النبي ﷺ.</w:t>
      </w:r>
    </w:p>
  </w:footnote>
  <w:footnote w:id="15">
    <w:p w14:paraId="3BB9C18B" w14:textId="77777777" w:rsidR="00B35A48" w:rsidRDefault="00F400F8">
      <w:pPr>
        <w:spacing w:after="40" w:line="260" w:lineRule="auto"/>
        <w:jc w:val="both"/>
      </w:pPr>
      <w:r>
        <w:rPr>
          <w:rStyle w:val="FootnoteReference"/>
        </w:rPr>
        <w:footnoteRef/>
      </w:r>
      <w:r>
        <w:rPr>
          <w:color w:val="222222"/>
          <w:sz w:val="20"/>
          <w:szCs w:val="20"/>
          <w:rtl/>
        </w:rPr>
        <w:t>(ص501 هامش1) على قوله «وربائبكم اللاتي في حجوركم»: فقوله (في حجوركم) فهل يلزم أن تكون الربيبة في الحِجر، بمعنى أنه كان يربيها؟ لا يلزم، بل لو كانت كبيرة مُزوَّجة وقد تزوج أمها بعد أن تزوجت هي أو بعد أن كبُرت ولم يربِّها قط، تكون محرَّمة عليه بالدخول بأمها طالما كانت ربيبته ولو لم تكن في حجره. تنبيه: وأما معنى كلمة موالي التي في غير سورة النساء في قوله تعالى (وَلِكُلٍّ جَعَلْنَا مَوَالِيَ مِمَّا تَرَكَ الْوَالِدَانِ وَالْأَقْرَبُونَ)، معناه أقارب، لأن كلمة المولى تُطلق على نحو من عشرين معنى. وقوله (وَالَّذِي</w:t>
      </w:r>
      <w:r>
        <w:rPr>
          <w:color w:val="222222"/>
          <w:sz w:val="20"/>
          <w:szCs w:val="20"/>
          <w:rtl/>
        </w:rPr>
        <w:t>نَ عَقَدَتْ أَيْمَانُكُمْ فَآتُوهُمْ نَصِيبَهُمْ) كان ذلك عندما كان التعاقد على التوارث ونحو ذلك جائزًا، وهذا قد نُسخ باتفاق العلماء، وكان هذا كما ذكرنا في الجاهلية.</w:t>
      </w:r>
    </w:p>
  </w:footnote>
  <w:footnote w:id="16">
    <w:p w14:paraId="6042C9FC" w14:textId="77777777" w:rsidR="00B35A48" w:rsidRDefault="00F400F8">
      <w:pPr>
        <w:spacing w:after="40" w:line="260" w:lineRule="auto"/>
        <w:jc w:val="both"/>
      </w:pPr>
      <w:r>
        <w:rPr>
          <w:rStyle w:val="FootnoteReference"/>
        </w:rPr>
        <w:footnoteRef/>
      </w:r>
      <w:r>
        <w:rPr>
          <w:color w:val="222222"/>
          <w:sz w:val="20"/>
          <w:szCs w:val="20"/>
          <w:rtl/>
        </w:rPr>
        <w:t>(ص501 هامش2) على قوله «ولا تقتلوا أولادكم من إملاق»: فمن يريد قتل أولاده خشية العار وليس خشية الفقر لا يجوز أيضًا، وكذا من يريد قتل أولاده لأنه يريد أن يكتفي بثلاثة، أو لا يريد أن يُنجب من هذه المرأة، فقتل الأولاد حرام بأي حال من الأحوال.</w:t>
      </w:r>
    </w:p>
  </w:footnote>
  <w:footnote w:id="17">
    <w:p w14:paraId="7D4BB63D" w14:textId="77777777" w:rsidR="00B35A48" w:rsidRDefault="00F400F8">
      <w:pPr>
        <w:spacing w:after="40" w:line="260" w:lineRule="auto"/>
        <w:jc w:val="both"/>
      </w:pPr>
      <w:r>
        <w:rPr>
          <w:rStyle w:val="FootnoteReference"/>
        </w:rPr>
        <w:footnoteRef/>
      </w:r>
      <w:r>
        <w:rPr>
          <w:color w:val="222222"/>
          <w:sz w:val="20"/>
          <w:szCs w:val="20"/>
          <w:rtl/>
        </w:rPr>
        <w:t>(ص503 هامش1) على قوله «قال: فانطلقت حين سمعت الحديث»: القائل هو [سعيد ابن مرجانة] وهو الراوي عن أبي هريرة، وهو صاحب علي بن الحسين بن علي بن أبي طالب زين العابدين.</w:t>
      </w:r>
    </w:p>
  </w:footnote>
  <w:footnote w:id="18">
    <w:p w14:paraId="5C9B3F5D" w14:textId="77777777" w:rsidR="00B35A48" w:rsidRDefault="00F400F8">
      <w:pPr>
        <w:spacing w:after="40" w:line="260" w:lineRule="auto"/>
        <w:jc w:val="both"/>
      </w:pPr>
      <w:r>
        <w:rPr>
          <w:rStyle w:val="FootnoteReference"/>
        </w:rPr>
        <w:footnoteRef/>
      </w:r>
      <w:r>
        <w:rPr>
          <w:color w:val="222222"/>
          <w:sz w:val="20"/>
          <w:szCs w:val="20"/>
          <w:rtl/>
        </w:rPr>
        <w:t>(ص504 هامش2) على قوله «أي الرقاب أفضل»: فالحديث عند البخاري ومسلم ولفظ البخاري [قُلْتُ: فَأَيُّ الرِّقَابِ أَفْضَلُ؟ قَالَ: أَغْلَاهَا ثَمَنًا وَأَنْفَسُهَا عِنْدَ أَهْلِهَا].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52AE" w14:textId="77777777" w:rsidR="00B35A48" w:rsidRDefault="00F400F8">
    <w:pPr>
      <w:spacing w:before="60" w:after="60"/>
      <w:jc w:val="center"/>
    </w:pPr>
    <w:r>
      <w:rPr>
        <w:color w:val="6B6B6B"/>
        <w:sz w:val="18"/>
        <w:szCs w:val="18"/>
        <w:rtl/>
      </w:rPr>
      <w:t>ترجيحات الشيخ ياسر — كتاب العتق</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84D2A"/>
    <w:multiLevelType w:val="hybridMultilevel"/>
    <w:tmpl w:val="F496D860"/>
    <w:lvl w:ilvl="0" w:tplc="8416AA9E">
      <w:start w:val="1"/>
      <w:numFmt w:val="bullet"/>
      <w:lvlText w:val="●"/>
      <w:lvlJc w:val="left"/>
      <w:pPr>
        <w:ind w:left="720" w:hanging="360"/>
      </w:pPr>
    </w:lvl>
    <w:lvl w:ilvl="1" w:tplc="E7FAE4B2">
      <w:start w:val="1"/>
      <w:numFmt w:val="bullet"/>
      <w:lvlText w:val="○"/>
      <w:lvlJc w:val="left"/>
      <w:pPr>
        <w:ind w:left="1440" w:hanging="360"/>
      </w:pPr>
    </w:lvl>
    <w:lvl w:ilvl="2" w:tplc="3E4A0956">
      <w:start w:val="1"/>
      <w:numFmt w:val="bullet"/>
      <w:lvlText w:val="■"/>
      <w:lvlJc w:val="left"/>
      <w:pPr>
        <w:ind w:left="2160" w:hanging="360"/>
      </w:pPr>
    </w:lvl>
    <w:lvl w:ilvl="3" w:tplc="888285DE">
      <w:start w:val="1"/>
      <w:numFmt w:val="bullet"/>
      <w:lvlText w:val="●"/>
      <w:lvlJc w:val="left"/>
      <w:pPr>
        <w:ind w:left="2880" w:hanging="360"/>
      </w:pPr>
    </w:lvl>
    <w:lvl w:ilvl="4" w:tplc="2018A57A">
      <w:start w:val="1"/>
      <w:numFmt w:val="bullet"/>
      <w:lvlText w:val="○"/>
      <w:lvlJc w:val="left"/>
      <w:pPr>
        <w:ind w:left="3600" w:hanging="360"/>
      </w:pPr>
    </w:lvl>
    <w:lvl w:ilvl="5" w:tplc="DBCEF932">
      <w:start w:val="1"/>
      <w:numFmt w:val="bullet"/>
      <w:lvlText w:val="■"/>
      <w:lvlJc w:val="left"/>
      <w:pPr>
        <w:ind w:left="4320" w:hanging="360"/>
      </w:pPr>
    </w:lvl>
    <w:lvl w:ilvl="6" w:tplc="A300AD5E">
      <w:start w:val="1"/>
      <w:numFmt w:val="bullet"/>
      <w:lvlText w:val="●"/>
      <w:lvlJc w:val="left"/>
      <w:pPr>
        <w:ind w:left="5040" w:hanging="360"/>
      </w:pPr>
    </w:lvl>
    <w:lvl w:ilvl="7" w:tplc="6EC60B8A">
      <w:start w:val="1"/>
      <w:numFmt w:val="bullet"/>
      <w:lvlText w:val="●"/>
      <w:lvlJc w:val="left"/>
      <w:pPr>
        <w:ind w:left="5760" w:hanging="360"/>
      </w:pPr>
    </w:lvl>
    <w:lvl w:ilvl="8" w:tplc="089CBAFC">
      <w:start w:val="1"/>
      <w:numFmt w:val="bullet"/>
      <w:lvlText w:val="●"/>
      <w:lvlJc w:val="left"/>
      <w:pPr>
        <w:ind w:left="6480" w:hanging="360"/>
      </w:pPr>
    </w:lvl>
  </w:abstractNum>
  <w:num w:numId="1" w16cid:durableId="11948084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A48"/>
    <w:rsid w:val="003E440E"/>
    <w:rsid w:val="00B35A48"/>
    <w:rsid w:val="00D83B2D"/>
    <w:rsid w:val="00F400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139111"/>
  <w15:docId w15:val="{F31847EA-9029-4F08-9E26-5DBF7E227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bai" w:eastAsia="Dubai" w:hAnsi="Dubai" w:cs="Dubai"/>
        <w:sz w:val="26"/>
        <w:szCs w:val="26"/>
        <w:lang w:val="en-US"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b/>
      <w:bCs/>
      <w:color w:val="7B1E1E"/>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83B2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16519</Words>
  <Characters>75166</Characters>
  <Application>Microsoft Office Word</Application>
  <DocSecurity>0</DocSecurity>
  <Lines>1073</Lines>
  <Paragraphs>274</Paragraphs>
  <ScaleCrop>false</ScaleCrop>
  <Company/>
  <LinksUpToDate>false</LinksUpToDate>
  <CharactersWithSpaces>91411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العتق — كاملًا (ص456–507 من التفريغ)</dc:description>
  <cp:lastModifiedBy>Omar Magdy</cp:lastModifiedBy>
  <cp:revision>3</cp:revision>
  <cp:lastPrinted>2026-09-29T12:20:00Z</cp:lastPrinted>
  <dcterms:created xsi:type="dcterms:W3CDTF">2026-09-29T12:19:00Z</dcterms:created>
  <dcterms:modified xsi:type="dcterms:W3CDTF">2026-09-29T12:20:00Z</dcterms:modified>
</cp:coreProperties>
</file>