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перенос-с-текущего-сайта"/>
    <w:p>
      <w:pPr>
        <w:pStyle w:val="Heading1"/>
      </w:pPr>
      <w:r>
        <w:t xml:space="preserve">Перенос с текущего сайта</w:t>
      </w:r>
    </w:p>
    <w:p>
      <w:pPr>
        <w:pStyle w:val="FirstParagraph"/>
      </w:pPr>
      <w:r>
        <w:t xml:space="preserve">Не всё пишется заново. Многое переносится с прода</w:t>
      </w:r>
      <w:r>
        <w:t xml:space="preserve"> </w:t>
      </w:r>
      <w:r>
        <w:rPr>
          <w:b/>
          <w:bCs/>
        </w:rPr>
        <w:t xml:space="preserve">1-tm.ru</w:t>
      </w:r>
      <w:r>
        <w:t xml:space="preserve"> </w:t>
      </w:r>
      <w:r>
        <w:t xml:space="preserve">как есть — заказчик и WP-разработчик это просто копируют, не переписывая.</w:t>
      </w:r>
    </w:p>
    <w:p>
      <w:r>
        <w:pict>
          <v:rect style="width:0;height:1.5pt" o:hralign="center" o:hrstd="t" o:hr="t"/>
        </w:pict>
      </w:r>
    </w:p>
    <w:bookmarkStart w:id="12" w:name="что-переносится-без-переписывания"/>
    <w:p>
      <w:pPr>
        <w:pStyle w:val="Heading2"/>
      </w:pPr>
      <w:r>
        <w:t xml:space="preserve">Что переносится без переписывания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Что</w:t>
            </w:r>
          </w:p>
        </w:tc>
        <w:tc>
          <w:tcPr/>
          <w:p>
            <w:pPr>
              <w:pStyle w:val="Compact"/>
            </w:pPr>
            <w:r>
              <w:t xml:space="preserve">Откуда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Классы МКТУ</w:t>
            </w:r>
            <w:r>
              <w:t xml:space="preserve"> </w:t>
            </w:r>
            <w:r>
              <w:t xml:space="preserve">(все 45)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/mktu/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Таблица + страницы классов. Переносится один в один.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Юридические документы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/legal/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Политика, оферта, согласие на ОПД, cookies, реквизиты. Юридический текст не правим.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Реквизиты бюро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/kontakty/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ИНН, ОГРН, юр. адрес.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Контакты и адреса офисов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/kontakty/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Москва, Тюмень.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7" w:name="Xe0be751eb8d9538c030e21fbeaaab67669c9507"/>
    <w:p>
      <w:pPr>
        <w:pStyle w:val="Heading2"/>
      </w:pPr>
      <w:r>
        <w:t xml:space="preserve">Что переносится, но возможно с переработкой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Что</w:t>
            </w:r>
          </w:p>
        </w:tc>
        <w:tc>
          <w:tcPr/>
          <w:p>
            <w:pPr>
              <w:pStyle w:val="Compact"/>
            </w:pPr>
            <w:r>
              <w:t xml:space="preserve">Откуда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Существующие услуги</w:t>
            </w:r>
          </w:p>
        </w:tc>
        <w:tc>
          <w:tcPr/>
          <w:p>
            <w:pPr>
              <w:pStyle w:val="Compact"/>
            </w:pPr>
            <w:r>
              <w:t xml:space="preserve">каталог</w:t>
            </w:r>
            <w:r>
              <w:t xml:space="preserve"> </w:t>
            </w:r>
            <w:r>
              <w:rPr>
                <w:rStyle w:val="VerbatimChar"/>
              </w:rPr>
              <w:t xml:space="preserve">/uslugi/...</w:t>
            </w:r>
          </w:p>
        </w:tc>
        <w:tc>
          <w:tcPr/>
          <w:p>
            <w:pPr>
              <w:pStyle w:val="Compact"/>
            </w:pPr>
            <w:r>
              <w:t xml:space="preserve">Тексты переносятся, но проверьте на штампы из чёрного списка (см.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01-Правила и стиль</w:t>
              </w:r>
            </w:hyperlink>
            <w:r>
              <w:t xml:space="preserve">, §2). Структура страницы — по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02-Шаблон услуги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Существующие статьи журнала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/zhurnal/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Переносятся как есть, но если статья старая и в ней «помогаем», «качественные услуги» и т.п. — переписать по правилам.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Существующие кейсы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/dela/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Та же логика. Согласие клиента должно быть сохранено в архиве — если согласия нет, кейс анонимизируется при переносе.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2" w:name="что-пишется-заново"/>
    <w:p>
      <w:pPr>
        <w:pStyle w:val="Heading2"/>
      </w:pPr>
      <w:r>
        <w:t xml:space="preserve">Что пишется заново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Что</w:t>
            </w:r>
          </w:p>
        </w:tc>
        <w:tc>
          <w:tcPr/>
          <w:p>
            <w:pPr>
              <w:pStyle w:val="Compact"/>
            </w:pPr>
            <w:r>
              <w:t xml:space="preserve">По какому шаблону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Страницы 4 направлений (с группировкой по разделам)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03-Шаблон направления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Новые услуги (отраслевые и судебные лендинги — пишутся как обычные услуги)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02-Шаблон услуги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Новые статьи журнала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04-Шаблон статьи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Новые кейсы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05-Шаблон кейса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Карточки сотрудников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06-Шаблон сотрудника</w:t>
              </w:r>
            </w:hyperlink>
          </w:p>
        </w:tc>
      </w:tr>
    </w:tbl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01-&#1055;&#1088;&#1072;&#1074;&#1080;&#1083;&#1072;%20&#1080;%20&#1089;&#1090;&#1080;&#1083;&#1100;.md" TargetMode="External" /><Relationship Type="http://schemas.openxmlformats.org/officeDocument/2006/relationships/hyperlink" Id="rId14" Target="02-&#1064;&#1072;&#1073;&#1083;&#1086;&#1085;%20&#1091;&#1089;&#1083;&#1091;&#1075;&#1080;.md" TargetMode="External" /><Relationship Type="http://schemas.openxmlformats.org/officeDocument/2006/relationships/hyperlink" Id="rId18" Target="03-&#1064;&#1072;&#1073;&#1083;&#1086;&#1085;%20&#1085;&#1072;&#1087;&#1088;&#1072;&#1074;&#1083;&#1077;&#1085;&#1080;&#1103;.md" TargetMode="External" /><Relationship Type="http://schemas.openxmlformats.org/officeDocument/2006/relationships/hyperlink" Id="rId19" Target="04-&#1064;&#1072;&#1073;&#1083;&#1086;&#1085;%20&#1089;&#1090;&#1072;&#1090;&#1100;&#1080;.md" TargetMode="External" /><Relationship Type="http://schemas.openxmlformats.org/officeDocument/2006/relationships/hyperlink" Id="rId20" Target="05-&#1064;&#1072;&#1073;&#1083;&#1086;&#1085;%20&#1082;&#1077;&#1081;&#1089;&#1072;.md" TargetMode="External" /><Relationship Type="http://schemas.openxmlformats.org/officeDocument/2006/relationships/hyperlink" Id="rId21" Target="06-&#1064;&#1072;&#1073;&#1083;&#1086;&#1085;%20&#1089;&#1086;&#1090;&#1088;&#1091;&#1076;&#1085;&#1080;&#1082;&#1072;.md" TargetMode="External" /><Relationship Type="http://schemas.openxmlformats.org/officeDocument/2006/relationships/hyperlink" Id="rId16" Target="https://1-tm.ru/dela/" TargetMode="External" /><Relationship Type="http://schemas.openxmlformats.org/officeDocument/2006/relationships/hyperlink" Id="rId11" Target="https://1-tm.ru/kontakty/" TargetMode="External" /><Relationship Type="http://schemas.openxmlformats.org/officeDocument/2006/relationships/hyperlink" Id="rId10" Target="https://1-tm.ru/legal/" TargetMode="External" /><Relationship Type="http://schemas.openxmlformats.org/officeDocument/2006/relationships/hyperlink" Id="rId9" Target="https://1-tm.ru/mktu/" TargetMode="External" /><Relationship Type="http://schemas.openxmlformats.org/officeDocument/2006/relationships/hyperlink" Id="rId15" Target="https://1-tm.ru/zhurn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01-&#1055;&#1088;&#1072;&#1074;&#1080;&#1083;&#1072;%20&#1080;%20&#1089;&#1090;&#1080;&#1083;&#1100;.md" TargetMode="External" /><Relationship Type="http://schemas.openxmlformats.org/officeDocument/2006/relationships/hyperlink" Id="rId14" Target="02-&#1064;&#1072;&#1073;&#1083;&#1086;&#1085;%20&#1091;&#1089;&#1083;&#1091;&#1075;&#1080;.md" TargetMode="External" /><Relationship Type="http://schemas.openxmlformats.org/officeDocument/2006/relationships/hyperlink" Id="rId18" Target="03-&#1064;&#1072;&#1073;&#1083;&#1086;&#1085;%20&#1085;&#1072;&#1087;&#1088;&#1072;&#1074;&#1083;&#1077;&#1085;&#1080;&#1103;.md" TargetMode="External" /><Relationship Type="http://schemas.openxmlformats.org/officeDocument/2006/relationships/hyperlink" Id="rId19" Target="04-&#1064;&#1072;&#1073;&#1083;&#1086;&#1085;%20&#1089;&#1090;&#1072;&#1090;&#1100;&#1080;.md" TargetMode="External" /><Relationship Type="http://schemas.openxmlformats.org/officeDocument/2006/relationships/hyperlink" Id="rId20" Target="05-&#1064;&#1072;&#1073;&#1083;&#1086;&#1085;%20&#1082;&#1077;&#1081;&#1089;&#1072;.md" TargetMode="External" /><Relationship Type="http://schemas.openxmlformats.org/officeDocument/2006/relationships/hyperlink" Id="rId21" Target="06-&#1064;&#1072;&#1073;&#1083;&#1086;&#1085;%20&#1089;&#1086;&#1090;&#1088;&#1091;&#1076;&#1085;&#1080;&#1082;&#1072;.md" TargetMode="External" /><Relationship Type="http://schemas.openxmlformats.org/officeDocument/2006/relationships/hyperlink" Id="rId16" Target="https://1-tm.ru/dela/" TargetMode="External" /><Relationship Type="http://schemas.openxmlformats.org/officeDocument/2006/relationships/hyperlink" Id="rId11" Target="https://1-tm.ru/kontakty/" TargetMode="External" /><Relationship Type="http://schemas.openxmlformats.org/officeDocument/2006/relationships/hyperlink" Id="rId10" Target="https://1-tm.ru/legal/" TargetMode="External" /><Relationship Type="http://schemas.openxmlformats.org/officeDocument/2006/relationships/hyperlink" Id="rId9" Target="https://1-tm.ru/mktu/" TargetMode="External" /><Relationship Type="http://schemas.openxmlformats.org/officeDocument/2006/relationships/hyperlink" Id="rId15" Target="https://1-tm.ru/zhurn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2026-05-20T11:00:44Z</dcterms:created>
  <dcterms:modified xsi:type="dcterms:W3CDTF">2026-05-20T11:00:44Z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