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Questionnaire contenu du site — Cattelan Italia Maroc</w:t>
      </w:r>
    </w:p>
    <w:p>
      <w:r>
        <w:t>Racha Home · 2 octobre 2026</w:t>
      </w:r>
    </w:p>
    <w:p>
      <w:r>
        <w:t>Ces réponses remplacent les dernières phrases générales du site par des faits. Répondez à ce que vous pouvez ; « je ne sais pas » ou « ne pas mentionner » sont des réponses utiles. Rien ne sera publié sans votre accord.</w:t>
      </w:r>
    </w:p>
    <w:p>
      <w:pPr>
        <w:pStyle w:val="Heading1"/>
      </w:pPr>
      <w:r>
        <w:t>À confirmer en priorité</w:t>
      </w:r>
    </w:p>
    <w:p>
      <w:pPr>
        <w:pStyle w:val="ListNumber"/>
      </w:pPr>
      <w:r>
        <w:rPr>
          <w:b/>
        </w:rPr>
        <w:t>Numéro public du showroom.</w:t>
      </w:r>
      <w:r>
        <w:t xml:space="preserve"> L’article de Maisons du Maroc (21 septembre 2026) indique le +212 661 49 62 66 ; le site, la FAQ et la fiche Google indiquent le +212 771 105 490. Quel numéro doit apparaître partout ? Pouvez-vous demander au magazine de corriger s’il le faut ?</w:t>
      </w:r>
    </w:p>
    <w:p>
      <w:pPr>
        <w:pStyle w:val="ListNumber"/>
      </w:pPr>
      <w:r>
        <w:rPr>
          <w:b/>
        </w:rPr>
        <w:t>L’histoire de la maison.</w:t>
      </w:r>
      <w:r>
        <w:t xml:space="preserve"> L’article présente le showroom comme porté par la famille Berrada, à l’origine de Diva Ameublement (activité fondée dans les années 1960 par Haj Driss Berrada, reprise par Chafik Berrada en 1983). Quel lien entre Racha Home, la famille Berrada et Diva Ameublement ? Pouvons-nous raconter cette histoire sur la page À propos ?</w:t>
      </w:r>
    </w:p>
    <w:p>
      <w:pPr>
        <w:pStyle w:val="ListNumber"/>
      </w:pPr>
      <w:r>
        <w:rPr>
          <w:b/>
        </w:rPr>
        <w:t>L’équipe.</w:t>
      </w:r>
      <w:r>
        <w:t xml:space="preserve"> Combien de conseillers ? Quels prénoms et fonctions pouvons-nous afficher (Chafik Berrada, Othmane Sefraoui…) ? Quelles langues sont parlées (français, arabe, anglais, espagnol) ?</w:t>
      </w:r>
    </w:p>
    <w:p>
      <w:pPr>
        <w:pStyle w:val="Heading1"/>
      </w:pPr>
      <w:r>
        <w:t>Service</w:t>
      </w:r>
    </w:p>
    <w:p>
      <w:pPr>
        <w:pStyle w:val="ListNumber"/>
      </w:pPr>
      <w:r>
        <w:t>Sous quel délai le devis est-il envoyé après le premier échange (24 h, 48 h, une semaine) ?</w:t>
      </w:r>
    </w:p>
    <w:p>
      <w:pPr>
        <w:pStyle w:val="ListNumber"/>
      </w:pPr>
      <w:r>
        <w:t>Venez-vous prendre les mesures chez le client ? À Casablanca seulement, ou aussi dans d’autres villes ?</w:t>
      </w:r>
    </w:p>
    <w:p>
      <w:pPr>
        <w:pStyle w:val="ListNumber"/>
      </w:pPr>
      <w:r>
        <w:t>L’équipe réalise-t-elle des plans ou des vues 3D de la pièce pour le client (par exemple avec le configurateur Cattelan Connect) ?</w:t>
      </w:r>
    </w:p>
    <w:p>
      <w:pPr>
        <w:pStyle w:val="ListNumber"/>
      </w:pPr>
      <w:r>
        <w:t>Pouvez-vous envoyer des échantillons à un client de Rabat, Marrakech ou Tanger ?</w:t>
      </w:r>
    </w:p>
    <w:p>
      <w:pPr>
        <w:pStyle w:val="ListNumber"/>
      </w:pPr>
      <w:r>
        <w:t>L’installation est-elle faite par votre équipe ou par un partenaire ? Le délai de livraison est-il le même dans tout le Maroc ?</w:t>
      </w:r>
    </w:p>
    <w:p>
      <w:pPr>
        <w:pStyle w:val="ListNumber"/>
      </w:pPr>
      <w:r>
        <w:t>La livraison offerte à Casablanca couvre-t-elle Bouskoura, Dar Bouazza et Mohammedia ?</w:t>
      </w:r>
    </w:p>
    <w:p>
      <w:pPr>
        <w:pStyle w:val="ListNumber"/>
      </w:pPr>
      <w:r>
        <w:t>Hors Casablanca : peut-on indiquer un ordre de grandeur des frais de livraison, ou garder « sur devis » ?</w:t>
      </w:r>
    </w:p>
    <w:p>
      <w:pPr>
        <w:pStyle w:val="ListNumber"/>
      </w:pPr>
      <w:r>
        <w:t>Garantie : quelle durée (à confirmer avec Cattelan) ? Que se passe-t-il si une pièce arrive abîmée ? Proposez-vous un entretien ou des produits d’entretien ?</w:t>
      </w:r>
    </w:p>
    <w:p>
      <w:pPr>
        <w:pStyle w:val="ListNumber"/>
      </w:pPr>
      <w:r>
        <w:t>Paiement : un échelonnement est-il possible au-delà de l’acompte de 50 % ? Les prix du devis sont-ils en dirhams TTC ?</w:t>
      </w:r>
    </w:p>
    <w:p>
      <w:pPr>
        <w:pStyle w:val="ListNumber"/>
      </w:pPr>
      <w:r>
        <w:t>Marocains résidant à l’étranger : acceptez-vous une commande payée depuis l’étranger, livrée chez un proche ou dans une résidence secondaire ? Comment se passe le suivi à distance ?</w:t>
      </w:r>
    </w:p>
    <w:p>
      <w:pPr>
        <w:pStyle w:val="Heading1"/>
      </w:pPr>
      <w:r>
        <w:t>Architectes et projets</w:t>
      </w:r>
    </w:p>
    <w:p>
      <w:pPr>
        <w:pStyle w:val="ListNumber"/>
      </w:pPr>
      <w:r>
        <w:t>Quels architectes ou décorateurs travaillent déjà avec vous ? Acceptent-ils d’être cités comme partenaires, avec un lien vers leur site ?</w:t>
      </w:r>
    </w:p>
    <w:p>
      <w:pPr>
        <w:pStyle w:val="ListNumber"/>
      </w:pPr>
      <w:r>
        <w:t>Conditions professionnelles : que peut-on dire publiquement (interlocuteur dédié, prêt d’échantillons, priorité, conditions sur demande sans chiffre) ?</w:t>
      </w:r>
    </w:p>
    <w:p>
      <w:pPr>
        <w:pStyle w:val="ListNumber"/>
      </w:pPr>
      <w:r>
        <w:t>Hôtellerie et restauration : avez-vous des contraintes particulières (tissus non feu, grandes quantités, délais) ?</w:t>
      </w:r>
    </w:p>
    <w:p>
      <w:pPr>
        <w:pStyle w:val="ListNumber"/>
      </w:pPr>
      <w:r>
        <w:t>Quand un premier projet sera livré, pourrons-nous le montrer (photos professionnelles, ville, architecte cité) ?</w:t>
      </w:r>
    </w:p>
    <w:p>
      <w:pPr>
        <w:pStyle w:val="Heading1"/>
      </w:pPr>
      <w:r>
        <w:t>Produits</w:t>
      </w:r>
    </w:p>
    <w:p>
      <w:pPr>
        <w:pStyle w:val="ListNumber"/>
      </w:pPr>
      <w:r>
        <w:t>Lits : quels modèles mettre en avant pour la nouvelle catégorie (Nelson, Pascal, Simon…) ? Avez-vous leurs fiches techniques et des photos sans logo ?</w:t>
      </w:r>
    </w:p>
    <w:p>
      <w:pPr>
        <w:pStyle w:val="ListNumber"/>
      </w:pPr>
      <w:r>
        <w:t>Vendez-vous aussi les tapis et objets présentés dans le showroom ? Quelles autres versions montrer au lancement (Greta Lounge, Greta Stool, Rhonda Lounge, Botero Wood…) ?</w:t>
      </w:r>
    </w:p>
    <w:p>
      <w:pPr>
        <w:pStyle w:val="ListNumber"/>
      </w:pPr>
      <w:r>
        <w:t>Mobilier extérieur : convient-il à une terrasse couverte à Marrakech, en pleine chaleur ? (Question à poser à Cattelan si besoin.)</w:t>
      </w:r>
    </w:p>
    <w:p>
      <w:pPr>
        <w:pStyle w:val="ListNumber"/>
      </w:pPr>
      <w:r>
        <w:t>Quelles nouveautés 2026 arrivent au showroom, et quand ?</w:t>
      </w:r>
    </w:p>
    <w:p>
      <w:pPr>
        <w:pStyle w:val="ListNumber"/>
      </w:pPr>
      <w:r>
        <w:t>Photos d’ambiance des familles : pouvez-vous nommer les modèles visibles, ou préférez-vous que nous les remplacions par des photos identifiées ?</w:t>
      </w:r>
    </w:p>
    <w:p>
      <w:pPr>
        <w:pStyle w:val="Heading1"/>
      </w:pPr>
      <w:r>
        <w:t>Marque et ton</w:t>
      </w:r>
    </w:p>
    <w:p>
      <w:pPr>
        <w:pStyle w:val="ListNumber"/>
      </w:pPr>
      <w:r>
        <w:t>L’équipe va-t-elle au Salon du Meuble de Milan, ou a-t-elle été formée par Cattelan en Italie ?</w:t>
      </w:r>
    </w:p>
    <w:p>
      <w:pPr>
        <w:pStyle w:val="ListNumber"/>
      </w:pPr>
      <w:r>
        <w:t>Pouvons-nous signer les articles du Journal du prénom d’un conseiller ?</w:t>
      </w:r>
    </w:p>
    <w:p>
      <w:pPr>
        <w:pStyle w:val="ListNumber"/>
      </w:pPr>
      <w:r>
        <w:t>Pendant le premier mois, pouvez-vous noter les questions que posent les clients au showroom et sur WhatsApp ? Chacune deviendra une réponse de la FAQ ou un article.</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2A30"/>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2A30"/>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1F2A3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