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325.71428571428567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iframe 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afbfc" w:val="clear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afbfc" w:val="clear"/>
          <w:rtl w:val="0"/>
        </w:rPr>
        <w:t xml:space="preserve">https://developer.mozilla.org/en-US/docs/Glossary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afbfc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afbfc" w:val="clear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afbfc" w:val="clear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afbfc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afbfc" w:val="clear"/>
          <w:rtl w:val="0"/>
        </w:rPr>
        <w:t xml:space="preserve">sandbox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4d4e53"/>
          <w:sz w:val="21"/>
          <w:szCs w:val="21"/>
          <w:shd w:fill="fafbfc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4d4e53"/>
          <w:sz w:val="21"/>
          <w:szCs w:val="21"/>
          <w:shd w:fill="fafbfc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afbfc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afbfc" w:val="clear"/>
          <w:rtl w:val="0"/>
        </w:rPr>
        <w:t xml:space="preserve">https://developer.mozilla.org/en-US/docs/Glossary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4d4e53"/>
          <w:sz w:val="21"/>
          <w:szCs w:val="21"/>
          <w:shd w:fill="fafbfc" w:val="clear"/>
          <w:rtl w:val="0"/>
        </w:rPr>
        <w:br w:type="textWrapping"/>
        <w:t xml:space="preserve">      Fallback link for browsers that, unlikely, don't support frames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4d4e53"/>
          <w:sz w:val="21"/>
          <w:szCs w:val="21"/>
          <w:shd w:fill="fafbfc" w:val="clear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4d4e53"/>
          <w:sz w:val="21"/>
          <w:szCs w:val="21"/>
          <w:shd w:fill="fafbfc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1"/>
          <w:szCs w:val="21"/>
          <w:shd w:fill="fafbfc" w:val="clear"/>
          <w:rtl w:val="0"/>
        </w:rPr>
        <w:t xml:space="preserve">iframe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afbfc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var cx = '000119305670682067480:rqtpugzawnc';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var gcse = document.createElement('script');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gcse.type = 'text/javascript';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gcse.async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gcse.src = (document.location.protocol == 'https:' ? 'https:' : 'http:')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    '//cse.google.com/cse.js?cx=' + cx;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var s = document.getElementsByTagName('script')[0];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  s.parentNode.insertBefore(gcse, 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  })();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&lt;gcse:search&gt;&lt;/gcse:search&gt;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JP Morgan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--presentation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Example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thebody.com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Main features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information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chat board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ask an expert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controllable privacy settings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Success menas: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ff0000"/>
          <w:sz w:val="18"/>
          <w:szCs w:val="18"/>
          <w:u w:val="none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aid  status up  for the youth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ff0000"/>
          <w:sz w:val="18"/>
          <w:szCs w:val="18"/>
          <w:u w:val="none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taking pill daily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color w:val="ff0000"/>
          <w:sz w:val="18"/>
          <w:szCs w:val="18"/>
          <w:u w:val="none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going to clinic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color w:val="ff0000"/>
          <w:sz w:val="18"/>
          <w:szCs w:val="18"/>
          <w:u w:val="none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done by breaking down stigma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prototype - they want the young people who use this app to help develop later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‘channeling the voices of young people’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People need to be comfortable asking questions, and comfortable in the community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local?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support programs in five countries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7 different programs - mostly HIV clinics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focus on pediatric HIV care; care extends to families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User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color w:val="454545"/>
          <w:sz w:val="18"/>
          <w:szCs w:val="18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USER LIST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454545"/>
          <w:sz w:val="18"/>
          <w:szCs w:val="18"/>
          <w:u w:val="none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PROFESSIONALS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454545"/>
          <w:sz w:val="18"/>
          <w:szCs w:val="18"/>
          <w:u w:val="none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PEER LEADERS/ ADVOCATES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454545"/>
          <w:sz w:val="18"/>
          <w:szCs w:val="18"/>
          <w:u w:val="none"/>
        </w:rPr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AFFECTED YOUTH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patients stop taking treatment when they reach teenage years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b/c they're acting out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cant talk to parents, doctor nurse b/c of judgements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peer leaders/advocates that communicate to clinics the needs of the young patients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~60,000 people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4 to 5K in the 10 to 24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focus on 15 to 24 age group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young people dont want to talk about hter probems in a circle, dont want to have to go to the clinic for answers to questions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Average age/reading level?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language?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10-24 age range, more focus on 15-24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Phone numbers are changing constantly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Ease of sim card replacement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ddd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they use FB, whatsapp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should integrate these, not redo the wheel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mobile more important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HIV, pregnancy, sex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8"/>
          <w:szCs w:val="18"/>
          <w:u w:val="none"/>
          <w:vertAlign w:val="baseli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notifications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Reminders to take medication based on messaging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event notifications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user controlled profile displayed to other members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‘cyber buddy’ that talks about what amenities clinic may offer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Has chill room where the doctor comes to them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want to ask and get answers to questions on mobile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provides correct information - context is Uganda. They'll have questions about: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sexuality &amp; safe sex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pregnancy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wifi at clinics, on/off access for network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8"/>
          <w:szCs w:val="18"/>
          <w:u w:val="none"/>
          <w:vertAlign w:val="baseli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Website/App?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Information Sources/Doctor/Nurse connection sources?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are good sources to point them towards to learn more about coping with their disease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Doctor/Nurse local for face to face convos &amp; doctor/nurse anywhere for online convos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Culture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Non-discriminatory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Different forums with different types of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Match people with similar interests/issues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Keep it in English at first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Take information from their FB, social networking details to better match individuals and groups with each 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Categories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Forums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Facebook Links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Whatsapp Links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InApp forum/chat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Medical Resources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Emotional Resources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Policy Making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sign petitions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information on who to contact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Resource Locator (Physical Locations)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People locator - who around me can be my support group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Doctor/Nurse Locator - Where can I find a certified professional to get concrete info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Clinic Locator - Where can I get my medication or other things I need near 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Event Locator - What stuff is going on near 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Profile - Goals &amp; badges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how many days on the pill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can be told by blood work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how many times you’ve helped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events attended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hashtags created &amp; their success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send badges to your friends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Friends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circle of disclosures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confidentiality per disclosure groups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have ability to access things fast - shortcuts!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be able to connect to WhatsApp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They want to add to whatsapp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Keep the forum+whatsapp+fb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need people coming back to the clinic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taking their drugs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should they be able to take text from web and send as sms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`#becauseIAmMore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BIGGEST GAP - COMMUNICATION &amp;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IF WHATSAPP AND FB ARE ALREADY COMMON, DO WE NEED TO IMPLEMENT CHAT WITHIN OUR APP? OR JUST FORUM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have a quiz or something to match with people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would it be possible to link FB/social media info from user profiles to help with the matching process?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report bullies - after enough reports delete the user (three strikes, youre 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Info needs to be stored within app due to spotty internet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Twilio for text based notifications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Try and avoid client upload and download due to limited internet costs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teen years stop taking treatment because of judgement, rebelling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developing pograms for young people what do you need: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there are peer educators and advocates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have a way for advocates to message each other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how can we support the organic growth that growth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15-24 age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way to organize meetings for coffee and such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schedule appointments and such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ASK THE LADY WHAT THEY ARE INTERESTED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isolated, never left their country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love learning about other cultures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be able to connect kids from all over the world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Make taking the medicine “fun” or at least motivate them to keep taking medicine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Integration with Facebook &amp; whatsapp (common current sources)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———————Notes———————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Number one priority: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want to see path - what are the thoughts to move forward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fail hard, fail fast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must have good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make sure we ask good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———————Non-Profits———————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——Children’s Aid—— (2)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Teen pregnancy prevention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primary mission: overcome challenges of poverty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balance the inequalities that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middle school and high school program to help them connect with their talents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job club - learn about the world of work for 10 year olds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creative, innovative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platform for kids to share and build their ideas and develop entrepreneurship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ability to up vote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ability to join in on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explore view and comment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have  structured framework to develop a business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be able to track the idea and help it grow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NEEDS TO BE A MOBILE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IDEAS: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have the ability to contact businesses that are related to that idea, have a suggested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people accessing: instructors, kids,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——Feed the Children—— 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create a world where no child goes to bed hungry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food waste and hunger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40% of the food produced in the us got stop waste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cost of shipping is too great - easier to trash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Way to connect individs with grocers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educate industry about best by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build a mobile app that allows grocery stores, farmers, restaurants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snap need to be vetted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need to be able to post excess food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nutritional need - so badges or have nutritional plans that can be added by doctors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no shame, helped by community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app that suggests recipes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Need an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Pages: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Login page (does SNAP have an API?)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Map Page (show map of locations around them that are food distribution, and SNAP retailers)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Location Page (Times, distance away, directions)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Food available (Subpage of map when you open a location)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Education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Servings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Nutritional Needs (badges)?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Doctors recommendations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Recipes/Preperation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Special prep / maintenance for ingredients (chicken cook thru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Safety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Grocer/Restaurant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Update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——Keep A Child Alive——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transform the lives of people living with HIV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physical, social, and economic impacts of HIV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partner with grassroots orgs in 5 countries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5.4 million - support group?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tired, start empathize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just a human disease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part of a family - about supporting each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confidentiality is key - stigma and discrimination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people want their voices to be heard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is the best way to include them in the solution?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they best relate to their peers?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WhatsApp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gasification - for community 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community - events close by,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Facebook events? check for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ab/>
        <w:t xml:space="preserve">geofencing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notifications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Tech platform for young people living w HIV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share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get peer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learn the facts in an interesting 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know what services and resources are available to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talk to an expert - up vote questions?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Q: What efforts are being taken to educate young people?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Are young people influenced by celebrities?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kind of self expression?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forms of social media are the biggest?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How do people connect? What technologies do they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——Rock the Earth——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work with rock stars to save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concert and festival outreach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2 types of users: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General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Campaign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Location based campaign (show campaign’s near 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Link with FB, Twitter, Insta, Youtube, Snapchat etc (Social Media) [</w:t>
      </w:r>
      <w:hyperlink r:id="rId5">
        <w:r w:rsidDel="00000000" w:rsidR="00000000" w:rsidRPr="00000000">
          <w:rPr>
            <w:color w:val="e4af09"/>
            <w:sz w:val="18"/>
            <w:szCs w:val="18"/>
            <w:u w:val="single"/>
            <w:rtl w:val="0"/>
          </w:rPr>
          <w:t xml:space="preserve">Change.org</w:t>
        </w:r>
      </w:hyperlink>
      <w:r w:rsidDel="00000000" w:rsidR="00000000" w:rsidRPr="00000000">
        <w:rPr>
          <w:color w:val="454545"/>
          <w:sz w:val="18"/>
          <w:szCs w:val="18"/>
          <w:rtl w:val="0"/>
        </w:rPr>
        <w:t xml:space="preserve">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Link with Paypal, square, Stripe etc (fund raising)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Offline necessity: just queue up actions if trying to carry something out while offline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Linking with other applications makes it easier to handle users since the designation will be made as: SocialMediaProfile, UserType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User( FacebookAcc fb, TwitterAcc twtr, InstaAcc insta, YoutubeAcc yt, SnapChatAcc snap)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pagetypes</w:t>
        <w:tab/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Campaign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Campaigns near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My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  <w:t xml:space="preserve">What my friends are contributing to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Does it need notifications?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Does it need a webApp or just android?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5 minutes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3 minutes for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is the user journey and experience?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Where will the content come from?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about look and feel?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features and functions do you want?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What assumptions are you making - types of phones, wifi, 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Questions about the customer, and expected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Age of users (simplicity of app vs complex)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Average reading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Access to cars? (Distance range)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highschool presentations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language translation capabilities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reminders for taking medicine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the panel always asked about app security and confidentiality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posse-tive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separate map page showing clinics, support groups nearby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mobile app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news section relevant to hiv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nutrition section, has recipes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donate feature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second group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daily fact about hiv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keep it separate from social media, keep it private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2 chat options-chat with doctor and chat with fellow hiv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separate doctor profiles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tags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third group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main page has everything. forums, profile, education section, quote of the day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no sign in required, public separate site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omegle type feature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age category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friendslist, being able to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454545"/>
          <w:sz w:val="18"/>
          <w:szCs w:val="18"/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User would like to…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log 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post a question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Doctors that receive this should be: local, global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454545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hange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