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7827" w14:textId="56D9DEB1" w:rsidR="006A6ADA" w:rsidRDefault="00627C3D">
      <w:r>
        <w:t>Test 2</w:t>
      </w:r>
    </w:p>
    <w:sectPr w:rsidR="006A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7C3D"/>
    <w:rsid w:val="00627C3D"/>
    <w:rsid w:val="006A6ADA"/>
    <w:rsid w:val="007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7251"/>
  <w15:chartTrackingRefBased/>
  <w15:docId w15:val="{BDFB7246-93DE-4C24-A456-C0D67CFE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 Mohamed Mohafez</dc:creator>
  <cp:keywords/>
  <dc:description/>
  <cp:lastModifiedBy>Omar Mahmoud Mohamed Mohafez</cp:lastModifiedBy>
  <cp:revision>1</cp:revision>
  <dcterms:created xsi:type="dcterms:W3CDTF">2023-02-22T05:43:00Z</dcterms:created>
  <dcterms:modified xsi:type="dcterms:W3CDTF">2023-02-22T05:43:00Z</dcterms:modified>
</cp:coreProperties>
</file>