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Georgia" w:cs="Georgia" w:eastAsia="Georgia" w:hAnsi="Georgia"/>
          <w:b/>
          <w:bCs/>
          <w:color w:val="1A1A1A"/>
          <w:spacing w:val="400"/>
          <w:sz w:val="72"/>
          <w:szCs w:val="72"/>
        </w:rPr>
        <w:t xml:space="preserve">MINXX</w:t>
      </w:r>
    </w:p>
    <w:p>
      <w:pPr>
        <w:spacing w:before="100"/>
      </w:pPr>
    </w:p>
    <w:p>
      <w:pPr>
        <w:pBdr>
          <w:bottom w:val="single" w:color="8B6F5E" w:sz="2" w:space="8"/>
        </w:pBdr>
        <w:spacing w:after="200"/>
        <w:jc w:val="center"/>
      </w:pPr>
      <w:r>
        <w:rPr>
          <w:rFonts w:ascii="Georgia" w:cs="Georgia" w:eastAsia="Georgia" w:hAnsi="Georgia"/>
          <w:color w:val="8B6F5E"/>
          <w:sz w:val="28"/>
          <w:szCs w:val="28"/>
        </w:rPr>
        <w:t xml:space="preserve">Brand Strategy &amp; Business Blueprint</w:t>
      </w:r>
    </w:p>
    <w:p>
      <w:pPr>
        <w:spacing w:before="100"/>
      </w:pPr>
    </w:p>
    <w:p>
      <w:pPr>
        <w:spacing w:after="80"/>
        <w:jc w:val="center"/>
      </w:pPr>
      <w:r>
        <w:rPr>
          <w:rFonts w:ascii="Georgia" w:cs="Georgia" w:eastAsia="Georgia" w:hAnsi="Georgia"/>
          <w:color w:val="6B6B6B"/>
          <w:sz w:val="24"/>
          <w:szCs w:val="24"/>
        </w:rPr>
        <w:t xml:space="preserve">Prepared for Phoebe</w:t>
      </w:r>
    </w:p>
    <w:p>
      <w:pPr>
        <w:spacing w:after="80"/>
        <w:jc w:val="center"/>
      </w:pPr>
      <w:r>
        <w:rPr>
          <w:rFonts w:ascii="Georgia" w:cs="Georgia" w:eastAsia="Georgia" w:hAnsi="Georgia"/>
          <w:color w:val="6B6B6B"/>
          <w:sz w:val="22"/>
          <w:szCs w:val="22"/>
        </w:rPr>
        <w:t xml:space="preserve">Creative Direction by Omar Ranti</w:t>
      </w:r>
    </w:p>
    <w:p>
      <w:pPr>
        <w:jc w:val="center"/>
      </w:pPr>
      <w:r>
        <w:rPr>
          <w:rFonts w:ascii="Georgia" w:cs="Georgia" w:eastAsia="Georgia" w:hAnsi="Georgia"/>
          <w:color w:val="6B6B6B"/>
          <w:sz w:val="22"/>
          <w:szCs w:val="22"/>
        </w:rPr>
        <w:t xml:space="preserve">April 2026</w:t>
      </w:r>
    </w:p>
    <w:p>
      <w:pPr>
        <w:spacing w:before="2000"/>
      </w:pPr>
    </w:p>
    <w:p>
      <w:pPr>
        <w:jc w:val="center"/>
      </w:pPr>
      <w:r>
        <w:rPr>
          <w:rFonts w:ascii="Georgia" w:cs="Georgia" w:eastAsia="Georgia" w:hAnsi="Georgia"/>
          <w:b/>
          <w:bCs/>
          <w:color w:val="D4C5B5"/>
          <w:spacing w:val="300"/>
          <w:sz w:val="18"/>
          <w:szCs w:val="18"/>
        </w:rPr>
        <w:t xml:space="preserve">CONFIDENTIAL</w:t>
      </w:r>
    </w:p>
    <w:p>
      <w:pPr>
        <w:sectPr>
          <w:pgSz w:w="12240" w:h="15840" w:orient="portrait"/>
          <w:pgMar w:top="1440" w:right="1440" w:bottom="1440" w:left="1440" w:header="708" w:footer="708" w:gutter="0"/>
          <w:pgNumType/>
          <w:docGrid w:linePitch="360"/>
        </w:sectPr>
      </w:pPr>
    </w:p>
    <w:p>
      <w:pPr>
        <w:pStyle w:val="Heading1"/>
        <w:pBdr>
          <w:bottom w:val="single" w:color="8B6F5E" w:sz="3" w:space="8"/>
        </w:pBdr>
        <w:spacing w:after="200" w:before="480"/>
      </w:pPr>
      <w:r>
        <w:rPr>
          <w:rFonts w:ascii="Georgia" w:cs="Georgia" w:eastAsia="Georgia" w:hAnsi="Georgia"/>
          <w:b/>
          <w:bCs/>
          <w:color w:val="1A1A1A"/>
          <w:sz w:val="36"/>
          <w:szCs w:val="36"/>
        </w:rPr>
        <w:t xml:space="preserve">Executive Overview</w:t>
      </w:r>
    </w:p>
    <w:p>
      <w:pPr>
        <w:spacing w:after="160" w:line="320"/>
      </w:pPr>
      <w:r>
        <w:rPr>
          <w:rFonts w:ascii="Georgia" w:cs="Georgia" w:eastAsia="Georgia" w:hAnsi="Georgia"/>
          <w:color w:val="2C2C2C"/>
          <w:sz w:val="22"/>
          <w:szCs w:val="22"/>
        </w:rPr>
        <w:t xml:space="preserve">This document outlines the comprehensive brand, business, and creative strategy for Phoebe, operating under the brand identity Minxx. The strategy addresses four interconnected pillars: published writing, camcorder content creation, modeling, and long-term US residency through professional distinction.</w:t>
      </w:r>
    </w:p>
    <w:p>
      <w:pPr>
        <w:spacing w:after="160" w:line="320"/>
      </w:pPr>
      <w:r>
        <w:rPr>
          <w:rFonts w:ascii="Georgia" w:cs="Georgia" w:eastAsia="Georgia" w:hAnsi="Georgia"/>
          <w:color w:val="2C2C2C"/>
          <w:sz w:val="22"/>
          <w:szCs w:val="22"/>
        </w:rPr>
        <w:t xml:space="preserve">The core insight driving this strategy is that Phoebe is not building one career. She is building a portfolio of creative businesses that share a single brand identity and reinforce each other. The writing establishes intellectual credibility. The camcorder content builds cultural community. The modeling creates visual authority. Together, they form a body of work that is both commercially viable and legally significant for immigration purposes.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5B5" w:sz="1"/>
              <w:left w:val="single" w:color="8B6F5E" w:sz="6"/>
              <w:bottom w:val="single" w:color="D4C5B5" w:sz="1"/>
              <w:right w:val="single" w:color="D4C5B5" w:sz="1"/>
            </w:tcBorders>
            <w:shd w:fill="F5F0EB" w:val="clear"/>
            <w:tcMar>
              <w:top w:type="dxa" w:w="140"/>
              <w:left w:type="dxa" w:w="200"/>
              <w:bottom w:type="dxa" w:w="140"/>
              <w:right w:type="dxa" w:w="200"/>
            </w:tcMar>
          </w:tcPr>
          <w:p>
            <w:pPr>
              <w:spacing w:after="100"/>
            </w:pPr>
            <w:r>
              <w:rPr>
                <w:rFonts w:ascii="Georgia" w:cs="Georgia" w:eastAsia="Georgia" w:hAnsi="Georgia"/>
                <w:b/>
                <w:bCs/>
                <w:color w:val="8B6F5E"/>
                <w:sz w:val="22"/>
                <w:szCs w:val="22"/>
              </w:rPr>
              <w:t xml:space="preserve">CRITICAL LEGAL CONTEXT</w:t>
            </w:r>
          </w:p>
          <w:p>
            <w:pPr>
              <w:spacing w:after="60" w:line="300"/>
            </w:pPr>
            <w:r>
              <w:rPr>
                <w:rFonts w:ascii="Georgia" w:cs="Georgia" w:eastAsia="Georgia" w:hAnsi="Georgia"/>
                <w:color w:val="2C2C2C"/>
                <w:sz w:val="21"/>
                <w:szCs w:val="21"/>
              </w:rPr>
              <w:t xml:space="preserve">Phoebe is currently in the US on a B-1/B-2 tourist visa expiring May 28, 2026.</w:t>
            </w:r>
          </w:p>
          <w:p>
            <w:pPr>
              <w:spacing w:after="60" w:line="300"/>
            </w:pPr>
            <w:r>
              <w:rPr>
                <w:rFonts w:ascii="Georgia" w:cs="Georgia" w:eastAsia="Georgia" w:hAnsi="Georgia"/>
                <w:color w:val="2C2C2C"/>
                <w:sz w:val="21"/>
                <w:szCs w:val="21"/>
              </w:rPr>
              <w:t xml:space="preserve">She cannot legally earn income from US-based work while on this visa.</w:t>
            </w:r>
          </w:p>
          <w:p>
            <w:pPr>
              <w:spacing w:after="60" w:line="300"/>
            </w:pPr>
            <w:r>
              <w:rPr>
                <w:rFonts w:ascii="Georgia" w:cs="Georgia" w:eastAsia="Georgia" w:hAnsi="Georgia"/>
                <w:color w:val="2C2C2C"/>
                <w:sz w:val="21"/>
                <w:szCs w:val="21"/>
              </w:rPr>
              <w:t xml:space="preserve">All monetization must flow through UK-based entities or be structured as passive</w:t>
            </w:r>
          </w:p>
          <w:p>
            <w:pPr>
              <w:spacing w:after="60" w:line="300"/>
            </w:pPr>
            <w:r>
              <w:rPr>
                <w:rFonts w:ascii="Georgia" w:cs="Georgia" w:eastAsia="Georgia" w:hAnsi="Georgia"/>
                <w:color w:val="2C2C2C"/>
                <w:sz w:val="21"/>
                <w:szCs w:val="21"/>
              </w:rPr>
              <w:t xml:space="preserve">income from creative works (royalties, publishing) until legal status changes.</w:t>
            </w:r>
          </w:p>
          <w:p>
            <w:pPr>
              <w:spacing w:after="60" w:line="300"/>
            </w:pPr>
            <w:r>
              <w:rPr>
                <w:rFonts w:ascii="Georgia" w:cs="Georgia" w:eastAsia="Georgia" w:hAnsi="Georgia"/>
                <w:color w:val="2C2C2C"/>
                <w:sz w:val="21"/>
                <w:szCs w:val="21"/>
              </w:rPr>
              <w:t xml:space="preserve">Every brand milestone documented here also serves as evidence for a future visa petition.</w:t>
            </w:r>
          </w:p>
        </w:tc>
      </w:tr>
    </w:tbl>
    <w:p>
      <w:pPr>
        <w:spacing w:before="100"/>
      </w:pPr>
    </w:p>
    <w:p>
      <w:pPr>
        <w:pStyle w:val="Heading2"/>
        <w:spacing w:after="160" w:before="360"/>
      </w:pPr>
      <w:r>
        <w:rPr>
          <w:rFonts w:ascii="Georgia" w:cs="Georgia" w:eastAsia="Georgia" w:hAnsi="Georgia"/>
          <w:b/>
          <w:bCs/>
          <w:color w:val="8B6F5E"/>
          <w:sz w:val="28"/>
          <w:szCs w:val="28"/>
        </w:rPr>
        <w:t xml:space="preserve">The Four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4C5B5" w:sz="1"/>
              <w:left w:val="single" w:color="D4C5B5" w:sz="1"/>
              <w:bottom w:val="single" w:color="D4C5B5" w:sz="1"/>
              <w:right w:val="single" w:color="D4C5B5" w:sz="1"/>
            </w:tcBorders>
            <w:shd w:fill="8B6F5E" w:val="clear"/>
            <w:tcMar>
              <w:top w:type="dxa" w:w="100"/>
              <w:left w:type="dxa" w:w="140"/>
              <w:bottom w:type="dxa" w:w="100"/>
              <w:right w:type="dxa" w:w="140"/>
            </w:tcMar>
          </w:tcPr>
          <w:p>
            <w:r>
              <w:rPr>
                <w:rFonts w:ascii="Georgia" w:cs="Georgia" w:eastAsia="Georgia" w:hAnsi="Georgia"/>
                <w:b/>
                <w:bCs/>
                <w:color w:val="FFFFFF"/>
                <w:sz w:val="20"/>
                <w:szCs w:val="20"/>
              </w:rPr>
              <w:t xml:space="preserve">Pillar</w:t>
            </w:r>
          </w:p>
        </w:tc>
        <w:tc>
          <w:tcPr>
            <w:tcW w:type="dxa" w:w="2340"/>
            <w:tcBorders>
              <w:top w:val="single" w:color="D4C5B5" w:sz="1"/>
              <w:left w:val="single" w:color="D4C5B5" w:sz="1"/>
              <w:bottom w:val="single" w:color="D4C5B5" w:sz="1"/>
              <w:right w:val="single" w:color="D4C5B5" w:sz="1"/>
            </w:tcBorders>
            <w:shd w:fill="8B6F5E" w:val="clear"/>
            <w:tcMar>
              <w:top w:type="dxa" w:w="100"/>
              <w:left w:type="dxa" w:w="140"/>
              <w:bottom w:type="dxa" w:w="100"/>
              <w:right w:type="dxa" w:w="140"/>
            </w:tcMar>
          </w:tcPr>
          <w:p>
            <w:r>
              <w:rPr>
                <w:rFonts w:ascii="Georgia" w:cs="Georgia" w:eastAsia="Georgia" w:hAnsi="Georgia"/>
                <w:b/>
                <w:bCs/>
                <w:color w:val="FFFFFF"/>
                <w:sz w:val="20"/>
                <w:szCs w:val="20"/>
              </w:rPr>
              <w:t xml:space="preserve">Revenue Potential</w:t>
            </w:r>
          </w:p>
        </w:tc>
        <w:tc>
          <w:tcPr>
            <w:tcW w:type="dxa" w:w="2340"/>
            <w:tcBorders>
              <w:top w:val="single" w:color="D4C5B5" w:sz="1"/>
              <w:left w:val="single" w:color="D4C5B5" w:sz="1"/>
              <w:bottom w:val="single" w:color="D4C5B5" w:sz="1"/>
              <w:right w:val="single" w:color="D4C5B5" w:sz="1"/>
            </w:tcBorders>
            <w:shd w:fill="8B6F5E" w:val="clear"/>
            <w:tcMar>
              <w:top w:type="dxa" w:w="100"/>
              <w:left w:type="dxa" w:w="140"/>
              <w:bottom w:type="dxa" w:w="100"/>
              <w:right w:type="dxa" w:w="140"/>
            </w:tcMar>
          </w:tcPr>
          <w:p>
            <w:r>
              <w:rPr>
                <w:rFonts w:ascii="Georgia" w:cs="Georgia" w:eastAsia="Georgia" w:hAnsi="Georgia"/>
                <w:b/>
                <w:bCs/>
                <w:color w:val="FFFFFF"/>
                <w:sz w:val="20"/>
                <w:szCs w:val="20"/>
              </w:rPr>
              <w:t xml:space="preserve">Visa Sensitivity</w:t>
            </w:r>
          </w:p>
        </w:tc>
        <w:tc>
          <w:tcPr>
            <w:tcW w:type="dxa" w:w="2340"/>
            <w:tcBorders>
              <w:top w:val="single" w:color="D4C5B5" w:sz="1"/>
              <w:left w:val="single" w:color="D4C5B5" w:sz="1"/>
              <w:bottom w:val="single" w:color="D4C5B5" w:sz="1"/>
              <w:right w:val="single" w:color="D4C5B5" w:sz="1"/>
            </w:tcBorders>
            <w:shd w:fill="8B6F5E" w:val="clear"/>
            <w:tcMar>
              <w:top w:type="dxa" w:w="100"/>
              <w:left w:type="dxa" w:w="140"/>
              <w:bottom w:type="dxa" w:w="100"/>
              <w:right w:type="dxa" w:w="140"/>
            </w:tcMar>
          </w:tcPr>
          <w:p>
            <w:r>
              <w:rPr>
                <w:rFonts w:ascii="Georgia" w:cs="Georgia" w:eastAsia="Georgia" w:hAnsi="Georgia"/>
                <w:b/>
                <w:bCs/>
                <w:color w:val="FFFFFF"/>
                <w:sz w:val="20"/>
                <w:szCs w:val="20"/>
              </w:rPr>
              <w:t xml:space="preserve">Timeline</w:t>
            </w:r>
          </w:p>
        </w:tc>
      </w:tr>
      <w:tr>
        <w:tc>
          <w:tcPr>
            <w:tcW w:type="dxa" w:w="234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bCs/>
                <w:color w:val="2C2C2C"/>
                <w:sz w:val="20"/>
                <w:szCs w:val="20"/>
              </w:rPr>
              <w:t xml:space="preserve">Writing &amp; Publishing</w:t>
            </w:r>
          </w:p>
        </w:tc>
        <w:tc>
          <w:tcPr>
            <w:tcW w:type="dxa" w:w="234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val="false"/>
                <w:bCs w:val="false"/>
                <w:color w:val="2C2C2C"/>
                <w:sz w:val="20"/>
                <w:szCs w:val="20"/>
              </w:rPr>
              <w:t xml:space="preserve">High (immediate)</w:t>
            </w:r>
          </w:p>
        </w:tc>
        <w:tc>
          <w:tcPr>
            <w:tcW w:type="dxa" w:w="234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val="false"/>
                <w:bCs w:val="false"/>
                <w:color w:val="2C2C2C"/>
                <w:sz w:val="20"/>
                <w:szCs w:val="20"/>
              </w:rPr>
              <w:t xml:space="preserve">Low (royalties OK)</w:t>
            </w:r>
          </w:p>
        </w:tc>
        <w:tc>
          <w:tcPr>
            <w:tcW w:type="dxa" w:w="234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val="false"/>
                <w:bCs w:val="false"/>
                <w:color w:val="2C2C2C"/>
                <w:sz w:val="20"/>
                <w:szCs w:val="20"/>
              </w:rPr>
              <w:t xml:space="preserve">Now</w:t>
            </w:r>
          </w:p>
        </w:tc>
      </w:tr>
      <w:tr>
        <w:tc>
          <w:tcPr>
            <w:tcW w:type="dxa" w:w="234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bCs/>
                <w:color w:val="2C2C2C"/>
                <w:sz w:val="20"/>
                <w:szCs w:val="20"/>
              </w:rPr>
              <w:t xml:space="preserve">Camcorder Content</w:t>
            </w:r>
          </w:p>
        </w:tc>
        <w:tc>
          <w:tcPr>
            <w:tcW w:type="dxa" w:w="234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val="false"/>
                <w:bCs w:val="false"/>
                <w:color w:val="2C2C2C"/>
                <w:sz w:val="20"/>
                <w:szCs w:val="20"/>
              </w:rPr>
              <w:t xml:space="preserve">High (6-12 months)</w:t>
            </w:r>
          </w:p>
        </w:tc>
        <w:tc>
          <w:tcPr>
            <w:tcW w:type="dxa" w:w="234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val="false"/>
                <w:bCs w:val="false"/>
                <w:color w:val="2C2C2C"/>
                <w:sz w:val="20"/>
                <w:szCs w:val="20"/>
              </w:rPr>
              <w:t xml:space="preserve">Medium (use UK entity)</w:t>
            </w:r>
          </w:p>
        </w:tc>
        <w:tc>
          <w:tcPr>
            <w:tcW w:type="dxa" w:w="234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val="false"/>
                <w:bCs w:val="false"/>
                <w:color w:val="2C2C2C"/>
                <w:sz w:val="20"/>
                <w:szCs w:val="20"/>
              </w:rPr>
              <w:t xml:space="preserve">Building now</w:t>
            </w:r>
          </w:p>
        </w:tc>
      </w:tr>
      <w:tr>
        <w:tc>
          <w:tcPr>
            <w:tcW w:type="dxa" w:w="234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bCs/>
                <w:color w:val="2C2C2C"/>
                <w:sz w:val="20"/>
                <w:szCs w:val="20"/>
              </w:rPr>
              <w:t xml:space="preserve">Modeling</w:t>
            </w:r>
          </w:p>
        </w:tc>
        <w:tc>
          <w:tcPr>
            <w:tcW w:type="dxa" w:w="234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val="false"/>
                <w:bCs w:val="false"/>
                <w:color w:val="2C2C2C"/>
                <w:sz w:val="20"/>
                <w:szCs w:val="20"/>
              </w:rPr>
              <w:t xml:space="preserve">High (12+ months)</w:t>
            </w:r>
          </w:p>
        </w:tc>
        <w:tc>
          <w:tcPr>
            <w:tcW w:type="dxa" w:w="234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val="false"/>
                <w:bCs w:val="false"/>
                <w:color w:val="2C2C2C"/>
                <w:sz w:val="20"/>
                <w:szCs w:val="20"/>
              </w:rPr>
              <w:t xml:space="preserve">High (no paid US work)</w:t>
            </w:r>
          </w:p>
        </w:tc>
        <w:tc>
          <w:tcPr>
            <w:tcW w:type="dxa" w:w="234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val="false"/>
                <w:bCs w:val="false"/>
                <w:color w:val="2C2C2C"/>
                <w:sz w:val="20"/>
                <w:szCs w:val="20"/>
              </w:rPr>
              <w:t xml:space="preserve">Portfolio phase</w:t>
            </w:r>
          </w:p>
        </w:tc>
      </w:tr>
      <w:tr>
        <w:tc>
          <w:tcPr>
            <w:tcW w:type="dxa" w:w="234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bCs/>
                <w:color w:val="2C2C2C"/>
                <w:sz w:val="20"/>
                <w:szCs w:val="20"/>
              </w:rPr>
              <w:t xml:space="preserve">Visa Strategy</w:t>
            </w:r>
          </w:p>
        </w:tc>
        <w:tc>
          <w:tcPr>
            <w:tcW w:type="dxa" w:w="234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val="false"/>
                <w:bCs w:val="false"/>
                <w:color w:val="2C2C2C"/>
                <w:sz w:val="20"/>
                <w:szCs w:val="20"/>
              </w:rPr>
              <w:t xml:space="preserve">N/A (enables all)</w:t>
            </w:r>
          </w:p>
        </w:tc>
        <w:tc>
          <w:tcPr>
            <w:tcW w:type="dxa" w:w="234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val="false"/>
                <w:bCs w:val="false"/>
                <w:color w:val="2C2C2C"/>
                <w:sz w:val="20"/>
                <w:szCs w:val="20"/>
              </w:rPr>
              <w:t xml:space="preserve">Primary concern</w:t>
            </w:r>
          </w:p>
        </w:tc>
        <w:tc>
          <w:tcPr>
            <w:tcW w:type="dxa" w:w="234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val="false"/>
                <w:bCs w:val="false"/>
                <w:color w:val="2C2C2C"/>
                <w:sz w:val="20"/>
                <w:szCs w:val="20"/>
              </w:rPr>
              <w:t xml:space="preserve">Ongoing</w:t>
            </w:r>
          </w:p>
        </w:tc>
      </w:tr>
    </w:tbl>
    <w:p>
      <w:r>
        <w:br/>
      </w:r>
    </w:p>
    <w:p>
      <w:pPr>
        <w:pStyle w:val="Heading1"/>
        <w:pBdr>
          <w:bottom w:val="single" w:color="8B6F5E" w:sz="3" w:space="8"/>
        </w:pBdr>
        <w:spacing w:after="200" w:before="480"/>
      </w:pPr>
      <w:r>
        <w:rPr>
          <w:rFonts w:ascii="Georgia" w:cs="Georgia" w:eastAsia="Georgia" w:hAnsi="Georgia"/>
          <w:b/>
          <w:bCs/>
          <w:color w:val="1A1A1A"/>
          <w:sz w:val="36"/>
          <w:szCs w:val="36"/>
        </w:rPr>
        <w:t xml:space="preserve">Brand Identity: Minxx</w:t>
      </w:r>
    </w:p>
    <w:p>
      <w:pPr>
        <w:pStyle w:val="Heading2"/>
        <w:spacing w:after="160" w:before="360"/>
      </w:pPr>
      <w:r>
        <w:rPr>
          <w:rFonts w:ascii="Georgia" w:cs="Georgia" w:eastAsia="Georgia" w:hAnsi="Georgia"/>
          <w:b/>
          <w:bCs/>
          <w:color w:val="8B6F5E"/>
          <w:sz w:val="28"/>
          <w:szCs w:val="28"/>
        </w:rPr>
        <w:t xml:space="preserve">Brand Positioning</w:t>
      </w:r>
    </w:p>
    <w:p>
      <w:pPr>
        <w:spacing w:after="160" w:line="320"/>
      </w:pPr>
      <w:r>
        <w:rPr>
          <w:rFonts w:ascii="Georgia" w:cs="Georgia" w:eastAsia="Georgia" w:hAnsi="Georgia"/>
          <w:color w:val="2C2C2C"/>
          <w:sz w:val="22"/>
          <w:szCs w:val="22"/>
        </w:rPr>
        <w:t xml:space="preserve">Minxx is not a persona. It is Phoebe distilled. The brand sits at the intersection of literary depth, analog nostalgia, and unapologetic femininity. It is for people who feel things deeply and miss the era when we let ourselves feel things slowly.</w:t>
      </w:r>
    </w:p>
    <w:p>
      <w:pPr>
        <w:pStyle w:val="Heading3"/>
        <w:spacing w:after="120" w:before="280"/>
      </w:pPr>
      <w:r>
        <w:rPr>
          <w:rFonts w:ascii="Georgia" w:cs="Georgia" w:eastAsia="Georgia" w:hAnsi="Georgia"/>
          <w:b/>
          <w:bCs/>
          <w:color w:val="2C2C2C"/>
          <w:sz w:val="24"/>
          <w:szCs w:val="24"/>
        </w:rPr>
        <w:t xml:space="preserve">Brand Attributes</w:t>
      </w:r>
    </w:p>
    <w:p>
      <w:pPr>
        <w:pStyle w:val="ListParagraph"/>
        <w:numPr>
          <w:ilvl w:val="0"/>
          <w:numId w:val="2"/>
        </w:numPr>
        <w:spacing w:after="80" w:line="300"/>
      </w:pPr>
      <w:r>
        <w:rPr>
          <w:rFonts w:ascii="Georgia" w:cs="Georgia" w:eastAsia="Georgia" w:hAnsi="Georgia"/>
          <w:color w:val="2C2C2C"/>
          <w:sz w:val="22"/>
          <w:szCs w:val="22"/>
        </w:rPr>
        <w:t xml:space="preserve">Analog in a digital world: intentionally low-fi, deliberately slow</w:t>
      </w:r>
    </w:p>
    <w:p>
      <w:pPr>
        <w:pStyle w:val="ListParagraph"/>
        <w:numPr>
          <w:ilvl w:val="0"/>
          <w:numId w:val="2"/>
        </w:numPr>
        <w:spacing w:after="80" w:line="300"/>
      </w:pPr>
      <w:r>
        <w:rPr>
          <w:rFonts w:ascii="Georgia" w:cs="Georgia" w:eastAsia="Georgia" w:hAnsi="Georgia"/>
          <w:color w:val="2C2C2C"/>
          <w:sz w:val="22"/>
          <w:szCs w:val="22"/>
        </w:rPr>
        <w:t xml:space="preserve">Literary and sensory: language-driven, texture-forward</w:t>
      </w:r>
    </w:p>
    <w:p>
      <w:pPr>
        <w:pStyle w:val="ListParagraph"/>
        <w:numPr>
          <w:ilvl w:val="0"/>
          <w:numId w:val="2"/>
        </w:numPr>
        <w:spacing w:after="80" w:line="300"/>
      </w:pPr>
      <w:r>
        <w:rPr>
          <w:rFonts w:ascii="Georgia" w:cs="Georgia" w:eastAsia="Georgia" w:hAnsi="Georgia"/>
          <w:color w:val="2C2C2C"/>
          <w:sz w:val="22"/>
          <w:szCs w:val="22"/>
        </w:rPr>
        <w:t xml:space="preserve">Warm but guarded: accessible intimacy without overexposure</w:t>
      </w:r>
    </w:p>
    <w:p>
      <w:pPr>
        <w:pStyle w:val="ListParagraph"/>
        <w:numPr>
          <w:ilvl w:val="0"/>
          <w:numId w:val="2"/>
        </w:numPr>
        <w:spacing w:after="80" w:line="300"/>
      </w:pPr>
      <w:r>
        <w:rPr>
          <w:rFonts w:ascii="Georgia" w:cs="Georgia" w:eastAsia="Georgia" w:hAnsi="Georgia"/>
          <w:color w:val="2C2C2C"/>
          <w:sz w:val="22"/>
          <w:szCs w:val="22"/>
        </w:rPr>
        <w:t xml:space="preserve">UK roots, LA light: transatlantic aesthetic that blends both worlds</w:t>
      </w:r>
    </w:p>
    <w:p>
      <w:pPr>
        <w:pStyle w:val="Heading3"/>
        <w:spacing w:after="120" w:before="280"/>
      </w:pPr>
      <w:r>
        <w:rPr>
          <w:rFonts w:ascii="Georgia" w:cs="Georgia" w:eastAsia="Georgia" w:hAnsi="Georgia"/>
          <w:b/>
          <w:bCs/>
          <w:color w:val="2C2C2C"/>
          <w:sz w:val="24"/>
          <w:szCs w:val="24"/>
        </w:rPr>
        <w:t xml:space="preserve">Visual Language</w:t>
      </w:r>
    </w:p>
    <w:p>
      <w:pPr>
        <w:pStyle w:val="ListParagraph"/>
        <w:numPr>
          <w:ilvl w:val="0"/>
          <w:numId w:val="2"/>
        </w:numPr>
        <w:spacing w:after="80" w:line="300"/>
      </w:pPr>
      <w:r>
        <w:rPr>
          <w:rFonts w:ascii="Georgia" w:cs="Georgia" w:eastAsia="Georgia" w:hAnsi="Georgia"/>
          <w:color w:val="2C2C2C"/>
          <w:sz w:val="22"/>
          <w:szCs w:val="22"/>
        </w:rPr>
        <w:t xml:space="preserve">Warm tones: terracotta, cream, golden hour palettes</w:t>
      </w:r>
    </w:p>
    <w:p>
      <w:pPr>
        <w:pStyle w:val="ListParagraph"/>
        <w:numPr>
          <w:ilvl w:val="0"/>
          <w:numId w:val="2"/>
        </w:numPr>
        <w:spacing w:after="80" w:line="300"/>
      </w:pPr>
      <w:r>
        <w:rPr>
          <w:rFonts w:ascii="Georgia" w:cs="Georgia" w:eastAsia="Georgia" w:hAnsi="Georgia"/>
          <w:color w:val="2C2C2C"/>
          <w:sz w:val="22"/>
          <w:szCs w:val="22"/>
        </w:rPr>
        <w:t xml:space="preserve">Camcorder grain as a signature texture across all content</w:t>
      </w:r>
    </w:p>
    <w:p>
      <w:pPr>
        <w:pStyle w:val="ListParagraph"/>
        <w:numPr>
          <w:ilvl w:val="0"/>
          <w:numId w:val="2"/>
        </w:numPr>
        <w:spacing w:after="80" w:line="300"/>
      </w:pPr>
      <w:r>
        <w:rPr>
          <w:rFonts w:ascii="Georgia" w:cs="Georgia" w:eastAsia="Georgia" w:hAnsi="Georgia"/>
          <w:color w:val="2C2C2C"/>
          <w:sz w:val="22"/>
          <w:szCs w:val="22"/>
        </w:rPr>
        <w:t xml:space="preserve">Serif typography (Georgia, Playfair, or similar editorial fonts)</w:t>
      </w:r>
    </w:p>
    <w:p>
      <w:pPr>
        <w:pStyle w:val="ListParagraph"/>
        <w:numPr>
          <w:ilvl w:val="0"/>
          <w:numId w:val="2"/>
        </w:numPr>
        <w:spacing w:after="80" w:line="300"/>
      </w:pPr>
      <w:r>
        <w:rPr>
          <w:rFonts w:ascii="Georgia" w:cs="Georgia" w:eastAsia="Georgia" w:hAnsi="Georgia"/>
          <w:color w:val="2C2C2C"/>
          <w:sz w:val="22"/>
          <w:szCs w:val="22"/>
        </w:rPr>
        <w:t xml:space="preserve">Layouts that breathe: generous whitespace, no clutter</w:t>
      </w:r>
    </w:p>
    <w:p>
      <w:pPr>
        <w:pStyle w:val="ListParagraph"/>
        <w:numPr>
          <w:ilvl w:val="0"/>
          <w:numId w:val="2"/>
        </w:numPr>
        <w:spacing w:after="80" w:line="300"/>
      </w:pPr>
      <w:r>
        <w:rPr>
          <w:rFonts w:ascii="Georgia" w:cs="Georgia" w:eastAsia="Georgia" w:hAnsi="Georgia"/>
          <w:color w:val="2C2C2C"/>
          <w:sz w:val="22"/>
          <w:szCs w:val="22"/>
        </w:rPr>
        <w:t xml:space="preserve">Photography that feels found, not posed</w:t>
      </w:r>
    </w:p>
    <w:p>
      <w:pPr>
        <w:pStyle w:val="Heading3"/>
        <w:spacing w:after="120" w:before="280"/>
      </w:pPr>
      <w:r>
        <w:rPr>
          <w:rFonts w:ascii="Georgia" w:cs="Georgia" w:eastAsia="Georgia" w:hAnsi="Georgia"/>
          <w:b/>
          <w:bCs/>
          <w:color w:val="2C2C2C"/>
          <w:sz w:val="24"/>
          <w:szCs w:val="24"/>
        </w:rPr>
        <w:t xml:space="preserve">Tone of Voice</w:t>
      </w:r>
    </w:p>
    <w:p>
      <w:pPr>
        <w:pStyle w:val="ListParagraph"/>
        <w:numPr>
          <w:ilvl w:val="0"/>
          <w:numId w:val="2"/>
        </w:numPr>
        <w:spacing w:after="80" w:line="300"/>
      </w:pPr>
      <w:r>
        <w:rPr>
          <w:rFonts w:ascii="Georgia" w:cs="Georgia" w:eastAsia="Georgia" w:hAnsi="Georgia"/>
          <w:color w:val="2C2C2C"/>
          <w:sz w:val="22"/>
          <w:szCs w:val="22"/>
        </w:rPr>
        <w:t xml:space="preserve">Direct and poetic simultaneously</w:t>
      </w:r>
    </w:p>
    <w:p>
      <w:pPr>
        <w:pStyle w:val="ListParagraph"/>
        <w:numPr>
          <w:ilvl w:val="0"/>
          <w:numId w:val="2"/>
        </w:numPr>
        <w:spacing w:after="80" w:line="300"/>
      </w:pPr>
      <w:r>
        <w:rPr>
          <w:rFonts w:ascii="Georgia" w:cs="Georgia" w:eastAsia="Georgia" w:hAnsi="Georgia"/>
          <w:color w:val="2C2C2C"/>
          <w:sz w:val="22"/>
          <w:szCs w:val="22"/>
        </w:rPr>
        <w:t xml:space="preserve">Emotionally honest without being performative</w:t>
      </w:r>
    </w:p>
    <w:p>
      <w:pPr>
        <w:pStyle w:val="ListParagraph"/>
        <w:numPr>
          <w:ilvl w:val="0"/>
          <w:numId w:val="2"/>
        </w:numPr>
        <w:spacing w:after="80" w:line="300"/>
      </w:pPr>
      <w:r>
        <w:rPr>
          <w:rFonts w:ascii="Georgia" w:cs="Georgia" w:eastAsia="Georgia" w:hAnsi="Georgia"/>
          <w:color w:val="2C2C2C"/>
          <w:sz w:val="22"/>
          <w:szCs w:val="22"/>
        </w:rPr>
        <w:t xml:space="preserve">Sophisticated but never pretentious</w:t>
      </w:r>
    </w:p>
    <w:p>
      <w:pPr>
        <w:pStyle w:val="ListParagraph"/>
        <w:numPr>
          <w:ilvl w:val="0"/>
          <w:numId w:val="2"/>
        </w:numPr>
        <w:spacing w:after="80" w:line="300"/>
      </w:pPr>
      <w:r>
        <w:rPr>
          <w:rFonts w:ascii="Georgia" w:cs="Georgia" w:eastAsia="Georgia" w:hAnsi="Georgia"/>
          <w:color w:val="2C2C2C"/>
          <w:sz w:val="22"/>
          <w:szCs w:val="22"/>
        </w:rPr>
        <w:t xml:space="preserve">Present tense energy: everything feels like it is happening now</w:t>
      </w:r>
    </w:p>
    <w:p>
      <w:pPr>
        <w:pStyle w:val="Heading2"/>
        <w:spacing w:after="160" w:before="360"/>
      </w:pPr>
      <w:r>
        <w:rPr>
          <w:rFonts w:ascii="Georgia" w:cs="Georgia" w:eastAsia="Georgia" w:hAnsi="Georgia"/>
          <w:b/>
          <w:bCs/>
          <w:color w:val="8B6F5E"/>
          <w:sz w:val="28"/>
          <w:szCs w:val="28"/>
        </w:rPr>
        <w:t xml:space="preserve">Brand Ecosystem</w:t>
      </w:r>
    </w:p>
    <w:p>
      <w:pPr>
        <w:spacing w:after="160" w:line="320"/>
      </w:pPr>
      <w:r>
        <w:rPr>
          <w:rFonts w:ascii="Georgia" w:cs="Georgia" w:eastAsia="Georgia" w:hAnsi="Georgia"/>
          <w:color w:val="2C2C2C"/>
          <w:sz w:val="22"/>
          <w:szCs w:val="22"/>
        </w:rPr>
        <w:t xml:space="preserve">Every platform and project ladders up to the same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C5B5" w:sz="1"/>
              <w:left w:val="single" w:color="D4C5B5" w:sz="1"/>
              <w:bottom w:val="single" w:color="D4C5B5" w:sz="1"/>
              <w:right w:val="single" w:color="D4C5B5" w:sz="1"/>
            </w:tcBorders>
            <w:shd w:fill="8B6F5E" w:val="clear"/>
            <w:tcMar>
              <w:top w:type="dxa" w:w="100"/>
              <w:left w:type="dxa" w:w="140"/>
              <w:bottom w:type="dxa" w:w="100"/>
              <w:right w:type="dxa" w:w="140"/>
            </w:tcMar>
          </w:tcPr>
          <w:p>
            <w:r>
              <w:rPr>
                <w:rFonts w:ascii="Georgia" w:cs="Georgia" w:eastAsia="Georgia" w:hAnsi="Georgia"/>
                <w:b/>
                <w:bCs/>
                <w:color w:val="FFFFFF"/>
                <w:sz w:val="20"/>
                <w:szCs w:val="20"/>
              </w:rPr>
              <w:t xml:space="preserve">Platform</w:t>
            </w:r>
          </w:p>
        </w:tc>
        <w:tc>
          <w:tcPr>
            <w:tcW w:type="dxa" w:w="3120"/>
            <w:tcBorders>
              <w:top w:val="single" w:color="D4C5B5" w:sz="1"/>
              <w:left w:val="single" w:color="D4C5B5" w:sz="1"/>
              <w:bottom w:val="single" w:color="D4C5B5" w:sz="1"/>
              <w:right w:val="single" w:color="D4C5B5" w:sz="1"/>
            </w:tcBorders>
            <w:shd w:fill="8B6F5E" w:val="clear"/>
            <w:tcMar>
              <w:top w:type="dxa" w:w="100"/>
              <w:left w:type="dxa" w:w="140"/>
              <w:bottom w:type="dxa" w:w="100"/>
              <w:right w:type="dxa" w:w="140"/>
            </w:tcMar>
          </w:tcPr>
          <w:p>
            <w:r>
              <w:rPr>
                <w:rFonts w:ascii="Georgia" w:cs="Georgia" w:eastAsia="Georgia" w:hAnsi="Georgia"/>
                <w:b/>
                <w:bCs/>
                <w:color w:val="FFFFFF"/>
                <w:sz w:val="20"/>
                <w:szCs w:val="20"/>
              </w:rPr>
              <w:t xml:space="preserve">Role</w:t>
            </w:r>
          </w:p>
        </w:tc>
        <w:tc>
          <w:tcPr>
            <w:tcW w:type="dxa" w:w="3120"/>
            <w:tcBorders>
              <w:top w:val="single" w:color="D4C5B5" w:sz="1"/>
              <w:left w:val="single" w:color="D4C5B5" w:sz="1"/>
              <w:bottom w:val="single" w:color="D4C5B5" w:sz="1"/>
              <w:right w:val="single" w:color="D4C5B5" w:sz="1"/>
            </w:tcBorders>
            <w:shd w:fill="8B6F5E" w:val="clear"/>
            <w:tcMar>
              <w:top w:type="dxa" w:w="100"/>
              <w:left w:type="dxa" w:w="140"/>
              <w:bottom w:type="dxa" w:w="100"/>
              <w:right w:type="dxa" w:w="140"/>
            </w:tcMar>
          </w:tcPr>
          <w:p>
            <w:r>
              <w:rPr>
                <w:rFonts w:ascii="Georgia" w:cs="Georgia" w:eastAsia="Georgia" w:hAnsi="Georgia"/>
                <w:b/>
                <w:bCs/>
                <w:color w:val="FFFFFF"/>
                <w:sz w:val="20"/>
                <w:szCs w:val="20"/>
              </w:rPr>
              <w:t xml:space="preserve">Content Type</w:t>
            </w:r>
          </w:p>
        </w:tc>
      </w:tr>
      <w:tr>
        <w:tc>
          <w:tcPr>
            <w:tcW w:type="dxa" w:w="312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bCs/>
                <w:color w:val="2C2C2C"/>
                <w:sz w:val="20"/>
                <w:szCs w:val="20"/>
              </w:rPr>
              <w:t xml:space="preserve">Website (minxx.co or similar)</w:t>
            </w:r>
          </w:p>
        </w:tc>
        <w:tc>
          <w:tcPr>
            <w:tcW w:type="dxa" w:w="312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val="false"/>
                <w:bCs w:val="false"/>
                <w:color w:val="2C2C2C"/>
                <w:sz w:val="20"/>
                <w:szCs w:val="20"/>
              </w:rPr>
              <w:t xml:space="preserve">Home base / Portfolio</w:t>
            </w:r>
          </w:p>
        </w:tc>
        <w:tc>
          <w:tcPr>
            <w:tcW w:type="dxa" w:w="312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val="false"/>
                <w:bCs w:val="false"/>
                <w:color w:val="2C2C2C"/>
                <w:sz w:val="20"/>
                <w:szCs w:val="20"/>
              </w:rPr>
              <w:t xml:space="preserve">Bio, books, blog, contact</w:t>
            </w:r>
          </w:p>
        </w:tc>
      </w:tr>
      <w:tr>
        <w:tc>
          <w:tcPr>
            <w:tcW w:type="dxa" w:w="312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bCs/>
                <w:color w:val="2C2C2C"/>
                <w:sz w:val="20"/>
                <w:szCs w:val="20"/>
              </w:rPr>
              <w:t xml:space="preserve">Instagram</w:t>
            </w:r>
          </w:p>
        </w:tc>
        <w:tc>
          <w:tcPr>
            <w:tcW w:type="dxa" w:w="312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val="false"/>
                <w:bCs w:val="false"/>
                <w:color w:val="2C2C2C"/>
                <w:sz w:val="20"/>
                <w:szCs w:val="20"/>
              </w:rPr>
              <w:t xml:space="preserve">Visual storytelling</w:t>
            </w:r>
          </w:p>
        </w:tc>
        <w:tc>
          <w:tcPr>
            <w:tcW w:type="dxa" w:w="312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val="false"/>
                <w:bCs w:val="false"/>
                <w:color w:val="2C2C2C"/>
                <w:sz w:val="20"/>
                <w:szCs w:val="20"/>
              </w:rPr>
              <w:t xml:space="preserve">Camcorder clips, stills, BTS</w:t>
            </w:r>
          </w:p>
        </w:tc>
      </w:tr>
      <w:tr>
        <w:tc>
          <w:tcPr>
            <w:tcW w:type="dxa" w:w="312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bCs/>
                <w:color w:val="2C2C2C"/>
                <w:sz w:val="20"/>
                <w:szCs w:val="20"/>
              </w:rPr>
              <w:t xml:space="preserve">TikTok</w:t>
            </w:r>
          </w:p>
        </w:tc>
        <w:tc>
          <w:tcPr>
            <w:tcW w:type="dxa" w:w="312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val="false"/>
                <w:bCs w:val="false"/>
                <w:color w:val="2C2C2C"/>
                <w:sz w:val="20"/>
                <w:szCs w:val="20"/>
              </w:rPr>
              <w:t xml:space="preserve">Discovery engine</w:t>
            </w:r>
          </w:p>
        </w:tc>
        <w:tc>
          <w:tcPr>
            <w:tcW w:type="dxa" w:w="312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val="false"/>
                <w:bCs w:val="false"/>
                <w:color w:val="2C2C2C"/>
                <w:sz w:val="20"/>
                <w:szCs w:val="20"/>
              </w:rPr>
              <w:t xml:space="preserve">Short camcorder edits, day-in-life</w:t>
            </w:r>
          </w:p>
        </w:tc>
      </w:tr>
      <w:tr>
        <w:tc>
          <w:tcPr>
            <w:tcW w:type="dxa" w:w="312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bCs/>
                <w:color w:val="2C2C2C"/>
                <w:sz w:val="20"/>
                <w:szCs w:val="20"/>
              </w:rPr>
              <w:t xml:space="preserve">YouTube</w:t>
            </w:r>
          </w:p>
        </w:tc>
        <w:tc>
          <w:tcPr>
            <w:tcW w:type="dxa" w:w="312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val="false"/>
                <w:bCs w:val="false"/>
                <w:color w:val="2C2C2C"/>
                <w:sz w:val="20"/>
                <w:szCs w:val="20"/>
              </w:rPr>
              <w:t xml:space="preserve">Long-form archive</w:t>
            </w:r>
          </w:p>
        </w:tc>
        <w:tc>
          <w:tcPr>
            <w:tcW w:type="dxa" w:w="312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val="false"/>
                <w:bCs w:val="false"/>
                <w:color w:val="2C2C2C"/>
                <w:sz w:val="20"/>
                <w:szCs w:val="20"/>
              </w:rPr>
              <w:t xml:space="preserve">Full camcorder diaries, vlogs</w:t>
            </w:r>
          </w:p>
        </w:tc>
      </w:tr>
      <w:tr>
        <w:tc>
          <w:tcPr>
            <w:tcW w:type="dxa" w:w="312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bCs/>
                <w:color w:val="2C2C2C"/>
                <w:sz w:val="20"/>
                <w:szCs w:val="20"/>
              </w:rPr>
              <w:t xml:space="preserve">Amazon KDP / Bookshop</w:t>
            </w:r>
          </w:p>
        </w:tc>
        <w:tc>
          <w:tcPr>
            <w:tcW w:type="dxa" w:w="312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val="false"/>
                <w:bCs w:val="false"/>
                <w:color w:val="2C2C2C"/>
                <w:sz w:val="20"/>
                <w:szCs w:val="20"/>
              </w:rPr>
              <w:t xml:space="preserve">Revenue</w:t>
            </w:r>
          </w:p>
        </w:tc>
        <w:tc>
          <w:tcPr>
            <w:tcW w:type="dxa" w:w="312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val="false"/>
                <w:bCs w:val="false"/>
                <w:color w:val="2C2C2C"/>
                <w:sz w:val="20"/>
                <w:szCs w:val="20"/>
              </w:rPr>
              <w:t xml:space="preserve">Published books</w:t>
            </w:r>
          </w:p>
        </w:tc>
      </w:tr>
      <w:tr>
        <w:tc>
          <w:tcPr>
            <w:tcW w:type="dxa" w:w="312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bCs/>
                <w:color w:val="2C2C2C"/>
                <w:sz w:val="20"/>
                <w:szCs w:val="20"/>
              </w:rPr>
              <w:t xml:space="preserve">Substack or Newsletter</w:t>
            </w:r>
          </w:p>
        </w:tc>
        <w:tc>
          <w:tcPr>
            <w:tcW w:type="dxa" w:w="312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val="false"/>
                <w:bCs w:val="false"/>
                <w:color w:val="2C2C2C"/>
                <w:sz w:val="20"/>
                <w:szCs w:val="20"/>
              </w:rPr>
              <w:t xml:space="preserve">Direct audience</w:t>
            </w:r>
          </w:p>
        </w:tc>
        <w:tc>
          <w:tcPr>
            <w:tcW w:type="dxa" w:w="312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val="false"/>
                <w:bCs w:val="false"/>
                <w:color w:val="2C2C2C"/>
                <w:sz w:val="20"/>
                <w:szCs w:val="20"/>
              </w:rPr>
              <w:t xml:space="preserve">Writing, personal essays</w:t>
            </w:r>
          </w:p>
        </w:tc>
      </w:tr>
    </w:tbl>
    <w:p>
      <w:r>
        <w:br/>
      </w:r>
    </w:p>
    <w:p>
      <w:pPr>
        <w:pStyle w:val="Heading1"/>
        <w:pBdr>
          <w:bottom w:val="single" w:color="8B6F5E" w:sz="3" w:space="8"/>
        </w:pBdr>
        <w:spacing w:after="200" w:before="480"/>
      </w:pPr>
      <w:r>
        <w:rPr>
          <w:rFonts w:ascii="Georgia" w:cs="Georgia" w:eastAsia="Georgia" w:hAnsi="Georgia"/>
          <w:b/>
          <w:bCs/>
          <w:color w:val="1A1A1A"/>
          <w:sz w:val="36"/>
          <w:szCs w:val="36"/>
        </w:rPr>
        <w:t xml:space="preserve">Pillar One: Writing &amp; Publishing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5B5" w:sz="1"/>
              <w:left w:val="single" w:color="8B6F5E" w:sz="6"/>
              <w:bottom w:val="single" w:color="D4C5B5" w:sz="1"/>
              <w:right w:val="single" w:color="D4C5B5" w:sz="1"/>
            </w:tcBorders>
            <w:shd w:fill="F5F0EB" w:val="clear"/>
            <w:tcMar>
              <w:top w:type="dxa" w:w="140"/>
              <w:left w:type="dxa" w:w="200"/>
              <w:bottom w:type="dxa" w:w="140"/>
              <w:right w:type="dxa" w:w="200"/>
            </w:tcMar>
          </w:tcPr>
          <w:p>
            <w:pPr>
              <w:spacing w:after="100"/>
            </w:pPr>
            <w:r>
              <w:rPr>
                <w:rFonts w:ascii="Georgia" w:cs="Georgia" w:eastAsia="Georgia" w:hAnsi="Georgia"/>
                <w:b/>
                <w:bCs/>
                <w:color w:val="8B6F5E"/>
                <w:sz w:val="22"/>
                <w:szCs w:val="22"/>
              </w:rPr>
              <w:t xml:space="preserve">WHY THIS COMES FIRST</w:t>
            </w:r>
          </w:p>
          <w:p>
            <w:pPr>
              <w:spacing w:after="60" w:line="300"/>
            </w:pPr>
            <w:r>
              <w:rPr>
                <w:rFonts w:ascii="Georgia" w:cs="Georgia" w:eastAsia="Georgia" w:hAnsi="Georgia"/>
                <w:color w:val="2C2C2C"/>
                <w:sz w:val="21"/>
                <w:szCs w:val="21"/>
              </w:rPr>
              <w:t xml:space="preserve">Publishing is the most immediately monetizable pillar with the fewest legal restrictions.</w:t>
            </w:r>
          </w:p>
          <w:p>
            <w:pPr>
              <w:spacing w:after="60" w:line="300"/>
            </w:pPr>
            <w:r>
              <w:rPr>
                <w:rFonts w:ascii="Georgia" w:cs="Georgia" w:eastAsia="Georgia" w:hAnsi="Georgia"/>
                <w:color w:val="2C2C2C"/>
                <w:sz w:val="21"/>
                <w:szCs w:val="21"/>
              </w:rPr>
              <w:t xml:space="preserve">Book royalties from self-publishing (Amazon KDP, etc.) are classified as passive income</w:t>
            </w:r>
          </w:p>
          <w:p>
            <w:pPr>
              <w:spacing w:after="60" w:line="300"/>
            </w:pPr>
            <w:r>
              <w:rPr>
                <w:rFonts w:ascii="Georgia" w:cs="Georgia" w:eastAsia="Georgia" w:hAnsi="Georgia"/>
                <w:color w:val="2C2C2C"/>
                <w:sz w:val="21"/>
                <w:szCs w:val="21"/>
              </w:rPr>
              <w:t xml:space="preserve">from creative works. A foreign national can receive royalties regardless of US work</w:t>
            </w:r>
          </w:p>
          <w:p>
            <w:pPr>
              <w:spacing w:after="60" w:line="300"/>
            </w:pPr>
            <w:r>
              <w:rPr>
                <w:rFonts w:ascii="Georgia" w:cs="Georgia" w:eastAsia="Georgia" w:hAnsi="Georgia"/>
                <w:color w:val="2C2C2C"/>
                <w:sz w:val="21"/>
                <w:szCs w:val="21"/>
              </w:rPr>
              <w:t xml:space="preserve">authorization status. This makes it the priority revenue stream right now.</w:t>
            </w:r>
          </w:p>
        </w:tc>
      </w:tr>
    </w:tbl>
    <w:p>
      <w:pPr>
        <w:pStyle w:val="Heading2"/>
        <w:spacing w:after="160" w:before="360"/>
      </w:pPr>
      <w:r>
        <w:rPr>
          <w:rFonts w:ascii="Georgia" w:cs="Georgia" w:eastAsia="Georgia" w:hAnsi="Georgia"/>
          <w:b/>
          <w:bCs/>
          <w:color w:val="8B6F5E"/>
          <w:sz w:val="28"/>
          <w:szCs w:val="28"/>
        </w:rPr>
        <w:t xml:space="preserve">Phoebe's Writing Advantage</w:t>
      </w:r>
    </w:p>
    <w:p>
      <w:pPr>
        <w:spacing w:after="160" w:line="320"/>
      </w:pPr>
      <w:r>
        <w:rPr>
          <w:rFonts w:ascii="Georgia" w:cs="Georgia" w:eastAsia="Georgia" w:hAnsi="Georgia"/>
          <w:color w:val="2C2C2C"/>
          <w:sz w:val="22"/>
          <w:szCs w:val="22"/>
        </w:rPr>
        <w:t xml:space="preserve">Phoebe writes in a distinctive voice that is immediately recognizable. This is not generic content. Her writing has a quality that makes readers feel like they are inside a private conversation. This is her competitive moat. In a market flooded with formulaic self-help and mass-produced content, voice is the differentiator.</w:t>
      </w:r>
    </w:p>
    <w:p>
      <w:pPr>
        <w:pStyle w:val="Heading2"/>
        <w:spacing w:after="160" w:before="360"/>
      </w:pPr>
      <w:r>
        <w:rPr>
          <w:rFonts w:ascii="Georgia" w:cs="Georgia" w:eastAsia="Georgia" w:hAnsi="Georgia"/>
          <w:b/>
          <w:bCs/>
          <w:color w:val="8B6F5E"/>
          <w:sz w:val="28"/>
          <w:szCs w:val="28"/>
        </w:rPr>
        <w:t xml:space="preserve">Publishing Strategy</w:t>
      </w:r>
    </w:p>
    <w:p>
      <w:pPr>
        <w:pStyle w:val="Heading3"/>
        <w:spacing w:after="120" w:before="280"/>
      </w:pPr>
      <w:r>
        <w:rPr>
          <w:rFonts w:ascii="Georgia" w:cs="Georgia" w:eastAsia="Georgia" w:hAnsi="Georgia"/>
          <w:b/>
          <w:bCs/>
          <w:color w:val="2C2C2C"/>
          <w:sz w:val="24"/>
          <w:szCs w:val="24"/>
        </w:rPr>
        <w:t xml:space="preserve">Phase 1: Establish the Catalog (Now through June 2026)</w:t>
      </w:r>
    </w:p>
    <w:p>
      <w:pPr>
        <w:pStyle w:val="ListParagraph"/>
        <w:numPr>
          <w:ilvl w:val="0"/>
          <w:numId w:val="3"/>
        </w:numPr>
        <w:spacing w:after="80" w:line="300"/>
      </w:pPr>
      <w:r>
        <w:rPr>
          <w:rFonts w:ascii="Georgia" w:cs="Georgia" w:eastAsia="Georgia" w:hAnsi="Georgia"/>
          <w:color w:val="2C2C2C"/>
          <w:sz w:val="22"/>
          <w:szCs w:val="22"/>
        </w:rPr>
        <w:t xml:space="preserve">Finalize the first book manuscript. Prioritize completion over perfection.</w:t>
      </w:r>
    </w:p>
    <w:p>
      <w:pPr>
        <w:pStyle w:val="ListParagraph"/>
        <w:numPr>
          <w:ilvl w:val="0"/>
          <w:numId w:val="3"/>
        </w:numPr>
        <w:spacing w:after="80" w:line="300"/>
      </w:pPr>
      <w:r>
        <w:rPr>
          <w:rFonts w:ascii="Georgia" w:cs="Georgia" w:eastAsia="Georgia" w:hAnsi="Georgia"/>
          <w:color w:val="2C2C2C"/>
          <w:sz w:val="22"/>
          <w:szCs w:val="22"/>
        </w:rPr>
        <w:t xml:space="preserve">Choose the self-publishing route via Amazon KDP for speed to market and global reach.</w:t>
      </w:r>
    </w:p>
    <w:p>
      <w:pPr>
        <w:pStyle w:val="ListParagraph"/>
        <w:numPr>
          <w:ilvl w:val="0"/>
          <w:numId w:val="3"/>
        </w:numPr>
        <w:spacing w:after="80" w:line="300"/>
      </w:pPr>
      <w:r>
        <w:rPr>
          <w:rFonts w:ascii="Georgia" w:cs="Georgia" w:eastAsia="Georgia" w:hAnsi="Georgia"/>
          <w:color w:val="2C2C2C"/>
          <w:sz w:val="22"/>
          <w:szCs w:val="22"/>
        </w:rPr>
        <w:t xml:space="preserve">Design cover art that matches the Minxx brand (warm tones, serif type, analog texture).</w:t>
      </w:r>
    </w:p>
    <w:p>
      <w:pPr>
        <w:pStyle w:val="ListParagraph"/>
        <w:numPr>
          <w:ilvl w:val="0"/>
          <w:numId w:val="3"/>
        </w:numPr>
        <w:spacing w:after="80" w:line="300"/>
      </w:pPr>
      <w:r>
        <w:rPr>
          <w:rFonts w:ascii="Georgia" w:cs="Georgia" w:eastAsia="Georgia" w:hAnsi="Georgia"/>
          <w:color w:val="2C2C2C"/>
          <w:sz w:val="22"/>
          <w:szCs w:val="22"/>
        </w:rPr>
        <w:t xml:space="preserve">Set up author profile on Amazon, Goodreads, and a dedicated page on the Minxx website.</w:t>
      </w:r>
    </w:p>
    <w:p>
      <w:pPr>
        <w:pStyle w:val="ListParagraph"/>
        <w:numPr>
          <w:ilvl w:val="0"/>
          <w:numId w:val="3"/>
        </w:numPr>
        <w:spacing w:after="80" w:line="300"/>
      </w:pPr>
      <w:r>
        <w:rPr>
          <w:rFonts w:ascii="Georgia" w:cs="Georgia" w:eastAsia="Georgia" w:hAnsi="Georgia"/>
          <w:color w:val="2C2C2C"/>
          <w:sz w:val="22"/>
          <w:szCs w:val="22"/>
        </w:rPr>
        <w:t xml:space="preserve">Price the first book accessibly ($9.99-14.99 for paperback, $4.99-6.99 digital) to build readership.</w:t>
      </w:r>
    </w:p>
    <w:p>
      <w:pPr>
        <w:pStyle w:val="Heading3"/>
        <w:spacing w:after="120" w:before="280"/>
      </w:pPr>
      <w:r>
        <w:rPr>
          <w:rFonts w:ascii="Georgia" w:cs="Georgia" w:eastAsia="Georgia" w:hAnsi="Georgia"/>
          <w:b/>
          <w:bCs/>
          <w:color w:val="2C2C2C"/>
          <w:sz w:val="24"/>
          <w:szCs w:val="24"/>
        </w:rPr>
        <w:t xml:space="preserve">Phase 2: Build the Ecosystem (June through December 2026)</w:t>
      </w:r>
    </w:p>
    <w:p>
      <w:pPr>
        <w:pStyle w:val="ListParagraph"/>
        <w:numPr>
          <w:ilvl w:val="0"/>
          <w:numId w:val="3"/>
        </w:numPr>
        <w:spacing w:after="80" w:line="300"/>
      </w:pPr>
      <w:r>
        <w:rPr>
          <w:rFonts w:ascii="Georgia" w:cs="Georgia" w:eastAsia="Georgia" w:hAnsi="Georgia"/>
          <w:color w:val="2C2C2C"/>
          <w:sz w:val="22"/>
          <w:szCs w:val="22"/>
        </w:rPr>
        <w:t xml:space="preserve">Launch a Substack or email newsletter with excerpts, personal essays, and behind-the-scenes writing process content.</w:t>
      </w:r>
    </w:p>
    <w:p>
      <w:pPr>
        <w:pStyle w:val="ListParagraph"/>
        <w:numPr>
          <w:ilvl w:val="0"/>
          <w:numId w:val="3"/>
        </w:numPr>
        <w:spacing w:after="80" w:line="300"/>
      </w:pPr>
      <w:r>
        <w:rPr>
          <w:rFonts w:ascii="Georgia" w:cs="Georgia" w:eastAsia="Georgia" w:hAnsi="Georgia"/>
          <w:color w:val="2C2C2C"/>
          <w:sz w:val="22"/>
          <w:szCs w:val="22"/>
        </w:rPr>
        <w:t xml:space="preserve">Release the second book to establish Phoebe as a catalog author, not a one-off.</w:t>
      </w:r>
    </w:p>
    <w:p>
      <w:pPr>
        <w:pStyle w:val="ListParagraph"/>
        <w:numPr>
          <w:ilvl w:val="0"/>
          <w:numId w:val="3"/>
        </w:numPr>
        <w:spacing w:after="80" w:line="300"/>
      </w:pPr>
      <w:r>
        <w:rPr>
          <w:rFonts w:ascii="Georgia" w:cs="Georgia" w:eastAsia="Georgia" w:hAnsi="Georgia"/>
          <w:color w:val="2C2C2C"/>
          <w:sz w:val="22"/>
          <w:szCs w:val="22"/>
        </w:rPr>
        <w:t xml:space="preserve">Pursue independent bookstore placement (especially LA-based shops that support indie authors).</w:t>
      </w:r>
    </w:p>
    <w:p>
      <w:pPr>
        <w:pStyle w:val="ListParagraph"/>
        <w:numPr>
          <w:ilvl w:val="0"/>
          <w:numId w:val="3"/>
        </w:numPr>
        <w:spacing w:after="80" w:line="300"/>
      </w:pPr>
      <w:r>
        <w:rPr>
          <w:rFonts w:ascii="Georgia" w:cs="Georgia" w:eastAsia="Georgia" w:hAnsi="Georgia"/>
          <w:color w:val="2C2C2C"/>
          <w:sz w:val="22"/>
          <w:szCs w:val="22"/>
        </w:rPr>
        <w:t xml:space="preserve">Pitch literary podcasts and book review outlets for coverage.</w:t>
      </w:r>
    </w:p>
    <w:p>
      <w:pPr>
        <w:pStyle w:val="ListParagraph"/>
        <w:numPr>
          <w:ilvl w:val="0"/>
          <w:numId w:val="3"/>
        </w:numPr>
        <w:spacing w:after="80" w:line="300"/>
      </w:pPr>
      <w:r>
        <w:rPr>
          <w:rFonts w:ascii="Georgia" w:cs="Georgia" w:eastAsia="Georgia" w:hAnsi="Georgia"/>
          <w:color w:val="2C2C2C"/>
          <w:sz w:val="22"/>
          <w:szCs w:val="22"/>
        </w:rPr>
        <w:t xml:space="preserve">Create a limited signed edition or special print run for direct sales through the website.</w:t>
      </w:r>
    </w:p>
    <w:p>
      <w:pPr>
        <w:pStyle w:val="Heading3"/>
        <w:spacing w:after="120" w:before="280"/>
      </w:pPr>
      <w:r>
        <w:rPr>
          <w:rFonts w:ascii="Georgia" w:cs="Georgia" w:eastAsia="Georgia" w:hAnsi="Georgia"/>
          <w:b/>
          <w:bCs/>
          <w:color w:val="2C2C2C"/>
          <w:sz w:val="24"/>
          <w:szCs w:val="24"/>
        </w:rPr>
        <w:t xml:space="preserve">Phase 3: Expand the IP (2027+)</w:t>
      </w:r>
    </w:p>
    <w:p>
      <w:pPr>
        <w:pStyle w:val="ListParagraph"/>
        <w:numPr>
          <w:ilvl w:val="0"/>
          <w:numId w:val="2"/>
        </w:numPr>
        <w:spacing w:after="80" w:line="300"/>
      </w:pPr>
      <w:r>
        <w:rPr>
          <w:rFonts w:ascii="Georgia" w:cs="Georgia" w:eastAsia="Georgia" w:hAnsi="Georgia"/>
          <w:color w:val="2C2C2C"/>
          <w:sz w:val="22"/>
          <w:szCs w:val="22"/>
        </w:rPr>
        <w:t xml:space="preserve">Explore audiobook versions narrated by Phoebe (her voice is part of the brand).</w:t>
      </w:r>
    </w:p>
    <w:p>
      <w:pPr>
        <w:pStyle w:val="ListParagraph"/>
        <w:numPr>
          <w:ilvl w:val="0"/>
          <w:numId w:val="2"/>
        </w:numPr>
        <w:spacing w:after="80" w:line="300"/>
      </w:pPr>
      <w:r>
        <w:rPr>
          <w:rFonts w:ascii="Georgia" w:cs="Georgia" w:eastAsia="Georgia" w:hAnsi="Georgia"/>
          <w:color w:val="2C2C2C"/>
          <w:sz w:val="22"/>
          <w:szCs w:val="22"/>
        </w:rPr>
        <w:t xml:space="preserve">Investigate rights licensing for international markets, especially the UK.</w:t>
      </w:r>
    </w:p>
    <w:p>
      <w:pPr>
        <w:pStyle w:val="ListParagraph"/>
        <w:numPr>
          <w:ilvl w:val="0"/>
          <w:numId w:val="2"/>
        </w:numPr>
        <w:spacing w:after="80" w:line="300"/>
      </w:pPr>
      <w:r>
        <w:rPr>
          <w:rFonts w:ascii="Georgia" w:cs="Georgia" w:eastAsia="Georgia" w:hAnsi="Georgia"/>
          <w:color w:val="2C2C2C"/>
          <w:sz w:val="22"/>
          <w:szCs w:val="22"/>
        </w:rPr>
        <w:t xml:space="preserve">Develop a writing workshop or course leveraging her unique style as the curriculum.</w:t>
      </w:r>
    </w:p>
    <w:p>
      <w:pPr>
        <w:pStyle w:val="ListParagraph"/>
        <w:numPr>
          <w:ilvl w:val="0"/>
          <w:numId w:val="2"/>
        </w:numPr>
        <w:spacing w:after="80" w:line="300"/>
      </w:pPr>
      <w:r>
        <w:rPr>
          <w:rFonts w:ascii="Georgia" w:cs="Georgia" w:eastAsia="Georgia" w:hAnsi="Georgia"/>
          <w:color w:val="2C2C2C"/>
          <w:sz w:val="22"/>
          <w:szCs w:val="22"/>
        </w:rPr>
        <w:t xml:space="preserve">Consider a chapbook series or zine collection as a lower-cost entry point for new readers.</w:t>
      </w:r>
    </w:p>
    <w:p>
      <w:pPr>
        <w:pStyle w:val="Heading2"/>
        <w:spacing w:after="160" w:before="360"/>
      </w:pPr>
      <w:r>
        <w:rPr>
          <w:rFonts w:ascii="Georgia" w:cs="Georgia" w:eastAsia="Georgia" w:hAnsi="Georgia"/>
          <w:b/>
          <w:bCs/>
          <w:color w:val="8B6F5E"/>
          <w:sz w:val="28"/>
          <w:szCs w:val="28"/>
        </w:rPr>
        <w:t xml:space="preserve">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4C5B5" w:sz="1"/>
              <w:left w:val="single" w:color="D4C5B5" w:sz="1"/>
              <w:bottom w:val="single" w:color="D4C5B5" w:sz="1"/>
              <w:right w:val="single" w:color="D4C5B5" w:sz="1"/>
            </w:tcBorders>
            <w:shd w:fill="8B6F5E" w:val="clear"/>
            <w:tcMar>
              <w:top w:type="dxa" w:w="100"/>
              <w:left w:type="dxa" w:w="140"/>
              <w:bottom w:type="dxa" w:w="100"/>
              <w:right w:type="dxa" w:w="140"/>
            </w:tcMar>
          </w:tcPr>
          <w:p>
            <w:r>
              <w:rPr>
                <w:rFonts w:ascii="Georgia" w:cs="Georgia" w:eastAsia="Georgia" w:hAnsi="Georgia"/>
                <w:b/>
                <w:bCs/>
                <w:color w:val="FFFFFF"/>
                <w:sz w:val="20"/>
                <w:szCs w:val="20"/>
              </w:rPr>
              <w:t xml:space="preserve">Revenue Stream</w:t>
            </w:r>
          </w:p>
        </w:tc>
        <w:tc>
          <w:tcPr>
            <w:tcW w:type="dxa" w:w="2340"/>
            <w:tcBorders>
              <w:top w:val="single" w:color="D4C5B5" w:sz="1"/>
              <w:left w:val="single" w:color="D4C5B5" w:sz="1"/>
              <w:bottom w:val="single" w:color="D4C5B5" w:sz="1"/>
              <w:right w:val="single" w:color="D4C5B5" w:sz="1"/>
            </w:tcBorders>
            <w:shd w:fill="8B6F5E" w:val="clear"/>
            <w:tcMar>
              <w:top w:type="dxa" w:w="100"/>
              <w:left w:type="dxa" w:w="140"/>
              <w:bottom w:type="dxa" w:w="100"/>
              <w:right w:type="dxa" w:w="140"/>
            </w:tcMar>
          </w:tcPr>
          <w:p>
            <w:r>
              <w:rPr>
                <w:rFonts w:ascii="Georgia" w:cs="Georgia" w:eastAsia="Georgia" w:hAnsi="Georgia"/>
                <w:b/>
                <w:bCs/>
                <w:color w:val="FFFFFF"/>
                <w:sz w:val="20"/>
                <w:szCs w:val="20"/>
              </w:rPr>
              <w:t xml:space="preserve">Est. Per Unit</w:t>
            </w:r>
          </w:p>
        </w:tc>
        <w:tc>
          <w:tcPr>
            <w:tcW w:type="dxa" w:w="2340"/>
            <w:tcBorders>
              <w:top w:val="single" w:color="D4C5B5" w:sz="1"/>
              <w:left w:val="single" w:color="D4C5B5" w:sz="1"/>
              <w:bottom w:val="single" w:color="D4C5B5" w:sz="1"/>
              <w:right w:val="single" w:color="D4C5B5" w:sz="1"/>
            </w:tcBorders>
            <w:shd w:fill="8B6F5E" w:val="clear"/>
            <w:tcMar>
              <w:top w:type="dxa" w:w="100"/>
              <w:left w:type="dxa" w:w="140"/>
              <w:bottom w:type="dxa" w:w="100"/>
              <w:right w:type="dxa" w:w="140"/>
            </w:tcMar>
          </w:tcPr>
          <w:p>
            <w:r>
              <w:rPr>
                <w:rFonts w:ascii="Georgia" w:cs="Georgia" w:eastAsia="Georgia" w:hAnsi="Georgia"/>
                <w:b/>
                <w:bCs/>
                <w:color w:val="FFFFFF"/>
                <w:sz w:val="20"/>
                <w:szCs w:val="20"/>
              </w:rPr>
              <w:t xml:space="preserve">Volume Target</w:t>
            </w:r>
          </w:p>
        </w:tc>
        <w:tc>
          <w:tcPr>
            <w:tcW w:type="dxa" w:w="2340"/>
            <w:tcBorders>
              <w:top w:val="single" w:color="D4C5B5" w:sz="1"/>
              <w:left w:val="single" w:color="D4C5B5" w:sz="1"/>
              <w:bottom w:val="single" w:color="D4C5B5" w:sz="1"/>
              <w:right w:val="single" w:color="D4C5B5" w:sz="1"/>
            </w:tcBorders>
            <w:shd w:fill="8B6F5E" w:val="clear"/>
            <w:tcMar>
              <w:top w:type="dxa" w:w="100"/>
              <w:left w:type="dxa" w:w="140"/>
              <w:bottom w:type="dxa" w:w="100"/>
              <w:right w:type="dxa" w:w="140"/>
            </w:tcMar>
          </w:tcPr>
          <w:p>
            <w:r>
              <w:rPr>
                <w:rFonts w:ascii="Georgia" w:cs="Georgia" w:eastAsia="Georgia" w:hAnsi="Georgia"/>
                <w:b/>
                <w:bCs/>
                <w:color w:val="FFFFFF"/>
                <w:sz w:val="20"/>
                <w:szCs w:val="20"/>
              </w:rPr>
              <w:t xml:space="preserve">Annual Potential</w:t>
            </w:r>
          </w:p>
        </w:tc>
      </w:tr>
      <w:tr>
        <w:tc>
          <w:tcPr>
            <w:tcW w:type="dxa" w:w="234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bCs/>
                <w:color w:val="2C2C2C"/>
                <w:sz w:val="20"/>
                <w:szCs w:val="20"/>
              </w:rPr>
              <w:t xml:space="preserve">KDP eBook</w:t>
            </w:r>
          </w:p>
        </w:tc>
        <w:tc>
          <w:tcPr>
            <w:tcW w:type="dxa" w:w="234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val="false"/>
                <w:bCs w:val="false"/>
                <w:color w:val="2C2C2C"/>
                <w:sz w:val="20"/>
                <w:szCs w:val="20"/>
              </w:rPr>
              <w:t xml:space="preserve">$3.50 royalty</w:t>
            </w:r>
          </w:p>
        </w:tc>
        <w:tc>
          <w:tcPr>
            <w:tcW w:type="dxa" w:w="234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val="false"/>
                <w:bCs w:val="false"/>
                <w:color w:val="2C2C2C"/>
                <w:sz w:val="20"/>
                <w:szCs w:val="20"/>
              </w:rPr>
              <w:t xml:space="preserve">2,000+ units</w:t>
            </w:r>
          </w:p>
        </w:tc>
        <w:tc>
          <w:tcPr>
            <w:tcW w:type="dxa" w:w="234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val="false"/>
                <w:bCs w:val="false"/>
                <w:color w:val="2C2C2C"/>
                <w:sz w:val="20"/>
                <w:szCs w:val="20"/>
              </w:rPr>
              <w:t xml:space="preserve">$7,000+</w:t>
            </w:r>
          </w:p>
        </w:tc>
      </w:tr>
      <w:tr>
        <w:tc>
          <w:tcPr>
            <w:tcW w:type="dxa" w:w="234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bCs/>
                <w:color w:val="2C2C2C"/>
                <w:sz w:val="20"/>
                <w:szCs w:val="20"/>
              </w:rPr>
              <w:t xml:space="preserve">KDP Paperback</w:t>
            </w:r>
          </w:p>
        </w:tc>
        <w:tc>
          <w:tcPr>
            <w:tcW w:type="dxa" w:w="234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val="false"/>
                <w:bCs w:val="false"/>
                <w:color w:val="2C2C2C"/>
                <w:sz w:val="20"/>
                <w:szCs w:val="20"/>
              </w:rPr>
              <w:t xml:space="preserve">$4-6 royalty</w:t>
            </w:r>
          </w:p>
        </w:tc>
        <w:tc>
          <w:tcPr>
            <w:tcW w:type="dxa" w:w="234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val="false"/>
                <w:bCs w:val="false"/>
                <w:color w:val="2C2C2C"/>
                <w:sz w:val="20"/>
                <w:szCs w:val="20"/>
              </w:rPr>
              <w:t xml:space="preserve">1,000+ units</w:t>
            </w:r>
          </w:p>
        </w:tc>
        <w:tc>
          <w:tcPr>
            <w:tcW w:type="dxa" w:w="234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val="false"/>
                <w:bCs w:val="false"/>
                <w:color w:val="2C2C2C"/>
                <w:sz w:val="20"/>
                <w:szCs w:val="20"/>
              </w:rPr>
              <w:t xml:space="preserve">$5,000+</w:t>
            </w:r>
          </w:p>
        </w:tc>
      </w:tr>
      <w:tr>
        <w:tc>
          <w:tcPr>
            <w:tcW w:type="dxa" w:w="234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bCs/>
                <w:color w:val="2C2C2C"/>
                <w:sz w:val="20"/>
                <w:szCs w:val="20"/>
              </w:rPr>
              <w:t xml:space="preserve">Direct Sales (signed)</w:t>
            </w:r>
          </w:p>
        </w:tc>
        <w:tc>
          <w:tcPr>
            <w:tcW w:type="dxa" w:w="234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val="false"/>
                <w:bCs w:val="false"/>
                <w:color w:val="2C2C2C"/>
                <w:sz w:val="20"/>
                <w:szCs w:val="20"/>
              </w:rPr>
              <w:t xml:space="preserve">$15-20 margin</w:t>
            </w:r>
          </w:p>
        </w:tc>
        <w:tc>
          <w:tcPr>
            <w:tcW w:type="dxa" w:w="234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val="false"/>
                <w:bCs w:val="false"/>
                <w:color w:val="2C2C2C"/>
                <w:sz w:val="20"/>
                <w:szCs w:val="20"/>
              </w:rPr>
              <w:t xml:space="preserve">200+ units</w:t>
            </w:r>
          </w:p>
        </w:tc>
        <w:tc>
          <w:tcPr>
            <w:tcW w:type="dxa" w:w="234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val="false"/>
                <w:bCs w:val="false"/>
                <w:color w:val="2C2C2C"/>
                <w:sz w:val="20"/>
                <w:szCs w:val="20"/>
              </w:rPr>
              <w:t xml:space="preserve">$3,500+</w:t>
            </w:r>
          </w:p>
        </w:tc>
      </w:tr>
      <w:tr>
        <w:tc>
          <w:tcPr>
            <w:tcW w:type="dxa" w:w="234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bCs/>
                <w:color w:val="2C2C2C"/>
                <w:sz w:val="20"/>
                <w:szCs w:val="20"/>
              </w:rPr>
              <w:t xml:space="preserve">Substack (paid tier)</w:t>
            </w:r>
          </w:p>
        </w:tc>
        <w:tc>
          <w:tcPr>
            <w:tcW w:type="dxa" w:w="234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val="false"/>
                <w:bCs w:val="false"/>
                <w:color w:val="2C2C2C"/>
                <w:sz w:val="20"/>
                <w:szCs w:val="20"/>
              </w:rPr>
              <w:t xml:space="preserve">$5-7/mo</w:t>
            </w:r>
          </w:p>
        </w:tc>
        <w:tc>
          <w:tcPr>
            <w:tcW w:type="dxa" w:w="234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val="false"/>
                <w:bCs w:val="false"/>
                <w:color w:val="2C2C2C"/>
                <w:sz w:val="20"/>
                <w:szCs w:val="20"/>
              </w:rPr>
              <w:t xml:space="preserve">500 subscribers</w:t>
            </w:r>
          </w:p>
        </w:tc>
        <w:tc>
          <w:tcPr>
            <w:tcW w:type="dxa" w:w="234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val="false"/>
                <w:bCs w:val="false"/>
                <w:color w:val="2C2C2C"/>
                <w:sz w:val="20"/>
                <w:szCs w:val="20"/>
              </w:rPr>
              <w:t xml:space="preserve">$30,000+</w:t>
            </w:r>
          </w:p>
        </w:tc>
      </w:tr>
      <w:tr>
        <w:tc>
          <w:tcPr>
            <w:tcW w:type="dxa" w:w="234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bCs/>
                <w:color w:val="2C2C2C"/>
                <w:sz w:val="20"/>
                <w:szCs w:val="20"/>
              </w:rPr>
              <w:t xml:space="preserve">Speaking / Workshops</w:t>
            </w:r>
          </w:p>
        </w:tc>
        <w:tc>
          <w:tcPr>
            <w:tcW w:type="dxa" w:w="234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val="false"/>
                <w:bCs w:val="false"/>
                <w:color w:val="2C2C2C"/>
                <w:sz w:val="20"/>
                <w:szCs w:val="20"/>
              </w:rPr>
              <w:t xml:space="preserve">$500-2,000/event</w:t>
            </w:r>
          </w:p>
        </w:tc>
        <w:tc>
          <w:tcPr>
            <w:tcW w:type="dxa" w:w="234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val="false"/>
                <w:bCs w:val="false"/>
                <w:color w:val="2C2C2C"/>
                <w:sz w:val="20"/>
                <w:szCs w:val="20"/>
              </w:rPr>
              <w:t xml:space="preserve">6-12/year</w:t>
            </w:r>
          </w:p>
        </w:tc>
        <w:tc>
          <w:tcPr>
            <w:tcW w:type="dxa" w:w="234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val="false"/>
                <w:bCs w:val="false"/>
                <w:color w:val="2C2C2C"/>
                <w:sz w:val="20"/>
                <w:szCs w:val="20"/>
              </w:rPr>
              <w:t xml:space="preserve">$6,000+</w:t>
            </w:r>
          </w:p>
        </w:tc>
      </w:tr>
    </w:tbl>
    <w:p>
      <w:pPr>
        <w:spacing w:after="160" w:line="320"/>
      </w:pPr>
      <w:r>
        <w:rPr>
          <w:rFonts w:ascii="Georgia" w:cs="Georgia" w:eastAsia="Georgia" w:hAnsi="Georgia"/>
          <w:color w:val="2C2C2C"/>
          <w:sz w:val="22"/>
          <w:szCs w:val="22"/>
        </w:rPr>
        <w:t xml:space="preserve">Conservative Year 1 estimate: $15,000-25,000. With audience growth and multiple titles, Year 2-3 scales significantly.</w:t>
      </w:r>
    </w:p>
    <w:p>
      <w:r>
        <w:br/>
      </w:r>
    </w:p>
    <w:p>
      <w:pPr>
        <w:pStyle w:val="Heading1"/>
        <w:pBdr>
          <w:bottom w:val="single" w:color="8B6F5E" w:sz="3" w:space="8"/>
        </w:pBdr>
        <w:spacing w:after="200" w:before="480"/>
      </w:pPr>
      <w:r>
        <w:rPr>
          <w:rFonts w:ascii="Georgia" w:cs="Georgia" w:eastAsia="Georgia" w:hAnsi="Georgia"/>
          <w:b/>
          <w:bCs/>
          <w:color w:val="1A1A1A"/>
          <w:sz w:val="36"/>
          <w:szCs w:val="36"/>
        </w:rPr>
        <w:t xml:space="preserve">Pillar Two: Camcorder Content</w:t>
      </w:r>
    </w:p>
    <w:p>
      <w:pPr>
        <w:pStyle w:val="Heading2"/>
        <w:spacing w:after="160" w:before="360"/>
      </w:pPr>
      <w:r>
        <w:rPr>
          <w:rFonts w:ascii="Georgia" w:cs="Georgia" w:eastAsia="Georgia" w:hAnsi="Georgia"/>
          <w:b/>
          <w:bCs/>
          <w:color w:val="8B6F5E"/>
          <w:sz w:val="28"/>
          <w:szCs w:val="28"/>
        </w:rPr>
        <w:t xml:space="preserve">The Concept</w:t>
      </w:r>
    </w:p>
    <w:p>
      <w:pPr>
        <w:spacing w:after="160" w:line="320"/>
      </w:pPr>
      <w:r>
        <w:rPr>
          <w:rFonts w:ascii="Georgia" w:cs="Georgia" w:eastAsia="Georgia" w:hAnsi="Georgia"/>
          <w:color w:val="2C2C2C"/>
          <w:sz w:val="22"/>
          <w:szCs w:val="22"/>
        </w:rPr>
        <w:t xml:space="preserve">Phoebe films everyday life on a camcorder. Not as a trend or an aesthetic choice for engagement. Because she genuinely believes that low-resolution recording creates high-quality memories. That the grain, the warmth, the imperfection of analog video preserves something that 4K erases.</w:t>
      </w:r>
    </w:p>
    <w:p>
      <w:pPr>
        <w:spacing w:after="160" w:line="320"/>
      </w:pPr>
      <w:r>
        <w:rPr>
          <w:rFonts w:ascii="Georgia" w:cs="Georgia" w:eastAsia="Georgia" w:hAnsi="Georgia"/>
          <w:color w:val="2C2C2C"/>
          <w:sz w:val="22"/>
          <w:szCs w:val="22"/>
        </w:rPr>
        <w:t xml:space="preserve">This philosophy is the brand. She is not a content creator making nostalgic edits. She is a cultural voice arguing that we should stop letting technology consume the moments it claims to capture. "Recording in low quality for high quality memories" is not just a tagline. It is a worldview.</w:t>
      </w:r>
    </w:p>
    <w:p>
      <w:pPr>
        <w:pStyle w:val="Heading2"/>
        <w:spacing w:after="160" w:before="360"/>
      </w:pPr>
      <w:r>
        <w:rPr>
          <w:rFonts w:ascii="Georgia" w:cs="Georgia" w:eastAsia="Georgia" w:hAnsi="Georgia"/>
          <w:b/>
          <w:bCs/>
          <w:color w:val="8B6F5E"/>
          <w:sz w:val="28"/>
          <w:szCs w:val="28"/>
        </w:rPr>
        <w:t xml:space="preserve">Content Pillars</w:t>
      </w:r>
    </w:p>
    <w:p>
      <w:pPr>
        <w:pStyle w:val="Heading3"/>
        <w:spacing w:after="120" w:before="280"/>
      </w:pPr>
      <w:r>
        <w:rPr>
          <w:rFonts w:ascii="Georgia" w:cs="Georgia" w:eastAsia="Georgia" w:hAnsi="Georgia"/>
          <w:b/>
          <w:bCs/>
          <w:color w:val="2C2C2C"/>
          <w:sz w:val="24"/>
          <w:szCs w:val="24"/>
        </w:rPr>
        <w:t xml:space="preserve">1. Day-to-Day Diaries</w:t>
      </w:r>
    </w:p>
    <w:p>
      <w:pPr>
        <w:spacing w:after="160" w:line="320"/>
      </w:pPr>
      <w:r>
        <w:rPr>
          <w:rFonts w:ascii="Georgia" w:cs="Georgia" w:eastAsia="Georgia" w:hAnsi="Georgia"/>
          <w:color w:val="2C2C2C"/>
          <w:sz w:val="22"/>
          <w:szCs w:val="22"/>
        </w:rPr>
        <w:t xml:space="preserve">Unscripted camcorder footage of daily life in LA. Coffee shops, drives, golden hour walks, cooking, reading. The mundane made beautiful through the camcorder lens. No narration needed. Music and natural sound.</w:t>
      </w:r>
    </w:p>
    <w:p>
      <w:pPr>
        <w:pStyle w:val="Heading3"/>
        <w:spacing w:after="120" w:before="280"/>
      </w:pPr>
      <w:r>
        <w:rPr>
          <w:rFonts w:ascii="Georgia" w:cs="Georgia" w:eastAsia="Georgia" w:hAnsi="Georgia"/>
          <w:b/>
          <w:bCs/>
          <w:color w:val="2C2C2C"/>
          <w:sz w:val="24"/>
          <w:szCs w:val="24"/>
        </w:rPr>
        <w:t xml:space="preserve">2. Group Moments</w:t>
      </w:r>
    </w:p>
    <w:p>
      <w:pPr>
        <w:spacing w:after="160" w:line="320"/>
      </w:pPr>
      <w:r>
        <w:rPr>
          <w:rFonts w:ascii="Georgia" w:cs="Georgia" w:eastAsia="Georgia" w:hAnsi="Georgia"/>
          <w:color w:val="2C2C2C"/>
          <w:sz w:val="22"/>
          <w:szCs w:val="22"/>
        </w:rPr>
        <w:t xml:space="preserve">The social footage. Friends together, nights out, house parties, beach days. Phoebe as the documentarian of her circle. This is the most shareable content because people want to be filmed this way. It creates demand for her presence.</w:t>
      </w:r>
    </w:p>
    <w:p>
      <w:pPr>
        <w:pStyle w:val="Heading3"/>
        <w:spacing w:after="120" w:before="280"/>
      </w:pPr>
      <w:r>
        <w:rPr>
          <w:rFonts w:ascii="Georgia" w:cs="Georgia" w:eastAsia="Georgia" w:hAnsi="Georgia"/>
          <w:b/>
          <w:bCs/>
          <w:color w:val="2C2C2C"/>
          <w:sz w:val="24"/>
          <w:szCs w:val="24"/>
        </w:rPr>
        <w:t xml:space="preserve">3. Camcorder Confessionals</w:t>
      </w:r>
    </w:p>
    <w:p>
      <w:pPr>
        <w:spacing w:after="160" w:line="320"/>
      </w:pPr>
      <w:r>
        <w:rPr>
          <w:rFonts w:ascii="Georgia" w:cs="Georgia" w:eastAsia="Georgia" w:hAnsi="Georgia"/>
          <w:color w:val="2C2C2C"/>
          <w:sz w:val="22"/>
          <w:szCs w:val="22"/>
        </w:rPr>
        <w:t xml:space="preserve">Direct-to-camera pieces where Phoebe speaks. These connect the camcorder content to the writing. Thoughts, observations, mini-essays delivered through the analog lens. This bridges the gap between visual content and her literary voice.</w:t>
      </w:r>
    </w:p>
    <w:p>
      <w:pPr>
        <w:pStyle w:val="Heading3"/>
        <w:spacing w:after="120" w:before="280"/>
      </w:pPr>
      <w:r>
        <w:rPr>
          <w:rFonts w:ascii="Georgia" w:cs="Georgia" w:eastAsia="Georgia" w:hAnsi="Georgia"/>
          <w:b/>
          <w:bCs/>
          <w:color w:val="2C2C2C"/>
          <w:sz w:val="24"/>
          <w:szCs w:val="24"/>
        </w:rPr>
        <w:t xml:space="preserve">4. "How We Used to Live"</w:t>
      </w:r>
    </w:p>
    <w:p>
      <w:pPr>
        <w:spacing w:after="160" w:line="320"/>
      </w:pPr>
      <w:r>
        <w:rPr>
          <w:rFonts w:ascii="Georgia" w:cs="Georgia" w:eastAsia="Georgia" w:hAnsi="Georgia"/>
          <w:color w:val="2C2C2C"/>
          <w:sz w:val="22"/>
          <w:szCs w:val="22"/>
        </w:rPr>
        <w:t xml:space="preserve">A recurring series that contrasts modern habits with analog alternatives. Not preachy. Not anti-tech. Just a gentle invitation to slow down. This is the most brandable, most pitch-worthy content for partnerships.</w:t>
      </w:r>
    </w:p>
    <w:p>
      <w:pPr>
        <w:pStyle w:val="Heading2"/>
        <w:spacing w:after="160" w:before="360"/>
      </w:pPr>
      <w:r>
        <w:rPr>
          <w:rFonts w:ascii="Georgia" w:cs="Georgia" w:eastAsia="Georgia" w:hAnsi="Georgia"/>
          <w:b/>
          <w:bCs/>
          <w:color w:val="8B6F5E"/>
          <w:sz w:val="28"/>
          <w:szCs w:val="28"/>
        </w:rPr>
        <w:t xml:space="preserve">Platform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4C5B5" w:sz="1"/>
              <w:left w:val="single" w:color="D4C5B5" w:sz="1"/>
              <w:bottom w:val="single" w:color="D4C5B5" w:sz="1"/>
              <w:right w:val="single" w:color="D4C5B5" w:sz="1"/>
            </w:tcBorders>
            <w:shd w:fill="8B6F5E" w:val="clear"/>
            <w:tcMar>
              <w:top w:type="dxa" w:w="100"/>
              <w:left w:type="dxa" w:w="140"/>
              <w:bottom w:type="dxa" w:w="100"/>
              <w:right w:type="dxa" w:w="140"/>
            </w:tcMar>
          </w:tcPr>
          <w:p>
            <w:r>
              <w:rPr>
                <w:rFonts w:ascii="Georgia" w:cs="Georgia" w:eastAsia="Georgia" w:hAnsi="Georgia"/>
                <w:b/>
                <w:bCs/>
                <w:color w:val="FFFFFF"/>
                <w:sz w:val="20"/>
                <w:szCs w:val="20"/>
              </w:rPr>
              <w:t xml:space="preserve">Platform</w:t>
            </w:r>
          </w:p>
        </w:tc>
        <w:tc>
          <w:tcPr>
            <w:tcW w:type="dxa" w:w="2340"/>
            <w:tcBorders>
              <w:top w:val="single" w:color="D4C5B5" w:sz="1"/>
              <w:left w:val="single" w:color="D4C5B5" w:sz="1"/>
              <w:bottom w:val="single" w:color="D4C5B5" w:sz="1"/>
              <w:right w:val="single" w:color="D4C5B5" w:sz="1"/>
            </w:tcBorders>
            <w:shd w:fill="8B6F5E" w:val="clear"/>
            <w:tcMar>
              <w:top w:type="dxa" w:w="100"/>
              <w:left w:type="dxa" w:w="140"/>
              <w:bottom w:type="dxa" w:w="100"/>
              <w:right w:type="dxa" w:w="140"/>
            </w:tcMar>
          </w:tcPr>
          <w:p>
            <w:r>
              <w:rPr>
                <w:rFonts w:ascii="Georgia" w:cs="Georgia" w:eastAsia="Georgia" w:hAnsi="Georgia"/>
                <w:b/>
                <w:bCs/>
                <w:color w:val="FFFFFF"/>
                <w:sz w:val="20"/>
                <w:szCs w:val="20"/>
              </w:rPr>
              <w:t xml:space="preserve">Format</w:t>
            </w:r>
          </w:p>
        </w:tc>
        <w:tc>
          <w:tcPr>
            <w:tcW w:type="dxa" w:w="2340"/>
            <w:tcBorders>
              <w:top w:val="single" w:color="D4C5B5" w:sz="1"/>
              <w:left w:val="single" w:color="D4C5B5" w:sz="1"/>
              <w:bottom w:val="single" w:color="D4C5B5" w:sz="1"/>
              <w:right w:val="single" w:color="D4C5B5" w:sz="1"/>
            </w:tcBorders>
            <w:shd w:fill="8B6F5E" w:val="clear"/>
            <w:tcMar>
              <w:top w:type="dxa" w:w="100"/>
              <w:left w:type="dxa" w:w="140"/>
              <w:bottom w:type="dxa" w:w="100"/>
              <w:right w:type="dxa" w:w="140"/>
            </w:tcMar>
          </w:tcPr>
          <w:p>
            <w:r>
              <w:rPr>
                <w:rFonts w:ascii="Georgia" w:cs="Georgia" w:eastAsia="Georgia" w:hAnsi="Georgia"/>
                <w:b/>
                <w:bCs/>
                <w:color w:val="FFFFFF"/>
                <w:sz w:val="20"/>
                <w:szCs w:val="20"/>
              </w:rPr>
              <w:t xml:space="preserve">Posting Cadence</w:t>
            </w:r>
          </w:p>
        </w:tc>
        <w:tc>
          <w:tcPr>
            <w:tcW w:type="dxa" w:w="2340"/>
            <w:tcBorders>
              <w:top w:val="single" w:color="D4C5B5" w:sz="1"/>
              <w:left w:val="single" w:color="D4C5B5" w:sz="1"/>
              <w:bottom w:val="single" w:color="D4C5B5" w:sz="1"/>
              <w:right w:val="single" w:color="D4C5B5" w:sz="1"/>
            </w:tcBorders>
            <w:shd w:fill="8B6F5E" w:val="clear"/>
            <w:tcMar>
              <w:top w:type="dxa" w:w="100"/>
              <w:left w:type="dxa" w:w="140"/>
              <w:bottom w:type="dxa" w:w="100"/>
              <w:right w:type="dxa" w:w="140"/>
            </w:tcMar>
          </w:tcPr>
          <w:p>
            <w:r>
              <w:rPr>
                <w:rFonts w:ascii="Georgia" w:cs="Georgia" w:eastAsia="Georgia" w:hAnsi="Georgia"/>
                <w:b/>
                <w:bCs/>
                <w:color w:val="FFFFFF"/>
                <w:sz w:val="20"/>
                <w:szCs w:val="20"/>
              </w:rPr>
              <w:t xml:space="preserve">Goal</w:t>
            </w:r>
          </w:p>
        </w:tc>
      </w:tr>
      <w:tr>
        <w:tc>
          <w:tcPr>
            <w:tcW w:type="dxa" w:w="234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bCs/>
                <w:color w:val="2C2C2C"/>
                <w:sz w:val="20"/>
                <w:szCs w:val="20"/>
              </w:rPr>
              <w:t xml:space="preserve">Instagram Reels</w:t>
            </w:r>
          </w:p>
        </w:tc>
        <w:tc>
          <w:tcPr>
            <w:tcW w:type="dxa" w:w="234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val="false"/>
                <w:bCs w:val="false"/>
                <w:color w:val="2C2C2C"/>
                <w:sz w:val="20"/>
                <w:szCs w:val="20"/>
              </w:rPr>
              <w:t xml:space="preserve">30-60s edits</w:t>
            </w:r>
          </w:p>
        </w:tc>
        <w:tc>
          <w:tcPr>
            <w:tcW w:type="dxa" w:w="234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val="false"/>
                <w:bCs w:val="false"/>
                <w:color w:val="2C2C2C"/>
                <w:sz w:val="20"/>
                <w:szCs w:val="20"/>
              </w:rPr>
              <w:t xml:space="preserve">4-5x/week</w:t>
            </w:r>
          </w:p>
        </w:tc>
        <w:tc>
          <w:tcPr>
            <w:tcW w:type="dxa" w:w="234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val="false"/>
                <w:bCs w:val="false"/>
                <w:color w:val="2C2C2C"/>
                <w:sz w:val="20"/>
                <w:szCs w:val="20"/>
              </w:rPr>
              <w:t xml:space="preserve">Core audience, brand identity</w:t>
            </w:r>
          </w:p>
        </w:tc>
      </w:tr>
      <w:tr>
        <w:tc>
          <w:tcPr>
            <w:tcW w:type="dxa" w:w="234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bCs/>
                <w:color w:val="2C2C2C"/>
                <w:sz w:val="20"/>
                <w:szCs w:val="20"/>
              </w:rPr>
              <w:t xml:space="preserve">TikTok</w:t>
            </w:r>
          </w:p>
        </w:tc>
        <w:tc>
          <w:tcPr>
            <w:tcW w:type="dxa" w:w="234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val="false"/>
                <w:bCs w:val="false"/>
                <w:color w:val="2C2C2C"/>
                <w:sz w:val="20"/>
                <w:szCs w:val="20"/>
              </w:rPr>
              <w:t xml:space="preserve">15-60s clips</w:t>
            </w:r>
          </w:p>
        </w:tc>
        <w:tc>
          <w:tcPr>
            <w:tcW w:type="dxa" w:w="234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val="false"/>
                <w:bCs w:val="false"/>
                <w:color w:val="2C2C2C"/>
                <w:sz w:val="20"/>
                <w:szCs w:val="20"/>
              </w:rPr>
              <w:t xml:space="preserve">5-7x/week</w:t>
            </w:r>
          </w:p>
        </w:tc>
        <w:tc>
          <w:tcPr>
            <w:tcW w:type="dxa" w:w="234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val="false"/>
                <w:bCs w:val="false"/>
                <w:color w:val="2C2C2C"/>
                <w:sz w:val="20"/>
                <w:szCs w:val="20"/>
              </w:rPr>
              <w:t xml:space="preserve">Discovery, virality, new audience</w:t>
            </w:r>
          </w:p>
        </w:tc>
      </w:tr>
      <w:tr>
        <w:tc>
          <w:tcPr>
            <w:tcW w:type="dxa" w:w="234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bCs/>
                <w:color w:val="2C2C2C"/>
                <w:sz w:val="20"/>
                <w:szCs w:val="20"/>
              </w:rPr>
              <w:t xml:space="preserve">YouTube</w:t>
            </w:r>
          </w:p>
        </w:tc>
        <w:tc>
          <w:tcPr>
            <w:tcW w:type="dxa" w:w="234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val="false"/>
                <w:bCs w:val="false"/>
                <w:color w:val="2C2C2C"/>
                <w:sz w:val="20"/>
                <w:szCs w:val="20"/>
              </w:rPr>
              <w:t xml:space="preserve">5-15 min compilations</w:t>
            </w:r>
          </w:p>
        </w:tc>
        <w:tc>
          <w:tcPr>
            <w:tcW w:type="dxa" w:w="234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val="false"/>
                <w:bCs w:val="false"/>
                <w:color w:val="2C2C2C"/>
                <w:sz w:val="20"/>
                <w:szCs w:val="20"/>
              </w:rPr>
              <w:t xml:space="preserve">1-2x/month</w:t>
            </w:r>
          </w:p>
        </w:tc>
        <w:tc>
          <w:tcPr>
            <w:tcW w:type="dxa" w:w="234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val="false"/>
                <w:bCs w:val="false"/>
                <w:color w:val="2C2C2C"/>
                <w:sz w:val="20"/>
                <w:szCs w:val="20"/>
              </w:rPr>
              <w:t xml:space="preserve">Long-form, ad revenue, archive</w:t>
            </w:r>
          </w:p>
        </w:tc>
      </w:tr>
      <w:tr>
        <w:tc>
          <w:tcPr>
            <w:tcW w:type="dxa" w:w="234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bCs/>
                <w:color w:val="2C2C2C"/>
                <w:sz w:val="20"/>
                <w:szCs w:val="20"/>
              </w:rPr>
              <w:t xml:space="preserve">YouTube Shorts</w:t>
            </w:r>
          </w:p>
        </w:tc>
        <w:tc>
          <w:tcPr>
            <w:tcW w:type="dxa" w:w="234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val="false"/>
                <w:bCs w:val="false"/>
                <w:color w:val="2C2C2C"/>
                <w:sz w:val="20"/>
                <w:szCs w:val="20"/>
              </w:rPr>
              <w:t xml:space="preserve">15-30s clips</w:t>
            </w:r>
          </w:p>
        </w:tc>
        <w:tc>
          <w:tcPr>
            <w:tcW w:type="dxa" w:w="234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val="false"/>
                <w:bCs w:val="false"/>
                <w:color w:val="2C2C2C"/>
                <w:sz w:val="20"/>
                <w:szCs w:val="20"/>
              </w:rPr>
              <w:t xml:space="preserve">3-4x/week</w:t>
            </w:r>
          </w:p>
        </w:tc>
        <w:tc>
          <w:tcPr>
            <w:tcW w:type="dxa" w:w="234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val="false"/>
                <w:bCs w:val="false"/>
                <w:color w:val="2C2C2C"/>
                <w:sz w:val="20"/>
                <w:szCs w:val="20"/>
              </w:rPr>
              <w:t xml:space="preserve">Cross-promotion from YT main</w:t>
            </w:r>
          </w:p>
        </w:tc>
      </w:tr>
    </w:tbl>
    <w:p>
      <w:pPr>
        <w:pStyle w:val="Heading2"/>
        <w:spacing w:after="160" w:before="360"/>
      </w:pPr>
      <w:r>
        <w:rPr>
          <w:rFonts w:ascii="Georgia" w:cs="Georgia" w:eastAsia="Georgia" w:hAnsi="Georgia"/>
          <w:b/>
          <w:bCs/>
          <w:color w:val="8B6F5E"/>
          <w:sz w:val="28"/>
          <w:szCs w:val="28"/>
        </w:rPr>
        <w:t xml:space="preserve">Monetization (Legally Structured)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5B5" w:sz="1"/>
              <w:left w:val="single" w:color="8B6F5E" w:sz="6"/>
              <w:bottom w:val="single" w:color="D4C5B5" w:sz="1"/>
              <w:right w:val="single" w:color="D4C5B5" w:sz="1"/>
            </w:tcBorders>
            <w:shd w:fill="F5F0EB" w:val="clear"/>
            <w:tcMar>
              <w:top w:type="dxa" w:w="140"/>
              <w:left w:type="dxa" w:w="200"/>
              <w:bottom w:type="dxa" w:w="140"/>
              <w:right w:type="dxa" w:w="200"/>
            </w:tcMar>
          </w:tcPr>
          <w:p>
            <w:pPr>
              <w:spacing w:after="100"/>
            </w:pPr>
            <w:r>
              <w:rPr>
                <w:rFonts w:ascii="Georgia" w:cs="Georgia" w:eastAsia="Georgia" w:hAnsi="Georgia"/>
                <w:b/>
                <w:bCs/>
                <w:color w:val="8B6F5E"/>
                <w:sz w:val="22"/>
                <w:szCs w:val="22"/>
              </w:rPr>
              <w:t xml:space="preserve">VISA-COMPLIANT STRUCTURE</w:t>
            </w:r>
          </w:p>
          <w:p>
            <w:pPr>
              <w:spacing w:after="60" w:line="300"/>
            </w:pPr>
            <w:r>
              <w:rPr>
                <w:rFonts w:ascii="Georgia" w:cs="Georgia" w:eastAsia="Georgia" w:hAnsi="Georgia"/>
                <w:color w:val="2C2C2C"/>
                <w:sz w:val="21"/>
                <w:szCs w:val="21"/>
              </w:rPr>
              <w:t xml:space="preserve">All brand partnerships, sponsorships, and ad revenue must flow through a UK-registered</w:t>
            </w:r>
          </w:p>
          <w:p>
            <w:pPr>
              <w:spacing w:after="60" w:line="300"/>
            </w:pPr>
            <w:r>
              <w:rPr>
                <w:rFonts w:ascii="Georgia" w:cs="Georgia" w:eastAsia="Georgia" w:hAnsi="Georgia"/>
                <w:color w:val="2C2C2C"/>
                <w:sz w:val="21"/>
                <w:szCs w:val="21"/>
              </w:rPr>
              <w:t xml:space="preserve">business entity (Ltd company) while Phoebe is on a tourist visa. This is legal because</w:t>
            </w:r>
          </w:p>
          <w:p>
            <w:pPr>
              <w:spacing w:after="60" w:line="300"/>
            </w:pPr>
            <w:r>
              <w:rPr>
                <w:rFonts w:ascii="Georgia" w:cs="Georgia" w:eastAsia="Georgia" w:hAnsi="Georgia"/>
                <w:color w:val="2C2C2C"/>
                <w:sz w:val="21"/>
                <w:szCs w:val="21"/>
              </w:rPr>
              <w:t xml:space="preserve">the business entity is domiciled in the UK, not employing her as a US worker.</w:t>
            </w:r>
          </w:p>
          <w:p>
            <w:pPr>
              <w:spacing w:after="60" w:line="300"/>
            </w:pPr>
            <w:r>
              <w:rPr>
                <w:rFonts w:ascii="Georgia" w:cs="Georgia" w:eastAsia="Georgia" w:hAnsi="Georgia"/>
                <w:color w:val="2C2C2C"/>
                <w:sz w:val="21"/>
                <w:szCs w:val="21"/>
              </w:rPr>
              <w:t xml:space="preserve">Set up a UK Ltd through Companies House. Cost: approximately £12. Takes 24 hours.</w:t>
            </w:r>
          </w:p>
        </w:tc>
      </w:tr>
    </w:tbl>
    <w:p>
      <w:pPr>
        <w:pStyle w:val="Heading3"/>
        <w:spacing w:after="120" w:before="280"/>
      </w:pPr>
      <w:r>
        <w:rPr>
          <w:rFonts w:ascii="Georgia" w:cs="Georgia" w:eastAsia="Georgia" w:hAnsi="Georgia"/>
          <w:b/>
          <w:bCs/>
          <w:color w:val="2C2C2C"/>
          <w:sz w:val="24"/>
          <w:szCs w:val="24"/>
        </w:rPr>
        <w:t xml:space="preserve">Revenue Streams</w:t>
      </w:r>
    </w:p>
    <w:p>
      <w:pPr>
        <w:pStyle w:val="ListParagraph"/>
        <w:numPr>
          <w:ilvl w:val="0"/>
          <w:numId w:val="2"/>
        </w:numPr>
        <w:spacing w:after="80" w:line="300"/>
      </w:pPr>
      <w:r>
        <w:rPr>
          <w:rFonts w:ascii="Georgia" w:cs="Georgia" w:eastAsia="Georgia" w:hAnsi="Georgia"/>
          <w:b/>
          <w:bCs/>
          <w:color w:val="1A1A1A"/>
          <w:sz w:val="22"/>
          <w:szCs w:val="22"/>
        </w:rPr>
        <w:t xml:space="preserve">Brand Partnerships: </w:t>
      </w:r>
      <w:r>
        <w:rPr>
          <w:rFonts w:ascii="Georgia" w:cs="Georgia" w:eastAsia="Georgia" w:hAnsi="Georgia"/>
          <w:color w:val="2C2C2C"/>
          <w:sz w:val="22"/>
          <w:szCs w:val="22"/>
        </w:rPr>
        <w:t xml:space="preserve">Once she hits 10K+ followers, micro-influencer deals become viable. Her niche (analog, intentional living, film culture) attracts premium brands: camera companies, lifestyle brands, independent fashion labels, stationery brands.</w:t>
      </w:r>
    </w:p>
    <w:p>
      <w:pPr>
        <w:pStyle w:val="ListParagraph"/>
        <w:numPr>
          <w:ilvl w:val="0"/>
          <w:numId w:val="2"/>
        </w:numPr>
        <w:spacing w:after="80" w:line="300"/>
      </w:pPr>
      <w:r>
        <w:rPr>
          <w:rFonts w:ascii="Georgia" w:cs="Georgia" w:eastAsia="Georgia" w:hAnsi="Georgia"/>
          <w:b/>
          <w:bCs/>
          <w:color w:val="1A1A1A"/>
          <w:sz w:val="22"/>
          <w:szCs w:val="22"/>
        </w:rPr>
        <w:t xml:space="preserve">YouTube Ad Revenue: </w:t>
      </w:r>
      <w:r>
        <w:rPr>
          <w:rFonts w:ascii="Georgia" w:cs="Georgia" w:eastAsia="Georgia" w:hAnsi="Georgia"/>
          <w:color w:val="2C2C2C"/>
          <w:sz w:val="22"/>
          <w:szCs w:val="22"/>
        </w:rPr>
        <w:t xml:space="preserve">Monetizable at 1K subscribers + 4K watch hours. Her long-form compilations will accumulate watch time.</w:t>
      </w:r>
    </w:p>
    <w:p>
      <w:pPr>
        <w:pStyle w:val="ListParagraph"/>
        <w:numPr>
          <w:ilvl w:val="0"/>
          <w:numId w:val="2"/>
        </w:numPr>
        <w:spacing w:after="80" w:line="300"/>
      </w:pPr>
      <w:r>
        <w:rPr>
          <w:rFonts w:ascii="Georgia" w:cs="Georgia" w:eastAsia="Georgia" w:hAnsi="Georgia"/>
          <w:b/>
          <w:bCs/>
          <w:color w:val="1A1A1A"/>
          <w:sz w:val="22"/>
          <w:szCs w:val="22"/>
        </w:rPr>
        <w:t xml:space="preserve">Camcorder Filming Services: </w:t>
      </w:r>
      <w:r>
        <w:rPr>
          <w:rFonts w:ascii="Georgia" w:cs="Georgia" w:eastAsia="Georgia" w:hAnsi="Georgia"/>
          <w:color w:val="2C2C2C"/>
          <w:sz w:val="22"/>
          <w:szCs w:val="22"/>
        </w:rPr>
        <w:t xml:space="preserve">Once legal to work in the US, she can offer camcorder-style event filming for birthdays, parties, and brand events. This is a premium service in LA right now.</w:t>
      </w:r>
    </w:p>
    <w:p>
      <w:pPr>
        <w:pStyle w:val="ListParagraph"/>
        <w:numPr>
          <w:ilvl w:val="0"/>
          <w:numId w:val="2"/>
        </w:numPr>
        <w:spacing w:after="80" w:line="300"/>
      </w:pPr>
      <w:r>
        <w:rPr>
          <w:rFonts w:ascii="Georgia" w:cs="Georgia" w:eastAsia="Georgia" w:hAnsi="Georgia"/>
          <w:b/>
          <w:bCs/>
          <w:color w:val="1A1A1A"/>
          <w:sz w:val="22"/>
          <w:szCs w:val="22"/>
        </w:rPr>
        <w:t xml:space="preserve">Presets/Editing Packs: </w:t>
      </w:r>
      <w:r>
        <w:rPr>
          <w:rFonts w:ascii="Georgia" w:cs="Georgia" w:eastAsia="Georgia" w:hAnsi="Georgia"/>
          <w:color w:val="2C2C2C"/>
          <w:sz w:val="22"/>
          <w:szCs w:val="22"/>
        </w:rPr>
        <w:t xml:space="preserve">Sell the "camcorder look" as a digital product. LUTs, editing tutorials, phone filter packs. Passive income, infinitely scalable.</w:t>
      </w:r>
    </w:p>
    <w:p>
      <w:pPr>
        <w:pStyle w:val="Heading2"/>
        <w:spacing w:after="160" w:before="360"/>
      </w:pPr>
      <w:r>
        <w:rPr>
          <w:rFonts w:ascii="Georgia" w:cs="Georgia" w:eastAsia="Georgia" w:hAnsi="Georgia"/>
          <w:b/>
          <w:bCs/>
          <w:color w:val="8B6F5E"/>
          <w:sz w:val="28"/>
          <w:szCs w:val="28"/>
        </w:rPr>
        <w:t xml:space="preserve">Growth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C5B5" w:sz="1"/>
              <w:left w:val="single" w:color="D4C5B5" w:sz="1"/>
              <w:bottom w:val="single" w:color="D4C5B5" w:sz="1"/>
              <w:right w:val="single" w:color="D4C5B5" w:sz="1"/>
            </w:tcBorders>
            <w:shd w:fill="8B6F5E" w:val="clear"/>
            <w:tcMar>
              <w:top w:type="dxa" w:w="100"/>
              <w:left w:type="dxa" w:w="140"/>
              <w:bottom w:type="dxa" w:w="100"/>
              <w:right w:type="dxa" w:w="140"/>
            </w:tcMar>
          </w:tcPr>
          <w:p>
            <w:r>
              <w:rPr>
                <w:rFonts w:ascii="Georgia" w:cs="Georgia" w:eastAsia="Georgia" w:hAnsi="Georgia"/>
                <w:b/>
                <w:bCs/>
                <w:color w:val="FFFFFF"/>
                <w:sz w:val="20"/>
                <w:szCs w:val="20"/>
              </w:rPr>
              <w:t xml:space="preserve">Milestone</w:t>
            </w:r>
          </w:p>
        </w:tc>
        <w:tc>
          <w:tcPr>
            <w:tcW w:type="dxa" w:w="3120"/>
            <w:tcBorders>
              <w:top w:val="single" w:color="D4C5B5" w:sz="1"/>
              <w:left w:val="single" w:color="D4C5B5" w:sz="1"/>
              <w:bottom w:val="single" w:color="D4C5B5" w:sz="1"/>
              <w:right w:val="single" w:color="D4C5B5" w:sz="1"/>
            </w:tcBorders>
            <w:shd w:fill="8B6F5E" w:val="clear"/>
            <w:tcMar>
              <w:top w:type="dxa" w:w="100"/>
              <w:left w:type="dxa" w:w="140"/>
              <w:bottom w:type="dxa" w:w="100"/>
              <w:right w:type="dxa" w:w="140"/>
            </w:tcMar>
          </w:tcPr>
          <w:p>
            <w:r>
              <w:rPr>
                <w:rFonts w:ascii="Georgia" w:cs="Georgia" w:eastAsia="Georgia" w:hAnsi="Georgia"/>
                <w:b/>
                <w:bCs/>
                <w:color w:val="FFFFFF"/>
                <w:sz w:val="20"/>
                <w:szCs w:val="20"/>
              </w:rPr>
              <w:t xml:space="preserve">Timeline</w:t>
            </w:r>
          </w:p>
        </w:tc>
        <w:tc>
          <w:tcPr>
            <w:tcW w:type="dxa" w:w="3120"/>
            <w:tcBorders>
              <w:top w:val="single" w:color="D4C5B5" w:sz="1"/>
              <w:left w:val="single" w:color="D4C5B5" w:sz="1"/>
              <w:bottom w:val="single" w:color="D4C5B5" w:sz="1"/>
              <w:right w:val="single" w:color="D4C5B5" w:sz="1"/>
            </w:tcBorders>
            <w:shd w:fill="8B6F5E" w:val="clear"/>
            <w:tcMar>
              <w:top w:type="dxa" w:w="100"/>
              <w:left w:type="dxa" w:w="140"/>
              <w:bottom w:type="dxa" w:w="100"/>
              <w:right w:type="dxa" w:w="140"/>
            </w:tcMar>
          </w:tcPr>
          <w:p>
            <w:r>
              <w:rPr>
                <w:rFonts w:ascii="Georgia" w:cs="Georgia" w:eastAsia="Georgia" w:hAnsi="Georgia"/>
                <w:b/>
                <w:bCs/>
                <w:color w:val="FFFFFF"/>
                <w:sz w:val="20"/>
                <w:szCs w:val="20"/>
              </w:rPr>
              <w:t xml:space="preserve">What It Unlocks</w:t>
            </w:r>
          </w:p>
        </w:tc>
      </w:tr>
      <w:tr>
        <w:tc>
          <w:tcPr>
            <w:tcW w:type="dxa" w:w="312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bCs/>
                <w:color w:val="2C2C2C"/>
                <w:sz w:val="20"/>
                <w:szCs w:val="20"/>
              </w:rPr>
              <w:t xml:space="preserve">1,000 followers</w:t>
            </w:r>
          </w:p>
        </w:tc>
        <w:tc>
          <w:tcPr>
            <w:tcW w:type="dxa" w:w="312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val="false"/>
                <w:bCs w:val="false"/>
                <w:color w:val="2C2C2C"/>
                <w:sz w:val="20"/>
                <w:szCs w:val="20"/>
              </w:rPr>
              <w:t xml:space="preserve">Month 1-2</w:t>
            </w:r>
          </w:p>
        </w:tc>
        <w:tc>
          <w:tcPr>
            <w:tcW w:type="dxa" w:w="312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val="false"/>
                <w:bCs w:val="false"/>
                <w:color w:val="2C2C2C"/>
                <w:sz w:val="20"/>
                <w:szCs w:val="20"/>
              </w:rPr>
              <w:t xml:space="preserve">Community foundation</w:t>
            </w:r>
          </w:p>
        </w:tc>
      </w:tr>
      <w:tr>
        <w:tc>
          <w:tcPr>
            <w:tcW w:type="dxa" w:w="312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bCs/>
                <w:color w:val="2C2C2C"/>
                <w:sz w:val="20"/>
                <w:szCs w:val="20"/>
              </w:rPr>
              <w:t xml:space="preserve">5,000 followers</w:t>
            </w:r>
          </w:p>
        </w:tc>
        <w:tc>
          <w:tcPr>
            <w:tcW w:type="dxa" w:w="312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val="false"/>
                <w:bCs w:val="false"/>
                <w:color w:val="2C2C2C"/>
                <w:sz w:val="20"/>
                <w:szCs w:val="20"/>
              </w:rPr>
              <w:t xml:space="preserve">Month 3-4</w:t>
            </w:r>
          </w:p>
        </w:tc>
        <w:tc>
          <w:tcPr>
            <w:tcW w:type="dxa" w:w="312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val="false"/>
                <w:bCs w:val="false"/>
                <w:color w:val="2C2C2C"/>
                <w:sz w:val="20"/>
                <w:szCs w:val="20"/>
              </w:rPr>
              <w:t xml:space="preserve">Gifted partnerships</w:t>
            </w:r>
          </w:p>
        </w:tc>
      </w:tr>
      <w:tr>
        <w:tc>
          <w:tcPr>
            <w:tcW w:type="dxa" w:w="312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bCs/>
                <w:color w:val="2C2C2C"/>
                <w:sz w:val="20"/>
                <w:szCs w:val="20"/>
              </w:rPr>
              <w:t xml:space="preserve">10,000 followers</w:t>
            </w:r>
          </w:p>
        </w:tc>
        <w:tc>
          <w:tcPr>
            <w:tcW w:type="dxa" w:w="312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val="false"/>
                <w:bCs w:val="false"/>
                <w:color w:val="2C2C2C"/>
                <w:sz w:val="20"/>
                <w:szCs w:val="20"/>
              </w:rPr>
              <w:t xml:space="preserve">Month 5-7</w:t>
            </w:r>
          </w:p>
        </w:tc>
        <w:tc>
          <w:tcPr>
            <w:tcW w:type="dxa" w:w="312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val="false"/>
                <w:bCs w:val="false"/>
                <w:color w:val="2C2C2C"/>
                <w:sz w:val="20"/>
                <w:szCs w:val="20"/>
              </w:rPr>
              <w:t xml:space="preserve">Paid micro-deals ($200-500/post)</w:t>
            </w:r>
          </w:p>
        </w:tc>
      </w:tr>
      <w:tr>
        <w:tc>
          <w:tcPr>
            <w:tcW w:type="dxa" w:w="312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bCs/>
                <w:color w:val="2C2C2C"/>
                <w:sz w:val="20"/>
                <w:szCs w:val="20"/>
              </w:rPr>
              <w:t xml:space="preserve">25,000 followers</w:t>
            </w:r>
          </w:p>
        </w:tc>
        <w:tc>
          <w:tcPr>
            <w:tcW w:type="dxa" w:w="312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val="false"/>
                <w:bCs w:val="false"/>
                <w:color w:val="2C2C2C"/>
                <w:sz w:val="20"/>
                <w:szCs w:val="20"/>
              </w:rPr>
              <w:t xml:space="preserve">Month 8-12</w:t>
            </w:r>
          </w:p>
        </w:tc>
        <w:tc>
          <w:tcPr>
            <w:tcW w:type="dxa" w:w="312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val="false"/>
                <w:bCs w:val="false"/>
                <w:color w:val="2C2C2C"/>
                <w:sz w:val="20"/>
                <w:szCs w:val="20"/>
              </w:rPr>
              <w:t xml:space="preserve">Mid-tier deals ($500-2,000/post)</w:t>
            </w:r>
          </w:p>
        </w:tc>
      </w:tr>
      <w:tr>
        <w:tc>
          <w:tcPr>
            <w:tcW w:type="dxa" w:w="312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bCs/>
                <w:color w:val="2C2C2C"/>
                <w:sz w:val="20"/>
                <w:szCs w:val="20"/>
              </w:rPr>
              <w:t xml:space="preserve">50,000+ followers</w:t>
            </w:r>
          </w:p>
        </w:tc>
        <w:tc>
          <w:tcPr>
            <w:tcW w:type="dxa" w:w="312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val="false"/>
                <w:bCs w:val="false"/>
                <w:color w:val="2C2C2C"/>
                <w:sz w:val="20"/>
                <w:szCs w:val="20"/>
              </w:rPr>
              <w:t xml:space="preserve">Year 2</w:t>
            </w:r>
          </w:p>
        </w:tc>
        <w:tc>
          <w:tcPr>
            <w:tcW w:type="dxa" w:w="312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val="false"/>
                <w:bCs w:val="false"/>
                <w:color w:val="2C2C2C"/>
                <w:sz w:val="20"/>
                <w:szCs w:val="20"/>
              </w:rPr>
              <w:t xml:space="preserve">Significant brand revenue, management interest</w:t>
            </w:r>
          </w:p>
        </w:tc>
      </w:tr>
    </w:tbl>
    <w:p>
      <w:r>
        <w:br/>
      </w:r>
    </w:p>
    <w:p>
      <w:pPr>
        <w:pStyle w:val="Heading1"/>
        <w:pBdr>
          <w:bottom w:val="single" w:color="8B6F5E" w:sz="3" w:space="8"/>
        </w:pBdr>
        <w:spacing w:after="200" w:before="480"/>
      </w:pPr>
      <w:r>
        <w:rPr>
          <w:rFonts w:ascii="Georgia" w:cs="Georgia" w:eastAsia="Georgia" w:hAnsi="Georgia"/>
          <w:b/>
          <w:bCs/>
          <w:color w:val="1A1A1A"/>
          <w:sz w:val="36"/>
          <w:szCs w:val="36"/>
        </w:rPr>
        <w:t xml:space="preserve">Pillar Three: Modeling</w:t>
      </w:r>
    </w:p>
    <w:p>
      <w:pPr>
        <w:pStyle w:val="Heading2"/>
        <w:spacing w:after="160" w:before="360"/>
      </w:pPr>
      <w:r>
        <w:rPr>
          <w:rFonts w:ascii="Georgia" w:cs="Georgia" w:eastAsia="Georgia" w:hAnsi="Georgia"/>
          <w:b/>
          <w:bCs/>
          <w:color w:val="8B6F5E"/>
          <w:sz w:val="28"/>
          <w:szCs w:val="28"/>
        </w:rPr>
        <w:t xml:space="preserve">The Opportunity</w:t>
      </w:r>
    </w:p>
    <w:p>
      <w:pPr>
        <w:spacing w:after="160" w:line="320"/>
      </w:pPr>
      <w:r>
        <w:rPr>
          <w:rFonts w:ascii="Georgia" w:cs="Georgia" w:eastAsia="Georgia" w:hAnsi="Georgia"/>
          <w:color w:val="2C2C2C"/>
          <w:sz w:val="22"/>
          <w:szCs w:val="22"/>
        </w:rPr>
        <w:t xml:space="preserve">Phoebe has the look. That is not flattery, it is a business assessment. The modeling industry, especially in LA, actively seeks talent that brings a built-in audience and a distinct aesthetic. A model who also writes books and runs a popular camcorder content brand is exponentially more valuable than someone who only models.</w:t>
      </w:r>
    </w:p>
    <w:p>
      <w:pPr>
        <w:pStyle w:val="Heading2"/>
        <w:spacing w:after="160" w:before="360"/>
      </w:pPr>
      <w:r>
        <w:rPr>
          <w:rFonts w:ascii="Georgia" w:cs="Georgia" w:eastAsia="Georgia" w:hAnsi="Georgia"/>
          <w:b/>
          <w:bCs/>
          <w:color w:val="8B6F5E"/>
          <w:sz w:val="28"/>
          <w:szCs w:val="28"/>
        </w:rPr>
        <w:t xml:space="preserve">Portfolio Building Phase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5B5" w:sz="1"/>
              <w:left w:val="single" w:color="8B6F5E" w:sz="6"/>
              <w:bottom w:val="single" w:color="D4C5B5" w:sz="1"/>
              <w:right w:val="single" w:color="D4C5B5" w:sz="1"/>
            </w:tcBorders>
            <w:shd w:fill="F5F0EB" w:val="clear"/>
            <w:tcMar>
              <w:top w:type="dxa" w:w="140"/>
              <w:left w:type="dxa" w:w="200"/>
              <w:bottom w:type="dxa" w:w="140"/>
              <w:right w:type="dxa" w:w="200"/>
            </w:tcMar>
          </w:tcPr>
          <w:p>
            <w:pPr>
              <w:spacing w:after="100"/>
            </w:pPr>
            <w:r>
              <w:rPr>
                <w:rFonts w:ascii="Georgia" w:cs="Georgia" w:eastAsia="Georgia" w:hAnsi="Georgia"/>
                <w:b/>
                <w:bCs/>
                <w:color w:val="8B6F5E"/>
                <w:sz w:val="22"/>
                <w:szCs w:val="22"/>
              </w:rPr>
              <w:t xml:space="preserve">CRITICAL: VISA RULES FOR MODELING</w:t>
            </w:r>
          </w:p>
          <w:p>
            <w:pPr>
              <w:spacing w:after="60" w:line="300"/>
            </w:pPr>
            <w:r>
              <w:rPr>
                <w:rFonts w:ascii="Georgia" w:cs="Georgia" w:eastAsia="Georgia" w:hAnsi="Georgia"/>
                <w:color w:val="2C2C2C"/>
                <w:sz w:val="21"/>
                <w:szCs w:val="21"/>
              </w:rPr>
              <w:t xml:space="preserve">Phoebe CANNOT do paid modeling work in the US on a B-1/B-2 visa.</w:t>
            </w:r>
          </w:p>
          <w:p>
            <w:pPr>
              <w:spacing w:after="60" w:line="300"/>
            </w:pPr>
            <w:r>
              <w:rPr>
                <w:rFonts w:ascii="Georgia" w:cs="Georgia" w:eastAsia="Georgia" w:hAnsi="Georgia"/>
                <w:color w:val="2C2C2C"/>
                <w:sz w:val="21"/>
                <w:szCs w:val="21"/>
              </w:rPr>
              <w:t xml:space="preserve">She CAN do unpaid test shoots (TFP: time for print/portfolio) with photographers.</w:t>
            </w:r>
          </w:p>
          <w:p>
            <w:pPr>
              <w:spacing w:after="60" w:line="300"/>
            </w:pPr>
            <w:r>
              <w:rPr>
                <w:rFonts w:ascii="Georgia" w:cs="Georgia" w:eastAsia="Georgia" w:hAnsi="Georgia"/>
                <w:color w:val="2C2C2C"/>
                <w:sz w:val="21"/>
                <w:szCs w:val="21"/>
              </w:rPr>
              <w:t xml:space="preserve">She CAN build a portfolio and digital comp card.</w:t>
            </w:r>
          </w:p>
          <w:p>
            <w:pPr>
              <w:spacing w:after="60" w:line="300"/>
            </w:pPr>
            <w:r>
              <w:rPr>
                <w:rFonts w:ascii="Georgia" w:cs="Georgia" w:eastAsia="Georgia" w:hAnsi="Georgia"/>
                <w:color w:val="2C2C2C"/>
                <w:sz w:val="21"/>
                <w:szCs w:val="21"/>
              </w:rPr>
              <w:t xml:space="preserve">She CAN sign with an agency that may later sponsor her visa.</w:t>
            </w:r>
          </w:p>
          <w:p>
            <w:pPr>
              <w:spacing w:after="60" w:line="300"/>
            </w:pPr>
            <w:r>
              <w:rPr>
                <w:rFonts w:ascii="Georgia" w:cs="Georgia" w:eastAsia="Georgia" w:hAnsi="Georgia"/>
                <w:color w:val="2C2C2C"/>
                <w:sz w:val="21"/>
                <w:szCs w:val="21"/>
              </w:rPr>
              <w:t xml:space="preserve">All paid work must wait until legal work authorization is obtained.</w:t>
            </w:r>
          </w:p>
        </w:tc>
      </w:tr>
    </w:tbl>
    <w:p>
      <w:pPr>
        <w:pStyle w:val="Heading3"/>
        <w:spacing w:after="120" w:before="280"/>
      </w:pPr>
      <w:r>
        <w:rPr>
          <w:rFonts w:ascii="Georgia" w:cs="Georgia" w:eastAsia="Georgia" w:hAnsi="Georgia"/>
          <w:b/>
          <w:bCs/>
          <w:color w:val="2C2C2C"/>
          <w:sz w:val="24"/>
          <w:szCs w:val="24"/>
        </w:rPr>
        <w:t xml:space="preserve">Immediate Actions</w:t>
      </w:r>
    </w:p>
    <w:p>
      <w:pPr>
        <w:pStyle w:val="ListParagraph"/>
        <w:numPr>
          <w:ilvl w:val="0"/>
          <w:numId w:val="3"/>
        </w:numPr>
        <w:spacing w:after="80" w:line="300"/>
      </w:pPr>
      <w:r>
        <w:rPr>
          <w:rFonts w:ascii="Georgia" w:cs="Georgia" w:eastAsia="Georgia" w:hAnsi="Georgia"/>
          <w:color w:val="2C2C2C"/>
          <w:sz w:val="22"/>
          <w:szCs w:val="22"/>
        </w:rPr>
        <w:t xml:space="preserve">Curate 20-30 of Phoebe's strongest existing photos into a preliminary portfolio.</w:t>
      </w:r>
    </w:p>
    <w:p>
      <w:pPr>
        <w:pStyle w:val="ListParagraph"/>
        <w:numPr>
          <w:ilvl w:val="0"/>
          <w:numId w:val="3"/>
        </w:numPr>
        <w:spacing w:after="80" w:line="300"/>
      </w:pPr>
      <w:r>
        <w:rPr>
          <w:rFonts w:ascii="Georgia" w:cs="Georgia" w:eastAsia="Georgia" w:hAnsi="Georgia"/>
          <w:color w:val="2C2C2C"/>
          <w:sz w:val="22"/>
          <w:szCs w:val="22"/>
        </w:rPr>
        <w:t xml:space="preserve">Identify 5-10 LA-based photographers who do TFP shoots for portfolio building.</w:t>
      </w:r>
    </w:p>
    <w:p>
      <w:pPr>
        <w:pStyle w:val="ListParagraph"/>
        <w:numPr>
          <w:ilvl w:val="0"/>
          <w:numId w:val="3"/>
        </w:numPr>
        <w:spacing w:after="80" w:line="300"/>
      </w:pPr>
      <w:r>
        <w:rPr>
          <w:rFonts w:ascii="Georgia" w:cs="Georgia" w:eastAsia="Georgia" w:hAnsi="Georgia"/>
          <w:color w:val="2C2C2C"/>
          <w:sz w:val="22"/>
          <w:szCs w:val="22"/>
        </w:rPr>
        <w:t xml:space="preserve">Schedule 3-5 test shoots across different looks: editorial, commercial, lifestyle, beauty.</w:t>
      </w:r>
    </w:p>
    <w:p>
      <w:pPr>
        <w:pStyle w:val="ListParagraph"/>
        <w:numPr>
          <w:ilvl w:val="0"/>
          <w:numId w:val="3"/>
        </w:numPr>
        <w:spacing w:after="80" w:line="300"/>
      </w:pPr>
      <w:r>
        <w:rPr>
          <w:rFonts w:ascii="Georgia" w:cs="Georgia" w:eastAsia="Georgia" w:hAnsi="Georgia"/>
          <w:color w:val="2C2C2C"/>
          <w:sz w:val="22"/>
          <w:szCs w:val="22"/>
        </w:rPr>
        <w:t xml:space="preserve">Create a digital comp card (front: headshot + full body; back: stats, contact, social links).</w:t>
      </w:r>
    </w:p>
    <w:p>
      <w:pPr>
        <w:pStyle w:val="ListParagraph"/>
        <w:numPr>
          <w:ilvl w:val="0"/>
          <w:numId w:val="3"/>
        </w:numPr>
        <w:spacing w:after="80" w:line="300"/>
      </w:pPr>
      <w:r>
        <w:rPr>
          <w:rFonts w:ascii="Georgia" w:cs="Georgia" w:eastAsia="Georgia" w:hAnsi="Georgia"/>
          <w:color w:val="2C2C2C"/>
          <w:sz w:val="22"/>
          <w:szCs w:val="22"/>
        </w:rPr>
        <w:t xml:space="preserve">Research agencies that align with her look and are known for sponsoring international talent.</w:t>
      </w:r>
    </w:p>
    <w:p>
      <w:pPr>
        <w:pStyle w:val="Heading3"/>
        <w:spacing w:after="120" w:before="280"/>
      </w:pPr>
      <w:r>
        <w:rPr>
          <w:rFonts w:ascii="Georgia" w:cs="Georgia" w:eastAsia="Georgia" w:hAnsi="Georgia"/>
          <w:b/>
          <w:bCs/>
          <w:color w:val="2C2C2C"/>
          <w:sz w:val="24"/>
          <w:szCs w:val="24"/>
        </w:rPr>
        <w:t xml:space="preserve">Target Agencies (LA-Based, International Talent Friendly)</w:t>
      </w:r>
    </w:p>
    <w:p>
      <w:pPr>
        <w:pStyle w:val="ListParagraph"/>
        <w:numPr>
          <w:ilvl w:val="0"/>
          <w:numId w:val="2"/>
        </w:numPr>
        <w:spacing w:after="80" w:line="300"/>
      </w:pPr>
      <w:r>
        <w:rPr>
          <w:rFonts w:ascii="Georgia" w:cs="Georgia" w:eastAsia="Georgia" w:hAnsi="Georgia"/>
          <w:color w:val="2C2C2C"/>
          <w:sz w:val="22"/>
          <w:szCs w:val="22"/>
        </w:rPr>
        <w:t xml:space="preserve">Wilhelmina Models (known for diverse talent, international roster)</w:t>
      </w:r>
    </w:p>
    <w:p>
      <w:pPr>
        <w:pStyle w:val="ListParagraph"/>
        <w:numPr>
          <w:ilvl w:val="0"/>
          <w:numId w:val="2"/>
        </w:numPr>
        <w:spacing w:after="80" w:line="300"/>
      </w:pPr>
      <w:r>
        <w:rPr>
          <w:rFonts w:ascii="Georgia" w:cs="Georgia" w:eastAsia="Georgia" w:hAnsi="Georgia"/>
          <w:color w:val="2C2C2C"/>
          <w:sz w:val="22"/>
          <w:szCs w:val="22"/>
        </w:rPr>
        <w:t xml:space="preserve">Next Management (strong editorial and commercial divisions)</w:t>
      </w:r>
    </w:p>
    <w:p>
      <w:pPr>
        <w:pStyle w:val="ListParagraph"/>
        <w:numPr>
          <w:ilvl w:val="0"/>
          <w:numId w:val="2"/>
        </w:numPr>
        <w:spacing w:after="80" w:line="300"/>
      </w:pPr>
      <w:r>
        <w:rPr>
          <w:rFonts w:ascii="Georgia" w:cs="Georgia" w:eastAsia="Georgia" w:hAnsi="Georgia"/>
          <w:color w:val="2C2C2C"/>
          <w:sz w:val="22"/>
          <w:szCs w:val="22"/>
        </w:rPr>
        <w:t xml:space="preserve">The Industry Model Management (LA boutique, high fashion focus)</w:t>
      </w:r>
    </w:p>
    <w:p>
      <w:pPr>
        <w:pStyle w:val="ListParagraph"/>
        <w:numPr>
          <w:ilvl w:val="0"/>
          <w:numId w:val="2"/>
        </w:numPr>
        <w:spacing w:after="80" w:line="300"/>
      </w:pPr>
      <w:r>
        <w:rPr>
          <w:rFonts w:ascii="Georgia" w:cs="Georgia" w:eastAsia="Georgia" w:hAnsi="Georgia"/>
          <w:color w:val="2C2C2C"/>
          <w:sz w:val="22"/>
          <w:szCs w:val="22"/>
        </w:rPr>
        <w:t xml:space="preserve">State Management (digital-first, influencer-model hybrid)</w:t>
      </w:r>
    </w:p>
    <w:p>
      <w:pPr>
        <w:pStyle w:val="ListParagraph"/>
        <w:numPr>
          <w:ilvl w:val="0"/>
          <w:numId w:val="2"/>
        </w:numPr>
        <w:spacing w:after="80" w:line="300"/>
      </w:pPr>
      <w:r>
        <w:rPr>
          <w:rFonts w:ascii="Georgia" w:cs="Georgia" w:eastAsia="Georgia" w:hAnsi="Georgia"/>
          <w:color w:val="2C2C2C"/>
          <w:sz w:val="22"/>
          <w:szCs w:val="22"/>
        </w:rPr>
        <w:t xml:space="preserve">Freedom Models LA (boutique, emerging talent focus)</w:t>
      </w:r>
    </w:p>
    <w:p>
      <w:pPr>
        <w:pStyle w:val="Heading2"/>
        <w:spacing w:after="160" w:before="360"/>
      </w:pPr>
      <w:r>
        <w:rPr>
          <w:rFonts w:ascii="Georgia" w:cs="Georgia" w:eastAsia="Georgia" w:hAnsi="Georgia"/>
          <w:b/>
          <w:bCs/>
          <w:color w:val="8B6F5E"/>
          <w:sz w:val="28"/>
          <w:szCs w:val="28"/>
        </w:rPr>
        <w:t xml:space="preserve">Modeling Revenue Potential (Post Work-Authorization)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C5B5" w:sz="1"/>
              <w:left w:val="single" w:color="D4C5B5" w:sz="1"/>
              <w:bottom w:val="single" w:color="D4C5B5" w:sz="1"/>
              <w:right w:val="single" w:color="D4C5B5" w:sz="1"/>
            </w:tcBorders>
            <w:shd w:fill="8B6F5E" w:val="clear"/>
            <w:tcMar>
              <w:top w:type="dxa" w:w="100"/>
              <w:left w:type="dxa" w:w="140"/>
              <w:bottom w:type="dxa" w:w="100"/>
              <w:right w:type="dxa" w:w="140"/>
            </w:tcMar>
          </w:tcPr>
          <w:p>
            <w:r>
              <w:rPr>
                <w:rFonts w:ascii="Georgia" w:cs="Georgia" w:eastAsia="Georgia" w:hAnsi="Georgia"/>
                <w:b/>
                <w:bCs/>
                <w:color w:val="FFFFFF"/>
                <w:sz w:val="20"/>
                <w:szCs w:val="20"/>
              </w:rPr>
              <w:t xml:space="preserve">Type</w:t>
            </w:r>
          </w:p>
        </w:tc>
        <w:tc>
          <w:tcPr>
            <w:tcW w:type="dxa" w:w="3120"/>
            <w:tcBorders>
              <w:top w:val="single" w:color="D4C5B5" w:sz="1"/>
              <w:left w:val="single" w:color="D4C5B5" w:sz="1"/>
              <w:bottom w:val="single" w:color="D4C5B5" w:sz="1"/>
              <w:right w:val="single" w:color="D4C5B5" w:sz="1"/>
            </w:tcBorders>
            <w:shd w:fill="8B6F5E" w:val="clear"/>
            <w:tcMar>
              <w:top w:type="dxa" w:w="100"/>
              <w:left w:type="dxa" w:w="140"/>
              <w:bottom w:type="dxa" w:w="100"/>
              <w:right w:type="dxa" w:w="140"/>
            </w:tcMar>
          </w:tcPr>
          <w:p>
            <w:r>
              <w:rPr>
                <w:rFonts w:ascii="Georgia" w:cs="Georgia" w:eastAsia="Georgia" w:hAnsi="Georgia"/>
                <w:b/>
                <w:bCs/>
                <w:color w:val="FFFFFF"/>
                <w:sz w:val="20"/>
                <w:szCs w:val="20"/>
              </w:rPr>
              <w:t xml:space="preserve">Rate Range</w:t>
            </w:r>
          </w:p>
        </w:tc>
        <w:tc>
          <w:tcPr>
            <w:tcW w:type="dxa" w:w="3120"/>
            <w:tcBorders>
              <w:top w:val="single" w:color="D4C5B5" w:sz="1"/>
              <w:left w:val="single" w:color="D4C5B5" w:sz="1"/>
              <w:bottom w:val="single" w:color="D4C5B5" w:sz="1"/>
              <w:right w:val="single" w:color="D4C5B5" w:sz="1"/>
            </w:tcBorders>
            <w:shd w:fill="8B6F5E" w:val="clear"/>
            <w:tcMar>
              <w:top w:type="dxa" w:w="100"/>
              <w:left w:type="dxa" w:w="140"/>
              <w:bottom w:type="dxa" w:w="100"/>
              <w:right w:type="dxa" w:w="140"/>
            </w:tcMar>
          </w:tcPr>
          <w:p>
            <w:r>
              <w:rPr>
                <w:rFonts w:ascii="Georgia" w:cs="Georgia" w:eastAsia="Georgia" w:hAnsi="Georgia"/>
                <w:b/>
                <w:bCs/>
                <w:color w:val="FFFFFF"/>
                <w:sz w:val="20"/>
                <w:szCs w:val="20"/>
              </w:rPr>
              <w:t xml:space="preserve">Notes</w:t>
            </w:r>
          </w:p>
        </w:tc>
      </w:tr>
      <w:tr>
        <w:tc>
          <w:tcPr>
            <w:tcW w:type="dxa" w:w="312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bCs/>
                <w:color w:val="2C2C2C"/>
                <w:sz w:val="20"/>
                <w:szCs w:val="20"/>
              </w:rPr>
              <w:t xml:space="preserve">Editorial (magazines)</w:t>
            </w:r>
          </w:p>
        </w:tc>
        <w:tc>
          <w:tcPr>
            <w:tcW w:type="dxa" w:w="312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val="false"/>
                <w:bCs w:val="false"/>
                <w:color w:val="2C2C2C"/>
                <w:sz w:val="20"/>
                <w:szCs w:val="20"/>
              </w:rPr>
              <w:t xml:space="preserve">$150-500/day</w:t>
            </w:r>
          </w:p>
        </w:tc>
        <w:tc>
          <w:tcPr>
            <w:tcW w:type="dxa" w:w="312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val="false"/>
                <w:bCs w:val="false"/>
                <w:color w:val="2C2C2C"/>
                <w:sz w:val="20"/>
                <w:szCs w:val="20"/>
              </w:rPr>
              <w:t xml:space="preserve">Prestige over pay initially</w:t>
            </w:r>
          </w:p>
        </w:tc>
      </w:tr>
      <w:tr>
        <w:tc>
          <w:tcPr>
            <w:tcW w:type="dxa" w:w="312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bCs/>
                <w:color w:val="2C2C2C"/>
                <w:sz w:val="20"/>
                <w:szCs w:val="20"/>
              </w:rPr>
              <w:t xml:space="preserve">Commercial (brands)</w:t>
            </w:r>
          </w:p>
        </w:tc>
        <w:tc>
          <w:tcPr>
            <w:tcW w:type="dxa" w:w="312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val="false"/>
                <w:bCs w:val="false"/>
                <w:color w:val="2C2C2C"/>
                <w:sz w:val="20"/>
                <w:szCs w:val="20"/>
              </w:rPr>
              <w:t xml:space="preserve">$1,000-5,000/day</w:t>
            </w:r>
          </w:p>
        </w:tc>
        <w:tc>
          <w:tcPr>
            <w:tcW w:type="dxa" w:w="312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val="false"/>
                <w:bCs w:val="false"/>
                <w:color w:val="2C2C2C"/>
                <w:sz w:val="20"/>
                <w:szCs w:val="20"/>
              </w:rPr>
              <w:t xml:space="preserve">Primary revenue driver</w:t>
            </w:r>
          </w:p>
        </w:tc>
      </w:tr>
      <w:tr>
        <w:tc>
          <w:tcPr>
            <w:tcW w:type="dxa" w:w="312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bCs/>
                <w:color w:val="2C2C2C"/>
                <w:sz w:val="20"/>
                <w:szCs w:val="20"/>
              </w:rPr>
              <w:t xml:space="preserve">Content Creation (UGC)</w:t>
            </w:r>
          </w:p>
        </w:tc>
        <w:tc>
          <w:tcPr>
            <w:tcW w:type="dxa" w:w="312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val="false"/>
                <w:bCs w:val="false"/>
                <w:color w:val="2C2C2C"/>
                <w:sz w:val="20"/>
                <w:szCs w:val="20"/>
              </w:rPr>
              <w:t xml:space="preserve">$500-2,000/project</w:t>
            </w:r>
          </w:p>
        </w:tc>
        <w:tc>
          <w:tcPr>
            <w:tcW w:type="dxa" w:w="312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val="false"/>
                <w:bCs w:val="false"/>
                <w:color w:val="2C2C2C"/>
                <w:sz w:val="20"/>
                <w:szCs w:val="20"/>
              </w:rPr>
              <w:t xml:space="preserve">Leverages her existing skills</w:t>
            </w:r>
          </w:p>
        </w:tc>
      </w:tr>
      <w:tr>
        <w:tc>
          <w:tcPr>
            <w:tcW w:type="dxa" w:w="312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bCs/>
                <w:color w:val="2C2C2C"/>
                <w:sz w:val="20"/>
                <w:szCs w:val="20"/>
              </w:rPr>
              <w:t xml:space="preserve">Brand Ambassador</w:t>
            </w:r>
          </w:p>
        </w:tc>
        <w:tc>
          <w:tcPr>
            <w:tcW w:type="dxa" w:w="312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val="false"/>
                <w:bCs w:val="false"/>
                <w:color w:val="2C2C2C"/>
                <w:sz w:val="20"/>
                <w:szCs w:val="20"/>
              </w:rPr>
              <w:t xml:space="preserve">$2,000-10,000/campaign</w:t>
            </w:r>
          </w:p>
        </w:tc>
        <w:tc>
          <w:tcPr>
            <w:tcW w:type="dxa" w:w="312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val="false"/>
                <w:bCs w:val="false"/>
                <w:color w:val="2C2C2C"/>
                <w:sz w:val="20"/>
                <w:szCs w:val="20"/>
              </w:rPr>
              <w:t xml:space="preserve">Long-term partnerships</w:t>
            </w:r>
          </w:p>
        </w:tc>
      </w:tr>
      <w:tr>
        <w:tc>
          <w:tcPr>
            <w:tcW w:type="dxa" w:w="312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bCs/>
                <w:color w:val="2C2C2C"/>
                <w:sz w:val="20"/>
                <w:szCs w:val="20"/>
              </w:rPr>
              <w:t xml:space="preserve">Runway (if pursued)</w:t>
            </w:r>
          </w:p>
        </w:tc>
        <w:tc>
          <w:tcPr>
            <w:tcW w:type="dxa" w:w="312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val="false"/>
                <w:bCs w:val="false"/>
                <w:color w:val="2C2C2C"/>
                <w:sz w:val="20"/>
                <w:szCs w:val="20"/>
              </w:rPr>
              <w:t xml:space="preserve">$500-2,500/show</w:t>
            </w:r>
          </w:p>
        </w:tc>
        <w:tc>
          <w:tcPr>
            <w:tcW w:type="dxa" w:w="3120"/>
            <w:tcBorders>
              <w:top w:val="single" w:color="D4C5B5" w:sz="1"/>
              <w:left w:val="single" w:color="D4C5B5" w:sz="1"/>
              <w:bottom w:val="single" w:color="D4C5B5" w:sz="1"/>
              <w:right w:val="single" w:color="D4C5B5" w:sz="1"/>
            </w:tcBorders>
            <w:shd w:fill="FFFFFF" w:val="clear"/>
            <w:tcMar>
              <w:top w:type="dxa" w:w="100"/>
              <w:left w:type="dxa" w:w="140"/>
              <w:bottom w:type="dxa" w:w="100"/>
              <w:right w:type="dxa" w:w="140"/>
            </w:tcMar>
          </w:tcPr>
          <w:p>
            <w:r>
              <w:rPr>
                <w:rFonts w:ascii="Georgia" w:cs="Georgia" w:eastAsia="Georgia" w:hAnsi="Georgia"/>
                <w:b w:val="false"/>
                <w:bCs w:val="false"/>
                <w:color w:val="2C2C2C"/>
                <w:sz w:val="20"/>
                <w:szCs w:val="20"/>
              </w:rPr>
              <w:t xml:space="preserve">Seasonal, high visibility</w:t>
            </w:r>
          </w:p>
        </w:tc>
      </w:tr>
    </w:tbl>
    <w:p>
      <w:r>
        <w:br/>
      </w:r>
    </w:p>
    <w:p>
      <w:pPr>
        <w:pStyle w:val="Heading1"/>
        <w:pBdr>
          <w:bottom w:val="single" w:color="8B6F5E" w:sz="3" w:space="8"/>
        </w:pBdr>
        <w:spacing w:after="200" w:before="480"/>
      </w:pPr>
      <w:r>
        <w:rPr>
          <w:rFonts w:ascii="Georgia" w:cs="Georgia" w:eastAsia="Georgia" w:hAnsi="Georgia"/>
          <w:b/>
          <w:bCs/>
          <w:color w:val="1A1A1A"/>
          <w:sz w:val="36"/>
          <w:szCs w:val="36"/>
        </w:rPr>
        <w:t xml:space="preserve">Pillar Four: Visa &amp; Legal Strategy</w:t>
      </w:r>
    </w:p>
    <w:p>
      <w:pPr>
        <w:spacing w:after="160" w:line="320"/>
      </w:pPr>
      <w:r>
        <w:rPr>
          <w:rFonts w:ascii="Georgia" w:cs="Georgia" w:eastAsia="Georgia" w:hAnsi="Georgia"/>
          <w:color w:val="2C2C2C"/>
          <w:sz w:val="22"/>
          <w:szCs w:val="22"/>
        </w:rPr>
        <w:t xml:space="preserve">This is not a separate workstream. It is the lens through which every other decision is made. Every book published, every follower milestone reached, every agency that signs her, every feature written about her work becomes evidence in a visa petition.</w:t>
      </w:r>
    </w:p>
    <w:p>
      <w:pPr>
        <w:pStyle w:val="Heading2"/>
        <w:spacing w:after="160" w:before="360"/>
      </w:pPr>
      <w:r>
        <w:rPr>
          <w:rFonts w:ascii="Georgia" w:cs="Georgia" w:eastAsia="Georgia" w:hAnsi="Georgia"/>
          <w:b/>
          <w:bCs/>
          <w:color w:val="8B6F5E"/>
          <w:sz w:val="28"/>
          <w:szCs w:val="28"/>
        </w:rPr>
        <w:t xml:space="preserve">Visa Pathway Options</w:t>
      </w:r>
    </w:p>
    <w:p>
      <w:pPr>
        <w:pStyle w:val="Heading3"/>
        <w:spacing w:after="120" w:before="280"/>
      </w:pPr>
      <w:r>
        <w:rPr>
          <w:rFonts w:ascii="Georgia" w:cs="Georgia" w:eastAsia="Georgia" w:hAnsi="Georgia"/>
          <w:b/>
          <w:bCs/>
          <w:color w:val="2C2C2C"/>
          <w:sz w:val="24"/>
          <w:szCs w:val="24"/>
        </w:rPr>
        <w:t xml:space="preserve">Option A: O-1B Visa (Extraordinary Ability in the Arts)</w:t>
      </w:r>
    </w:p>
    <w:p>
      <w:pPr>
        <w:spacing w:after="160" w:line="320"/>
      </w:pPr>
      <w:r>
        <w:rPr>
          <w:rFonts w:ascii="Georgia" w:cs="Georgia" w:eastAsia="Georgia" w:hAnsi="Georgia"/>
          <w:color w:val="2C2C2C"/>
          <w:sz w:val="22"/>
          <w:szCs w:val="22"/>
        </w:rPr>
        <w:t xml:space="preserve">This is the strongest professional pathway for someone with Phoebe's creative profile. The O-1B requires evidence of sustained national or international acclaim in the arts.</w:t>
      </w:r>
    </w:p>
    <w:p>
      <w:pPr>
        <w:spacing w:after="140" w:line="320"/>
      </w:pPr>
      <w:r>
        <w:rPr>
          <w:rFonts w:ascii="Georgia" w:cs="Georgia" w:eastAsia="Georgia" w:hAnsi="Georgia"/>
          <w:b/>
          <w:bCs/>
          <w:color w:val="1A1A1A"/>
          <w:sz w:val="22"/>
          <w:szCs w:val="22"/>
        </w:rPr>
        <w:t xml:space="preserve">Evidence categories we are actively building:</w:t>
      </w:r>
      <w:r>
        <w:rPr>
          <w:rFonts w:ascii="Georgia" w:cs="Georgia" w:eastAsia="Georgia" w:hAnsi="Georgia"/>
          <w:color w:val="2C2C2C"/>
          <w:sz w:val="22"/>
          <w:szCs w:val="22"/>
        </w:rPr>
        <w:t xml:space="preserve"/>
      </w:r>
    </w:p>
    <w:p>
      <w:pPr>
        <w:pStyle w:val="ListParagraph"/>
        <w:numPr>
          <w:ilvl w:val="0"/>
          <w:numId w:val="2"/>
        </w:numPr>
        <w:spacing w:after="80" w:line="300"/>
      </w:pPr>
      <w:r>
        <w:rPr>
          <w:rFonts w:ascii="Georgia" w:cs="Georgia" w:eastAsia="Georgia" w:hAnsi="Georgia"/>
          <w:color w:val="2C2C2C"/>
          <w:sz w:val="22"/>
          <w:szCs w:val="22"/>
        </w:rPr>
        <w:t xml:space="preserve">Published works (books count directly as evidence of distinction)</w:t>
      </w:r>
    </w:p>
    <w:p>
      <w:pPr>
        <w:pStyle w:val="ListParagraph"/>
        <w:numPr>
          <w:ilvl w:val="0"/>
          <w:numId w:val="2"/>
        </w:numPr>
        <w:spacing w:after="80" w:line="300"/>
      </w:pPr>
      <w:r>
        <w:rPr>
          <w:rFonts w:ascii="Georgia" w:cs="Georgia" w:eastAsia="Georgia" w:hAnsi="Georgia"/>
          <w:color w:val="2C2C2C"/>
          <w:sz w:val="22"/>
          <w:szCs w:val="22"/>
        </w:rPr>
        <w:t xml:space="preserve">Press coverage and media features about her work</w:t>
      </w:r>
    </w:p>
    <w:p>
      <w:pPr>
        <w:pStyle w:val="ListParagraph"/>
        <w:numPr>
          <w:ilvl w:val="0"/>
          <w:numId w:val="2"/>
        </w:numPr>
        <w:spacing w:after="80" w:line="300"/>
      </w:pPr>
      <w:r>
        <w:rPr>
          <w:rFonts w:ascii="Georgia" w:cs="Georgia" w:eastAsia="Georgia" w:hAnsi="Georgia"/>
          <w:color w:val="2C2C2C"/>
          <w:sz w:val="22"/>
          <w:szCs w:val="22"/>
        </w:rPr>
        <w:t xml:space="preserve">Social media following demonstrating sustained public interest</w:t>
      </w:r>
    </w:p>
    <w:p>
      <w:pPr>
        <w:pStyle w:val="ListParagraph"/>
        <w:numPr>
          <w:ilvl w:val="0"/>
          <w:numId w:val="2"/>
        </w:numPr>
        <w:spacing w:after="80" w:line="300"/>
      </w:pPr>
      <w:r>
        <w:rPr>
          <w:rFonts w:ascii="Georgia" w:cs="Georgia" w:eastAsia="Georgia" w:hAnsi="Georgia"/>
          <w:color w:val="2C2C2C"/>
          <w:sz w:val="22"/>
          <w:szCs w:val="22"/>
        </w:rPr>
        <w:t xml:space="preserve">Agency representation as recognition by industry gatekeepers</w:t>
      </w:r>
    </w:p>
    <w:p>
      <w:pPr>
        <w:pStyle w:val="ListParagraph"/>
        <w:numPr>
          <w:ilvl w:val="0"/>
          <w:numId w:val="2"/>
        </w:numPr>
        <w:spacing w:after="80" w:line="300"/>
      </w:pPr>
      <w:r>
        <w:rPr>
          <w:rFonts w:ascii="Georgia" w:cs="Georgia" w:eastAsia="Georgia" w:hAnsi="Georgia"/>
          <w:color w:val="2C2C2C"/>
          <w:sz w:val="22"/>
          <w:szCs w:val="22"/>
        </w:rPr>
        <w:t xml:space="preserve">Letters of recommendation from industry professionals</w:t>
      </w:r>
    </w:p>
    <w:p>
      <w:pPr>
        <w:pStyle w:val="ListParagraph"/>
        <w:numPr>
          <w:ilvl w:val="0"/>
          <w:numId w:val="2"/>
        </w:numPr>
        <w:spacing w:after="80" w:line="300"/>
      </w:pPr>
      <w:r>
        <w:rPr>
          <w:rFonts w:ascii="Georgia" w:cs="Georgia" w:eastAsia="Georgia" w:hAnsi="Georgia"/>
          <w:color w:val="2C2C2C"/>
          <w:sz w:val="22"/>
          <w:szCs w:val="22"/>
        </w:rPr>
        <w:t xml:space="preserve">Evidence of original contribution (the camcorder philosophy/aesthetic movement)</w:t>
      </w:r>
    </w:p>
    <w:p>
      <w:pPr>
        <w:pStyle w:val="ListParagraph"/>
        <w:numPr>
          <w:ilvl w:val="0"/>
          <w:numId w:val="2"/>
        </w:numPr>
        <w:spacing w:after="80" w:line="300"/>
      </w:pPr>
      <w:r>
        <w:rPr>
          <w:rFonts w:ascii="Georgia" w:cs="Georgia" w:eastAsia="Georgia" w:hAnsi="Georgia"/>
          <w:color w:val="2C2C2C"/>
          <w:sz w:val="22"/>
          <w:szCs w:val="22"/>
        </w:rPr>
        <w:t xml:space="preserve">Membership in organizations requiring outstanding achievement</w:t>
      </w:r>
    </w:p>
    <w:p>
      <w:pPr>
        <w:spacing w:after="140" w:line="320"/>
      </w:pPr>
      <w:r>
        <w:rPr>
          <w:rFonts w:ascii="Georgia" w:cs="Georgia" w:eastAsia="Georgia" w:hAnsi="Georgia"/>
          <w:b/>
          <w:bCs/>
          <w:color w:val="1A1A1A"/>
          <w:sz w:val="22"/>
          <w:szCs w:val="22"/>
        </w:rPr>
        <w:t xml:space="preserve">Timeline: </w:t>
      </w:r>
      <w:r>
        <w:rPr>
          <w:rFonts w:ascii="Georgia" w:cs="Georgia" w:eastAsia="Georgia" w:hAnsi="Georgia"/>
          <w:color w:val="2C2C2C"/>
          <w:sz w:val="22"/>
          <w:szCs w:val="22"/>
        </w:rPr>
        <w:t xml:space="preserve">Realistically 6-12 months to build a strong enough portfolio of evidence. An immigration attorney specializing in O-1B petitions for creatives should be consulted within 60 days.</w:t>
      </w:r>
    </w:p>
    <w:p>
      <w:pPr>
        <w:pStyle w:val="Heading3"/>
        <w:spacing w:after="120" w:before="280"/>
      </w:pPr>
      <w:r>
        <w:rPr>
          <w:rFonts w:ascii="Georgia" w:cs="Georgia" w:eastAsia="Georgia" w:hAnsi="Georgia"/>
          <w:b/>
          <w:bCs/>
          <w:color w:val="2C2C2C"/>
          <w:sz w:val="24"/>
          <w:szCs w:val="24"/>
        </w:rPr>
        <w:t xml:space="preserve">Option B: Relationship-Based Pathways</w:t>
      </w:r>
    </w:p>
    <w:p>
      <w:pPr>
        <w:spacing w:after="160" w:line="320"/>
      </w:pPr>
      <w:r>
        <w:rPr>
          <w:rFonts w:ascii="Georgia" w:cs="Georgia" w:eastAsia="Georgia" w:hAnsi="Georgia"/>
          <w:color w:val="2C2C2C"/>
          <w:sz w:val="22"/>
          <w:szCs w:val="22"/>
        </w:rPr>
        <w:t xml:space="preserve">Omar and Phoebe's relationship is on a serious trajectory. If the relationship continues toward a long-term commitment, the following pathways become available:</w:t>
      </w:r>
    </w:p>
    <w:p>
      <w:pPr>
        <w:pStyle w:val="ListParagraph"/>
        <w:numPr>
          <w:ilvl w:val="0"/>
          <w:numId w:val="2"/>
        </w:numPr>
        <w:spacing w:after="80" w:line="300"/>
      </w:pPr>
      <w:r>
        <w:rPr>
          <w:rFonts w:ascii="Georgia" w:cs="Georgia" w:eastAsia="Georgia" w:hAnsi="Georgia"/>
          <w:b/>
          <w:bCs/>
          <w:color w:val="1A1A1A"/>
          <w:sz w:val="22"/>
          <w:szCs w:val="22"/>
        </w:rPr>
        <w:t xml:space="preserve">K-1 Fiancé Visa: </w:t>
      </w:r>
      <w:r>
        <w:rPr>
          <w:rFonts w:ascii="Georgia" w:cs="Georgia" w:eastAsia="Georgia" w:hAnsi="Georgia"/>
          <w:color w:val="2C2C2C"/>
          <w:sz w:val="22"/>
          <w:szCs w:val="22"/>
        </w:rPr>
        <w:t xml:space="preserve">Requires engagement. Processing time approximately 12-18 months from filing. Phoebe would need to return to the UK during processing.</w:t>
      </w:r>
    </w:p>
    <w:p>
      <w:pPr>
        <w:pStyle w:val="ListParagraph"/>
        <w:numPr>
          <w:ilvl w:val="0"/>
          <w:numId w:val="2"/>
        </w:numPr>
        <w:spacing w:after="80" w:line="300"/>
      </w:pPr>
      <w:r>
        <w:rPr>
          <w:rFonts w:ascii="Georgia" w:cs="Georgia" w:eastAsia="Georgia" w:hAnsi="Georgia"/>
          <w:b/>
          <w:bCs/>
          <w:color w:val="1A1A1A"/>
          <w:sz w:val="22"/>
          <w:szCs w:val="22"/>
        </w:rPr>
        <w:t xml:space="preserve">Marriage-Based Adjustment of Status: </w:t>
      </w:r>
      <w:r>
        <w:rPr>
          <w:rFonts w:ascii="Georgia" w:cs="Georgia" w:eastAsia="Georgia" w:hAnsi="Georgia"/>
          <w:color w:val="2C2C2C"/>
          <w:sz w:val="22"/>
          <w:szCs w:val="22"/>
        </w:rPr>
        <w:t xml:space="preserve">If married in the US, can apply to adjust status. Allows Phoebe to remain in the US during processing and apply for work authorization (EAD) while the green card is pending.</w:t>
      </w:r>
    </w:p>
    <w:p>
      <w:pPr>
        <w:spacing w:after="160" w:line="320"/>
      </w:pPr>
      <w:r>
        <w:rPr>
          <w:rFonts w:ascii="Georgia" w:cs="Georgia" w:eastAsia="Georgia" w:hAnsi="Georgia"/>
          <w:color w:val="2C2C2C"/>
          <w:sz w:val="22"/>
          <w:szCs w:val="22"/>
        </w:rPr>
        <w:t xml:space="preserve">This is stated factually, not as a recommendation. Both Omar and Phoebe should make relationship decisions on their own timeline. But as a business strategist, ignoring the most straightforward legal pathway would be dishonest planning.</w:t>
      </w:r>
    </w:p>
    <w:p>
      <w:pPr>
        <w:pStyle w:val="Heading3"/>
        <w:spacing w:after="120" w:before="280"/>
      </w:pPr>
      <w:r>
        <w:rPr>
          <w:rFonts w:ascii="Georgia" w:cs="Georgia" w:eastAsia="Georgia" w:hAnsi="Georgia"/>
          <w:b/>
          <w:bCs/>
          <w:color w:val="2C2C2C"/>
          <w:sz w:val="24"/>
          <w:szCs w:val="24"/>
        </w:rPr>
        <w:t xml:space="preserve">Option C: Employer Sponsorship</w:t>
      </w:r>
    </w:p>
    <w:p>
      <w:pPr>
        <w:spacing w:after="160" w:line="320"/>
      </w:pPr>
      <w:r>
        <w:rPr>
          <w:rFonts w:ascii="Georgia" w:cs="Georgia" w:eastAsia="Georgia" w:hAnsi="Georgia"/>
          <w:color w:val="2C2C2C"/>
          <w:sz w:val="22"/>
          <w:szCs w:val="22"/>
        </w:rPr>
        <w:t xml:space="preserve">If a modeling agency, publishing house, or media company is willing to sponsor, an H-1B or O-1 could be filed on her behalf. This is less likely in the near term but becomes viable as her professional profile grows.</w:t>
      </w:r>
    </w:p>
    <w:p>
      <w:pPr>
        <w:pStyle w:val="Heading2"/>
        <w:spacing w:after="160" w:before="360"/>
      </w:pPr>
      <w:r>
        <w:rPr>
          <w:rFonts w:ascii="Georgia" w:cs="Georgia" w:eastAsia="Georgia" w:hAnsi="Georgia"/>
          <w:b/>
          <w:bCs/>
          <w:color w:val="8B6F5E"/>
          <w:sz w:val="28"/>
          <w:szCs w:val="28"/>
        </w:rPr>
        <w:t xml:space="preserve">Immediate Legal Actions</w:t>
      </w:r>
    </w:p>
    <w:p>
      <w:pPr>
        <w:pStyle w:val="ListParagraph"/>
        <w:numPr>
          <w:ilvl w:val="0"/>
          <w:numId w:val="3"/>
        </w:numPr>
        <w:spacing w:after="80" w:line="300"/>
      </w:pPr>
      <w:r>
        <w:rPr>
          <w:rFonts w:ascii="Georgia" w:cs="Georgia" w:eastAsia="Georgia" w:hAnsi="Georgia"/>
          <w:color w:val="2C2C2C"/>
          <w:sz w:val="22"/>
          <w:szCs w:val="22"/>
        </w:rPr>
        <w:t xml:space="preserve">Consult an immigration attorney within the next 30 days. Budget $300-500 for initial consultation.</w:t>
      </w:r>
    </w:p>
    <w:p>
      <w:pPr>
        <w:pStyle w:val="ListParagraph"/>
        <w:numPr>
          <w:ilvl w:val="0"/>
          <w:numId w:val="3"/>
        </w:numPr>
        <w:spacing w:after="80" w:line="300"/>
      </w:pPr>
      <w:r>
        <w:rPr>
          <w:rFonts w:ascii="Georgia" w:cs="Georgia" w:eastAsia="Georgia" w:hAnsi="Georgia"/>
          <w:color w:val="2C2C2C"/>
          <w:sz w:val="22"/>
          <w:szCs w:val="22"/>
        </w:rPr>
        <w:t xml:space="preserve">Begin documenting ALL professional milestones in a visa evidence folder.</w:t>
      </w:r>
    </w:p>
    <w:p>
      <w:pPr>
        <w:pStyle w:val="ListParagraph"/>
        <w:numPr>
          <w:ilvl w:val="0"/>
          <w:numId w:val="3"/>
        </w:numPr>
        <w:spacing w:after="80" w:line="300"/>
      </w:pPr>
      <w:r>
        <w:rPr>
          <w:rFonts w:ascii="Georgia" w:cs="Georgia" w:eastAsia="Georgia" w:hAnsi="Georgia"/>
          <w:color w:val="2C2C2C"/>
          <w:sz w:val="22"/>
          <w:szCs w:val="22"/>
        </w:rPr>
        <w:t xml:space="preserve">Register a UK Ltd company for receiving international income.</w:t>
      </w:r>
    </w:p>
    <w:p>
      <w:pPr>
        <w:pStyle w:val="ListParagraph"/>
        <w:numPr>
          <w:ilvl w:val="0"/>
          <w:numId w:val="3"/>
        </w:numPr>
        <w:spacing w:after="80" w:line="300"/>
      </w:pPr>
      <w:r>
        <w:rPr>
          <w:rFonts w:ascii="Georgia" w:cs="Georgia" w:eastAsia="Georgia" w:hAnsi="Georgia"/>
          <w:color w:val="2C2C2C"/>
          <w:sz w:val="22"/>
          <w:szCs w:val="22"/>
        </w:rPr>
        <w:t xml:space="preserve">Understand the exact terms of the current B-1/B-2 visa and any extension options.</w:t>
      </w:r>
    </w:p>
    <w:p>
      <w:pPr>
        <w:pStyle w:val="ListParagraph"/>
        <w:numPr>
          <w:ilvl w:val="0"/>
          <w:numId w:val="3"/>
        </w:numPr>
        <w:spacing w:after="80" w:line="300"/>
      </w:pPr>
      <w:r>
        <w:rPr>
          <w:rFonts w:ascii="Georgia" w:cs="Georgia" w:eastAsia="Georgia" w:hAnsi="Georgia"/>
          <w:color w:val="2C2C2C"/>
          <w:sz w:val="22"/>
          <w:szCs w:val="22"/>
        </w:rPr>
        <w:t xml:space="preserve">Do NOT overstay. This would jeopardize all future visa pathways.</w:t>
      </w:r>
    </w:p>
    <w:p>
      <w:r>
        <w:br/>
      </w:r>
    </w:p>
    <w:p>
      <w:pPr>
        <w:pStyle w:val="Heading1"/>
        <w:pBdr>
          <w:bottom w:val="single" w:color="8B6F5E" w:sz="3" w:space="8"/>
        </w:pBdr>
        <w:spacing w:after="200" w:before="480"/>
      </w:pPr>
      <w:r>
        <w:rPr>
          <w:rFonts w:ascii="Georgia" w:cs="Georgia" w:eastAsia="Georgia" w:hAnsi="Georgia"/>
          <w:b/>
          <w:bCs/>
          <w:color w:val="1A1A1A"/>
          <w:sz w:val="36"/>
          <w:szCs w:val="36"/>
        </w:rPr>
        <w:t xml:space="preserve">Website &amp; Digital Presence</w:t>
      </w:r>
    </w:p>
    <w:p>
      <w:pPr>
        <w:pStyle w:val="Heading2"/>
        <w:spacing w:after="160" w:before="360"/>
      </w:pPr>
      <w:r>
        <w:rPr>
          <w:rFonts w:ascii="Georgia" w:cs="Georgia" w:eastAsia="Georgia" w:hAnsi="Georgia"/>
          <w:b/>
          <w:bCs/>
          <w:color w:val="8B6F5E"/>
          <w:sz w:val="28"/>
          <w:szCs w:val="28"/>
        </w:rPr>
        <w:t xml:space="preserve">Website Requirements</w:t>
      </w:r>
    </w:p>
    <w:p>
      <w:pPr>
        <w:spacing w:after="160" w:line="320"/>
      </w:pPr>
      <w:r>
        <w:rPr>
          <w:rFonts w:ascii="Georgia" w:cs="Georgia" w:eastAsia="Georgia" w:hAnsi="Georgia"/>
          <w:color w:val="2C2C2C"/>
          <w:sz w:val="22"/>
          <w:szCs w:val="22"/>
        </w:rPr>
        <w:t xml:space="preserve">The Minxx website is the hub. Everything points here. It should communicate who Phoebe is in under 5 seconds and provide clear pathways to her work.</w:t>
      </w:r>
    </w:p>
    <w:p>
      <w:pPr>
        <w:pStyle w:val="Heading3"/>
        <w:spacing w:after="120" w:before="280"/>
      </w:pPr>
      <w:r>
        <w:rPr>
          <w:rFonts w:ascii="Georgia" w:cs="Georgia" w:eastAsia="Georgia" w:hAnsi="Georgia"/>
          <w:b/>
          <w:bCs/>
          <w:color w:val="2C2C2C"/>
          <w:sz w:val="24"/>
          <w:szCs w:val="24"/>
        </w:rPr>
        <w:t xml:space="preserve">Core Pages</w:t>
      </w:r>
    </w:p>
    <w:p>
      <w:pPr>
        <w:pStyle w:val="ListParagraph"/>
        <w:numPr>
          <w:ilvl w:val="0"/>
          <w:numId w:val="2"/>
        </w:numPr>
        <w:spacing w:after="80" w:line="300"/>
      </w:pPr>
      <w:r>
        <w:rPr>
          <w:rFonts w:ascii="Georgia" w:cs="Georgia" w:eastAsia="Georgia" w:hAnsi="Georgia"/>
          <w:b/>
          <w:bCs/>
          <w:color w:val="1A1A1A"/>
          <w:sz w:val="22"/>
          <w:szCs w:val="22"/>
        </w:rPr>
        <w:t xml:space="preserve">Home: </w:t>
      </w:r>
      <w:r>
        <w:rPr>
          <w:rFonts w:ascii="Georgia" w:cs="Georgia" w:eastAsia="Georgia" w:hAnsi="Georgia"/>
          <w:color w:val="2C2C2C"/>
          <w:sz w:val="22"/>
          <w:szCs w:val="22"/>
        </w:rPr>
        <w:t xml:space="preserve">Hero with camcorder-style imagery, one-line intro, links to pillars.</w:t>
      </w:r>
    </w:p>
    <w:p>
      <w:pPr>
        <w:pStyle w:val="ListParagraph"/>
        <w:numPr>
          <w:ilvl w:val="0"/>
          <w:numId w:val="2"/>
        </w:numPr>
        <w:spacing w:after="80" w:line="300"/>
      </w:pPr>
      <w:r>
        <w:rPr>
          <w:rFonts w:ascii="Georgia" w:cs="Georgia" w:eastAsia="Georgia" w:hAnsi="Georgia"/>
          <w:b/>
          <w:bCs/>
          <w:color w:val="1A1A1A"/>
          <w:sz w:val="22"/>
          <w:szCs w:val="22"/>
        </w:rPr>
        <w:t xml:space="preserve">About: </w:t>
      </w:r>
      <w:r>
        <w:rPr>
          <w:rFonts w:ascii="Georgia" w:cs="Georgia" w:eastAsia="Georgia" w:hAnsi="Georgia"/>
          <w:color w:val="2C2C2C"/>
          <w:sz w:val="22"/>
          <w:szCs w:val="22"/>
        </w:rPr>
        <w:t xml:space="preserve">Phoebe's story in her own voice. Not a CV. A piece of writing.</w:t>
      </w:r>
    </w:p>
    <w:p>
      <w:pPr>
        <w:pStyle w:val="ListParagraph"/>
        <w:numPr>
          <w:ilvl w:val="0"/>
          <w:numId w:val="2"/>
        </w:numPr>
        <w:spacing w:after="80" w:line="300"/>
      </w:pPr>
      <w:r>
        <w:rPr>
          <w:rFonts w:ascii="Georgia" w:cs="Georgia" w:eastAsia="Georgia" w:hAnsi="Georgia"/>
          <w:b/>
          <w:bCs/>
          <w:color w:val="1A1A1A"/>
          <w:sz w:val="22"/>
          <w:szCs w:val="22"/>
        </w:rPr>
        <w:t xml:space="preserve">Writing/Books: </w:t>
      </w:r>
      <w:r>
        <w:rPr>
          <w:rFonts w:ascii="Georgia" w:cs="Georgia" w:eastAsia="Georgia" w:hAnsi="Georgia"/>
          <w:color w:val="2C2C2C"/>
          <w:sz w:val="22"/>
          <w:szCs w:val="22"/>
        </w:rPr>
        <w:t xml:space="preserve">Published works with purchase links, excerpts, reviews.</w:t>
      </w:r>
    </w:p>
    <w:p>
      <w:pPr>
        <w:pStyle w:val="ListParagraph"/>
        <w:numPr>
          <w:ilvl w:val="0"/>
          <w:numId w:val="2"/>
        </w:numPr>
        <w:spacing w:after="80" w:line="300"/>
      </w:pPr>
      <w:r>
        <w:rPr>
          <w:rFonts w:ascii="Georgia" w:cs="Georgia" w:eastAsia="Georgia" w:hAnsi="Georgia"/>
          <w:b/>
          <w:bCs/>
          <w:color w:val="1A1A1A"/>
          <w:sz w:val="22"/>
          <w:szCs w:val="22"/>
        </w:rPr>
        <w:t xml:space="preserve">Content/Video: </w:t>
      </w:r>
      <w:r>
        <w:rPr>
          <w:rFonts w:ascii="Georgia" w:cs="Georgia" w:eastAsia="Georgia" w:hAnsi="Georgia"/>
          <w:color w:val="2C2C2C"/>
          <w:sz w:val="22"/>
          <w:szCs w:val="22"/>
        </w:rPr>
        <w:t xml:space="preserve">Embedded camcorder content, YouTube integration, content calendar.</w:t>
      </w:r>
    </w:p>
    <w:p>
      <w:pPr>
        <w:pStyle w:val="ListParagraph"/>
        <w:numPr>
          <w:ilvl w:val="0"/>
          <w:numId w:val="2"/>
        </w:numPr>
        <w:spacing w:after="80" w:line="300"/>
      </w:pPr>
      <w:r>
        <w:rPr>
          <w:rFonts w:ascii="Georgia" w:cs="Georgia" w:eastAsia="Georgia" w:hAnsi="Georgia"/>
          <w:b/>
          <w:bCs/>
          <w:color w:val="1A1A1A"/>
          <w:sz w:val="22"/>
          <w:szCs w:val="22"/>
        </w:rPr>
        <w:t xml:space="preserve">Modeling: </w:t>
      </w:r>
      <w:r>
        <w:rPr>
          <w:rFonts w:ascii="Georgia" w:cs="Georgia" w:eastAsia="Georgia" w:hAnsi="Georgia"/>
          <w:color w:val="2C2C2C"/>
          <w:sz w:val="22"/>
          <w:szCs w:val="22"/>
        </w:rPr>
        <w:t xml:space="preserve">Portfolio gallery, comp card download, agency contact.</w:t>
      </w:r>
    </w:p>
    <w:p>
      <w:pPr>
        <w:pStyle w:val="ListParagraph"/>
        <w:numPr>
          <w:ilvl w:val="0"/>
          <w:numId w:val="2"/>
        </w:numPr>
        <w:spacing w:after="80" w:line="300"/>
      </w:pPr>
      <w:r>
        <w:rPr>
          <w:rFonts w:ascii="Georgia" w:cs="Georgia" w:eastAsia="Georgia" w:hAnsi="Georgia"/>
          <w:b/>
          <w:bCs/>
          <w:color w:val="1A1A1A"/>
          <w:sz w:val="22"/>
          <w:szCs w:val="22"/>
        </w:rPr>
        <w:t xml:space="preserve">Contact: </w:t>
      </w:r>
      <w:r>
        <w:rPr>
          <w:rFonts w:ascii="Georgia" w:cs="Georgia" w:eastAsia="Georgia" w:hAnsi="Georgia"/>
          <w:color w:val="2C2C2C"/>
          <w:sz w:val="22"/>
          <w:szCs w:val="22"/>
        </w:rPr>
        <w:t xml:space="preserve">Booking inquiries, press inquiries, general contact. Separate forms.</w:t>
      </w:r>
    </w:p>
    <w:p>
      <w:pPr>
        <w:pStyle w:val="ListParagraph"/>
        <w:numPr>
          <w:ilvl w:val="0"/>
          <w:numId w:val="2"/>
        </w:numPr>
        <w:spacing w:after="80" w:line="300"/>
      </w:pPr>
      <w:r>
        <w:rPr>
          <w:rFonts w:ascii="Georgia" w:cs="Georgia" w:eastAsia="Georgia" w:hAnsi="Georgia"/>
          <w:b/>
          <w:bCs/>
          <w:color w:val="1A1A1A"/>
          <w:sz w:val="22"/>
          <w:szCs w:val="22"/>
        </w:rPr>
        <w:t xml:space="preserve">Shop (future): </w:t>
      </w:r>
      <w:r>
        <w:rPr>
          <w:rFonts w:ascii="Georgia" w:cs="Georgia" w:eastAsia="Georgia" w:hAnsi="Georgia"/>
          <w:color w:val="2C2C2C"/>
          <w:sz w:val="22"/>
          <w:szCs w:val="22"/>
        </w:rPr>
        <w:t xml:space="preserve">Direct book sales, signed editions, digital products, merch.</w:t>
      </w:r>
    </w:p>
    <w:p>
      <w:pPr>
        <w:pStyle w:val="Heading3"/>
        <w:spacing w:after="120" w:before="280"/>
      </w:pPr>
      <w:r>
        <w:rPr>
          <w:rFonts w:ascii="Georgia" w:cs="Georgia" w:eastAsia="Georgia" w:hAnsi="Georgia"/>
          <w:b/>
          <w:bCs/>
          <w:color w:val="2C2C2C"/>
          <w:sz w:val="24"/>
          <w:szCs w:val="24"/>
        </w:rPr>
        <w:t xml:space="preserve">Technical Specs</w:t>
      </w:r>
    </w:p>
    <w:p>
      <w:pPr>
        <w:pStyle w:val="ListParagraph"/>
        <w:numPr>
          <w:ilvl w:val="0"/>
          <w:numId w:val="2"/>
        </w:numPr>
        <w:spacing w:after="80" w:line="300"/>
      </w:pPr>
      <w:r>
        <w:rPr>
          <w:rFonts w:ascii="Georgia" w:cs="Georgia" w:eastAsia="Georgia" w:hAnsi="Georgia"/>
          <w:color w:val="2C2C2C"/>
          <w:sz w:val="22"/>
          <w:szCs w:val="22"/>
        </w:rPr>
        <w:t xml:space="preserve">Platform: Squarespace or custom build (aesthetic control matters)</w:t>
      </w:r>
    </w:p>
    <w:p>
      <w:pPr>
        <w:pStyle w:val="ListParagraph"/>
        <w:numPr>
          <w:ilvl w:val="0"/>
          <w:numId w:val="2"/>
        </w:numPr>
        <w:spacing w:after="80" w:line="300"/>
      </w:pPr>
      <w:r>
        <w:rPr>
          <w:rFonts w:ascii="Georgia" w:cs="Georgia" w:eastAsia="Georgia" w:hAnsi="Georgia"/>
          <w:color w:val="2C2C2C"/>
          <w:sz w:val="22"/>
          <w:szCs w:val="22"/>
        </w:rPr>
        <w:t xml:space="preserve">Domain: Secure minxx.co, minxxworld.com, or similar</w:t>
      </w:r>
    </w:p>
    <w:p>
      <w:pPr>
        <w:pStyle w:val="ListParagraph"/>
        <w:numPr>
          <w:ilvl w:val="0"/>
          <w:numId w:val="2"/>
        </w:numPr>
        <w:spacing w:after="80" w:line="300"/>
      </w:pPr>
      <w:r>
        <w:rPr>
          <w:rFonts w:ascii="Georgia" w:cs="Georgia" w:eastAsia="Georgia" w:hAnsi="Georgia"/>
          <w:color w:val="2C2C2C"/>
          <w:sz w:val="22"/>
          <w:szCs w:val="22"/>
        </w:rPr>
        <w:t xml:space="preserve">SSL, mobile-first, fast load times</w:t>
      </w:r>
    </w:p>
    <w:p>
      <w:pPr>
        <w:pStyle w:val="ListParagraph"/>
        <w:numPr>
          <w:ilvl w:val="0"/>
          <w:numId w:val="2"/>
        </w:numPr>
        <w:spacing w:after="80" w:line="300"/>
      </w:pPr>
      <w:r>
        <w:rPr>
          <w:rFonts w:ascii="Georgia" w:cs="Georgia" w:eastAsia="Georgia" w:hAnsi="Georgia"/>
          <w:color w:val="2C2C2C"/>
          <w:sz w:val="22"/>
          <w:szCs w:val="22"/>
        </w:rPr>
        <w:t xml:space="preserve">SEO optimized from day one</w:t>
      </w:r>
    </w:p>
    <w:p>
      <w:pPr>
        <w:pStyle w:val="ListParagraph"/>
        <w:numPr>
          <w:ilvl w:val="0"/>
          <w:numId w:val="2"/>
        </w:numPr>
        <w:spacing w:after="80" w:line="300"/>
      </w:pPr>
      <w:r>
        <w:rPr>
          <w:rFonts w:ascii="Georgia" w:cs="Georgia" w:eastAsia="Georgia" w:hAnsi="Georgia"/>
          <w:color w:val="2C2C2C"/>
          <w:sz w:val="22"/>
          <w:szCs w:val="22"/>
        </w:rPr>
        <w:t xml:space="preserve">Email capture on every page (Mailchimp, ConvertKit, or Substack integration)</w:t>
      </w:r>
    </w:p>
    <w:p>
      <w:r>
        <w:br/>
      </w:r>
    </w:p>
    <w:p>
      <w:pPr>
        <w:pStyle w:val="Heading1"/>
        <w:pBdr>
          <w:bottom w:val="single" w:color="8B6F5E" w:sz="3" w:space="8"/>
        </w:pBdr>
        <w:spacing w:after="200" w:before="480"/>
      </w:pPr>
      <w:r>
        <w:rPr>
          <w:rFonts w:ascii="Georgia" w:cs="Georgia" w:eastAsia="Georgia" w:hAnsi="Georgia"/>
          <w:b/>
          <w:bCs/>
          <w:color w:val="1A1A1A"/>
          <w:sz w:val="36"/>
          <w:szCs w:val="36"/>
        </w:rPr>
        <w:t xml:space="preserve">Master Timeline</w:t>
      </w:r>
    </w:p>
    <w:p>
      <w:pPr>
        <w:pStyle w:val="Heading2"/>
        <w:spacing w:after="160" w:before="360"/>
      </w:pPr>
      <w:r>
        <w:rPr>
          <w:rFonts w:ascii="Georgia" w:cs="Georgia" w:eastAsia="Georgia" w:hAnsi="Georgia"/>
          <w:b/>
          <w:bCs/>
          <w:color w:val="8B6F5E"/>
          <w:sz w:val="28"/>
          <w:szCs w:val="28"/>
        </w:rPr>
        <w:t xml:space="preserve">Phase 1: Foundation (April - May 2026)</w:t>
      </w:r>
    </w:p>
    <w:p>
      <w:pPr>
        <w:spacing w:after="160" w:line="320"/>
      </w:pPr>
      <w:r>
        <w:rPr>
          <w:rFonts w:ascii="Georgia" w:cs="Georgia" w:eastAsia="Georgia" w:hAnsi="Georgia"/>
          <w:color w:val="2C2C2C"/>
          <w:sz w:val="22"/>
          <w:szCs w:val="22"/>
        </w:rPr>
        <w:t xml:space="preserve">Priority: establish brand identity, launch content, complete first book.</w:t>
      </w:r>
    </w:p>
    <w:p>
      <w:pPr>
        <w:pStyle w:val="ListParagraph"/>
        <w:numPr>
          <w:ilvl w:val="0"/>
          <w:numId w:val="2"/>
        </w:numPr>
        <w:spacing w:after="80" w:line="300"/>
      </w:pPr>
      <w:r>
        <w:rPr>
          <w:rFonts w:ascii="Georgia" w:cs="Georgia" w:eastAsia="Georgia" w:hAnsi="Georgia"/>
          <w:color w:val="2C2C2C"/>
          <w:sz w:val="22"/>
          <w:szCs w:val="22"/>
        </w:rPr>
        <w:t xml:space="preserve">Finalize Minxx brand identity (logo, colors, typography, tone guide)</w:t>
      </w:r>
    </w:p>
    <w:p>
      <w:pPr>
        <w:pStyle w:val="ListParagraph"/>
        <w:numPr>
          <w:ilvl w:val="0"/>
          <w:numId w:val="2"/>
        </w:numPr>
        <w:spacing w:after="80" w:line="300"/>
      </w:pPr>
      <w:r>
        <w:rPr>
          <w:rFonts w:ascii="Georgia" w:cs="Georgia" w:eastAsia="Georgia" w:hAnsi="Georgia"/>
          <w:color w:val="2C2C2C"/>
          <w:sz w:val="22"/>
          <w:szCs w:val="22"/>
        </w:rPr>
        <w:t xml:space="preserve">Launch Instagram and TikTok with camcorder content</w:t>
      </w:r>
    </w:p>
    <w:p>
      <w:pPr>
        <w:pStyle w:val="ListParagraph"/>
        <w:numPr>
          <w:ilvl w:val="0"/>
          <w:numId w:val="2"/>
        </w:numPr>
        <w:spacing w:after="80" w:line="300"/>
      </w:pPr>
      <w:r>
        <w:rPr>
          <w:rFonts w:ascii="Georgia" w:cs="Georgia" w:eastAsia="Georgia" w:hAnsi="Georgia"/>
          <w:color w:val="2C2C2C"/>
          <w:sz w:val="22"/>
          <w:szCs w:val="22"/>
        </w:rPr>
        <w:t xml:space="preserve">Complete first book manuscript</w:t>
      </w:r>
    </w:p>
    <w:p>
      <w:pPr>
        <w:pStyle w:val="ListParagraph"/>
        <w:numPr>
          <w:ilvl w:val="0"/>
          <w:numId w:val="2"/>
        </w:numPr>
        <w:spacing w:after="80" w:line="300"/>
      </w:pPr>
      <w:r>
        <w:rPr>
          <w:rFonts w:ascii="Georgia" w:cs="Georgia" w:eastAsia="Georgia" w:hAnsi="Georgia"/>
          <w:color w:val="2C2C2C"/>
          <w:sz w:val="22"/>
          <w:szCs w:val="22"/>
        </w:rPr>
        <w:t xml:space="preserve">Schedule 3+ TFP test shoots for modeling portfolio</w:t>
      </w:r>
    </w:p>
    <w:p>
      <w:pPr>
        <w:pStyle w:val="ListParagraph"/>
        <w:numPr>
          <w:ilvl w:val="0"/>
          <w:numId w:val="2"/>
        </w:numPr>
        <w:spacing w:after="80" w:line="300"/>
      </w:pPr>
      <w:r>
        <w:rPr>
          <w:rFonts w:ascii="Georgia" w:cs="Georgia" w:eastAsia="Georgia" w:hAnsi="Georgia"/>
          <w:color w:val="2C2C2C"/>
          <w:sz w:val="22"/>
          <w:szCs w:val="22"/>
        </w:rPr>
        <w:t xml:space="preserve">Register UK Ltd company</w:t>
      </w:r>
    </w:p>
    <w:p>
      <w:pPr>
        <w:pStyle w:val="ListParagraph"/>
        <w:numPr>
          <w:ilvl w:val="0"/>
          <w:numId w:val="2"/>
        </w:numPr>
        <w:spacing w:after="80" w:line="300"/>
      </w:pPr>
      <w:r>
        <w:rPr>
          <w:rFonts w:ascii="Georgia" w:cs="Georgia" w:eastAsia="Georgia" w:hAnsi="Georgia"/>
          <w:color w:val="2C2C2C"/>
          <w:sz w:val="22"/>
          <w:szCs w:val="22"/>
        </w:rPr>
        <w:t xml:space="preserve">Consult immigration attorney</w:t>
      </w:r>
    </w:p>
    <w:p>
      <w:pPr>
        <w:pStyle w:val="ListParagraph"/>
        <w:numPr>
          <w:ilvl w:val="0"/>
          <w:numId w:val="2"/>
        </w:numPr>
        <w:spacing w:after="80" w:line="300"/>
      </w:pPr>
      <w:r>
        <w:rPr>
          <w:rFonts w:ascii="Georgia" w:cs="Georgia" w:eastAsia="Georgia" w:hAnsi="Georgia"/>
          <w:color w:val="2C2C2C"/>
          <w:sz w:val="22"/>
          <w:szCs w:val="22"/>
        </w:rPr>
        <w:t xml:space="preserve">Build and launch website (minimum viable version)</w:t>
      </w:r>
    </w:p>
    <w:p>
      <w:pPr>
        <w:pStyle w:val="ListParagraph"/>
        <w:numPr>
          <w:ilvl w:val="0"/>
          <w:numId w:val="2"/>
        </w:numPr>
        <w:spacing w:after="80" w:line="300"/>
      </w:pPr>
      <w:r>
        <w:rPr>
          <w:rFonts w:ascii="Georgia" w:cs="Georgia" w:eastAsia="Georgia" w:hAnsi="Georgia"/>
          <w:color w:val="2C2C2C"/>
          <w:sz w:val="22"/>
          <w:szCs w:val="22"/>
        </w:rPr>
        <w:t xml:space="preserve">Understand visa timeline and options before May 28 expiry</w:t>
      </w:r>
    </w:p>
    <w:p>
      <w:pPr>
        <w:pStyle w:val="Heading2"/>
        <w:spacing w:after="160" w:before="360"/>
      </w:pPr>
      <w:r>
        <w:rPr>
          <w:rFonts w:ascii="Georgia" w:cs="Georgia" w:eastAsia="Georgia" w:hAnsi="Georgia"/>
          <w:b/>
          <w:bCs/>
          <w:color w:val="8B6F5E"/>
          <w:sz w:val="28"/>
          <w:szCs w:val="28"/>
        </w:rPr>
        <w:t xml:space="preserve">Phase 2: Growth (June - September 2026)</w:t>
      </w:r>
    </w:p>
    <w:p>
      <w:pPr>
        <w:spacing w:after="160" w:line="320"/>
      </w:pPr>
      <w:r>
        <w:rPr>
          <w:rFonts w:ascii="Georgia" w:cs="Georgia" w:eastAsia="Georgia" w:hAnsi="Georgia"/>
          <w:color w:val="2C2C2C"/>
          <w:sz w:val="22"/>
          <w:szCs w:val="22"/>
        </w:rPr>
        <w:t xml:space="preserve">Priority: publish, grow audience, build professional evidence.</w:t>
      </w:r>
    </w:p>
    <w:p>
      <w:pPr>
        <w:pStyle w:val="ListParagraph"/>
        <w:numPr>
          <w:ilvl w:val="0"/>
          <w:numId w:val="2"/>
        </w:numPr>
        <w:spacing w:after="80" w:line="300"/>
      </w:pPr>
      <w:r>
        <w:rPr>
          <w:rFonts w:ascii="Georgia" w:cs="Georgia" w:eastAsia="Georgia" w:hAnsi="Georgia"/>
          <w:color w:val="2C2C2C"/>
          <w:sz w:val="22"/>
          <w:szCs w:val="22"/>
        </w:rPr>
        <w:t xml:space="preserve">Publish first book on Amazon KDP</w:t>
      </w:r>
    </w:p>
    <w:p>
      <w:pPr>
        <w:pStyle w:val="ListParagraph"/>
        <w:numPr>
          <w:ilvl w:val="0"/>
          <w:numId w:val="2"/>
        </w:numPr>
        <w:spacing w:after="80" w:line="300"/>
      </w:pPr>
      <w:r>
        <w:rPr>
          <w:rFonts w:ascii="Georgia" w:cs="Georgia" w:eastAsia="Georgia" w:hAnsi="Georgia"/>
          <w:color w:val="2C2C2C"/>
          <w:sz w:val="22"/>
          <w:szCs w:val="22"/>
        </w:rPr>
        <w:t xml:space="preserve">Launch Substack/newsletter</w:t>
      </w:r>
    </w:p>
    <w:p>
      <w:pPr>
        <w:pStyle w:val="ListParagraph"/>
        <w:numPr>
          <w:ilvl w:val="0"/>
          <w:numId w:val="2"/>
        </w:numPr>
        <w:spacing w:after="80" w:line="300"/>
      </w:pPr>
      <w:r>
        <w:rPr>
          <w:rFonts w:ascii="Georgia" w:cs="Georgia" w:eastAsia="Georgia" w:hAnsi="Georgia"/>
          <w:color w:val="2C2C2C"/>
          <w:sz w:val="22"/>
          <w:szCs w:val="22"/>
        </w:rPr>
        <w:t xml:space="preserve">Hit 5,000+ followers on Instagram</w:t>
      </w:r>
    </w:p>
    <w:p>
      <w:pPr>
        <w:pStyle w:val="ListParagraph"/>
        <w:numPr>
          <w:ilvl w:val="0"/>
          <w:numId w:val="2"/>
        </w:numPr>
        <w:spacing w:after="80" w:line="300"/>
      </w:pPr>
      <w:r>
        <w:rPr>
          <w:rFonts w:ascii="Georgia" w:cs="Georgia" w:eastAsia="Georgia" w:hAnsi="Georgia"/>
          <w:color w:val="2C2C2C"/>
          <w:sz w:val="22"/>
          <w:szCs w:val="22"/>
        </w:rPr>
        <w:t xml:space="preserve">Submit to modeling agencies with completed portfolio</w:t>
      </w:r>
    </w:p>
    <w:p>
      <w:pPr>
        <w:pStyle w:val="ListParagraph"/>
        <w:numPr>
          <w:ilvl w:val="0"/>
          <w:numId w:val="2"/>
        </w:numPr>
        <w:spacing w:after="80" w:line="300"/>
      </w:pPr>
      <w:r>
        <w:rPr>
          <w:rFonts w:ascii="Georgia" w:cs="Georgia" w:eastAsia="Georgia" w:hAnsi="Georgia"/>
          <w:color w:val="2C2C2C"/>
          <w:sz w:val="22"/>
          <w:szCs w:val="22"/>
        </w:rPr>
        <w:t xml:space="preserve">Pursue press coverage (book reviews, lifestyle features, podcast appearances)</w:t>
      </w:r>
    </w:p>
    <w:p>
      <w:pPr>
        <w:pStyle w:val="ListParagraph"/>
        <w:numPr>
          <w:ilvl w:val="0"/>
          <w:numId w:val="2"/>
        </w:numPr>
        <w:spacing w:after="80" w:line="300"/>
      </w:pPr>
      <w:r>
        <w:rPr>
          <w:rFonts w:ascii="Georgia" w:cs="Georgia" w:eastAsia="Georgia" w:hAnsi="Georgia"/>
          <w:color w:val="2C2C2C"/>
          <w:sz w:val="22"/>
          <w:szCs w:val="22"/>
        </w:rPr>
        <w:t xml:space="preserve">Begin building O-1B evidence file</w:t>
      </w:r>
    </w:p>
    <w:p>
      <w:pPr>
        <w:pStyle w:val="ListParagraph"/>
        <w:numPr>
          <w:ilvl w:val="0"/>
          <w:numId w:val="2"/>
        </w:numPr>
        <w:spacing w:after="80" w:line="300"/>
      </w:pPr>
      <w:r>
        <w:rPr>
          <w:rFonts w:ascii="Georgia" w:cs="Georgia" w:eastAsia="Georgia" w:hAnsi="Georgia"/>
          <w:color w:val="2C2C2C"/>
          <w:sz w:val="22"/>
          <w:szCs w:val="22"/>
        </w:rPr>
        <w:t xml:space="preserve">Launch YouTube channel with long-form camcorder compilations</w:t>
      </w:r>
    </w:p>
    <w:p>
      <w:pPr>
        <w:pStyle w:val="Heading2"/>
        <w:spacing w:after="160" w:before="360"/>
      </w:pPr>
      <w:r>
        <w:rPr>
          <w:rFonts w:ascii="Georgia" w:cs="Georgia" w:eastAsia="Georgia" w:hAnsi="Georgia"/>
          <w:b/>
          <w:bCs/>
          <w:color w:val="8B6F5E"/>
          <w:sz w:val="28"/>
          <w:szCs w:val="28"/>
        </w:rPr>
        <w:t xml:space="preserve">Phase 3: Monetize (October 2026 - March 2027)</w:t>
      </w:r>
    </w:p>
    <w:p>
      <w:pPr>
        <w:spacing w:after="160" w:line="320"/>
      </w:pPr>
      <w:r>
        <w:rPr>
          <w:rFonts w:ascii="Georgia" w:cs="Georgia" w:eastAsia="Georgia" w:hAnsi="Georgia"/>
          <w:color w:val="2C2C2C"/>
          <w:sz w:val="22"/>
          <w:szCs w:val="22"/>
        </w:rPr>
        <w:t xml:space="preserve">Priority: activate revenue streams, strengthen visa petition.</w:t>
      </w:r>
    </w:p>
    <w:p>
      <w:pPr>
        <w:pStyle w:val="ListParagraph"/>
        <w:numPr>
          <w:ilvl w:val="0"/>
          <w:numId w:val="2"/>
        </w:numPr>
        <w:spacing w:after="80" w:line="300"/>
      </w:pPr>
      <w:r>
        <w:rPr>
          <w:rFonts w:ascii="Georgia" w:cs="Georgia" w:eastAsia="Georgia" w:hAnsi="Georgia"/>
          <w:color w:val="2C2C2C"/>
          <w:sz w:val="22"/>
          <w:szCs w:val="22"/>
        </w:rPr>
        <w:t xml:space="preserve">Secure first brand partnerships through UK Ltd entity</w:t>
      </w:r>
    </w:p>
    <w:p>
      <w:pPr>
        <w:pStyle w:val="ListParagraph"/>
        <w:numPr>
          <w:ilvl w:val="0"/>
          <w:numId w:val="2"/>
        </w:numPr>
        <w:spacing w:after="80" w:line="300"/>
      </w:pPr>
      <w:r>
        <w:rPr>
          <w:rFonts w:ascii="Georgia" w:cs="Georgia" w:eastAsia="Georgia" w:hAnsi="Georgia"/>
          <w:color w:val="2C2C2C"/>
          <w:sz w:val="22"/>
          <w:szCs w:val="22"/>
        </w:rPr>
        <w:t xml:space="preserve">Publish second book</w:t>
      </w:r>
    </w:p>
    <w:p>
      <w:pPr>
        <w:pStyle w:val="ListParagraph"/>
        <w:numPr>
          <w:ilvl w:val="0"/>
          <w:numId w:val="2"/>
        </w:numPr>
        <w:spacing w:after="80" w:line="300"/>
      </w:pPr>
      <w:r>
        <w:rPr>
          <w:rFonts w:ascii="Georgia" w:cs="Georgia" w:eastAsia="Georgia" w:hAnsi="Georgia"/>
          <w:color w:val="2C2C2C"/>
          <w:sz w:val="22"/>
          <w:szCs w:val="22"/>
        </w:rPr>
        <w:t xml:space="preserve">Reach 10,000+ followers and monetize YouTube</w:t>
      </w:r>
    </w:p>
    <w:p>
      <w:pPr>
        <w:pStyle w:val="ListParagraph"/>
        <w:numPr>
          <w:ilvl w:val="0"/>
          <w:numId w:val="2"/>
        </w:numPr>
        <w:spacing w:after="80" w:line="300"/>
      </w:pPr>
      <w:r>
        <w:rPr>
          <w:rFonts w:ascii="Georgia" w:cs="Georgia" w:eastAsia="Georgia" w:hAnsi="Georgia"/>
          <w:color w:val="2C2C2C"/>
          <w:sz w:val="22"/>
          <w:szCs w:val="22"/>
        </w:rPr>
        <w:t xml:space="preserve">File O-1B petition (or pursue alternative visa pathway)</w:t>
      </w:r>
    </w:p>
    <w:p>
      <w:pPr>
        <w:pStyle w:val="ListParagraph"/>
        <w:numPr>
          <w:ilvl w:val="0"/>
          <w:numId w:val="2"/>
        </w:numPr>
        <w:spacing w:after="80" w:line="300"/>
      </w:pPr>
      <w:r>
        <w:rPr>
          <w:rFonts w:ascii="Georgia" w:cs="Georgia" w:eastAsia="Georgia" w:hAnsi="Georgia"/>
          <w:color w:val="2C2C2C"/>
          <w:sz w:val="22"/>
          <w:szCs w:val="22"/>
        </w:rPr>
        <w:t xml:space="preserve">Expand website with shop functionality</w:t>
      </w:r>
    </w:p>
    <w:p>
      <w:pPr>
        <w:pStyle w:val="ListParagraph"/>
        <w:numPr>
          <w:ilvl w:val="0"/>
          <w:numId w:val="2"/>
        </w:numPr>
        <w:spacing w:after="80" w:line="300"/>
      </w:pPr>
      <w:r>
        <w:rPr>
          <w:rFonts w:ascii="Georgia" w:cs="Georgia" w:eastAsia="Georgia" w:hAnsi="Georgia"/>
          <w:color w:val="2C2C2C"/>
          <w:sz w:val="22"/>
          <w:szCs w:val="22"/>
        </w:rPr>
        <w:t xml:space="preserve">Begin paid camcorder filming services (if work-authorized)</w:t>
      </w:r>
    </w:p>
    <w:p>
      <w:pPr>
        <w:pStyle w:val="Heading2"/>
        <w:spacing w:after="160" w:before="360"/>
      </w:pPr>
      <w:r>
        <w:rPr>
          <w:rFonts w:ascii="Georgia" w:cs="Georgia" w:eastAsia="Georgia" w:hAnsi="Georgia"/>
          <w:b/>
          <w:bCs/>
          <w:color w:val="8B6F5E"/>
          <w:sz w:val="28"/>
          <w:szCs w:val="28"/>
        </w:rPr>
        <w:t xml:space="preserve">Phase 4: Scale (April 2027+)</w:t>
      </w:r>
    </w:p>
    <w:p>
      <w:pPr>
        <w:spacing w:after="160" w:line="320"/>
      </w:pPr>
      <w:r>
        <w:rPr>
          <w:rFonts w:ascii="Georgia" w:cs="Georgia" w:eastAsia="Georgia" w:hAnsi="Georgia"/>
          <w:color w:val="2C2C2C"/>
          <w:sz w:val="22"/>
          <w:szCs w:val="22"/>
        </w:rPr>
        <w:t xml:space="preserve">Priority: scale revenue, establish long-term presence.</w:t>
      </w:r>
    </w:p>
    <w:p>
      <w:pPr>
        <w:pStyle w:val="ListParagraph"/>
        <w:numPr>
          <w:ilvl w:val="0"/>
          <w:numId w:val="2"/>
        </w:numPr>
        <w:spacing w:after="80" w:line="300"/>
      </w:pPr>
      <w:r>
        <w:rPr>
          <w:rFonts w:ascii="Georgia" w:cs="Georgia" w:eastAsia="Georgia" w:hAnsi="Georgia"/>
          <w:color w:val="2C2C2C"/>
          <w:sz w:val="22"/>
          <w:szCs w:val="22"/>
        </w:rPr>
        <w:t xml:space="preserve">Grow all platforms past 25K followers</w:t>
      </w:r>
    </w:p>
    <w:p>
      <w:pPr>
        <w:pStyle w:val="ListParagraph"/>
        <w:numPr>
          <w:ilvl w:val="0"/>
          <w:numId w:val="2"/>
        </w:numPr>
        <w:spacing w:after="80" w:line="300"/>
      </w:pPr>
      <w:r>
        <w:rPr>
          <w:rFonts w:ascii="Georgia" w:cs="Georgia" w:eastAsia="Georgia" w:hAnsi="Georgia"/>
          <w:color w:val="2C2C2C"/>
          <w:sz w:val="22"/>
          <w:szCs w:val="22"/>
        </w:rPr>
        <w:t xml:space="preserve">Launch digital products (editing presets, writing courses)</w:t>
      </w:r>
    </w:p>
    <w:p>
      <w:pPr>
        <w:pStyle w:val="ListParagraph"/>
        <w:numPr>
          <w:ilvl w:val="0"/>
          <w:numId w:val="2"/>
        </w:numPr>
        <w:spacing w:after="80" w:line="300"/>
      </w:pPr>
      <w:r>
        <w:rPr>
          <w:rFonts w:ascii="Georgia" w:cs="Georgia" w:eastAsia="Georgia" w:hAnsi="Georgia"/>
          <w:color w:val="2C2C2C"/>
          <w:sz w:val="22"/>
          <w:szCs w:val="22"/>
        </w:rPr>
        <w:t xml:space="preserve">Establish ongoing agency representation for modeling</w:t>
      </w:r>
    </w:p>
    <w:p>
      <w:pPr>
        <w:pStyle w:val="ListParagraph"/>
        <w:numPr>
          <w:ilvl w:val="0"/>
          <w:numId w:val="2"/>
        </w:numPr>
        <w:spacing w:after="80" w:line="300"/>
      </w:pPr>
      <w:r>
        <w:rPr>
          <w:rFonts w:ascii="Georgia" w:cs="Georgia" w:eastAsia="Georgia" w:hAnsi="Georgia"/>
          <w:color w:val="2C2C2C"/>
          <w:sz w:val="22"/>
          <w:szCs w:val="22"/>
        </w:rPr>
        <w:t xml:space="preserve">Expand into workshops, events, and speaking</w:t>
      </w:r>
    </w:p>
    <w:p>
      <w:pPr>
        <w:pStyle w:val="ListParagraph"/>
        <w:numPr>
          <w:ilvl w:val="0"/>
          <w:numId w:val="2"/>
        </w:numPr>
        <w:spacing w:after="80" w:line="300"/>
      </w:pPr>
      <w:r>
        <w:rPr>
          <w:rFonts w:ascii="Georgia" w:cs="Georgia" w:eastAsia="Georgia" w:hAnsi="Georgia"/>
          <w:color w:val="2C2C2C"/>
          <w:sz w:val="22"/>
          <w:szCs w:val="22"/>
        </w:rPr>
        <w:t xml:space="preserve">Build team (manager, agent, accountant)</w:t>
      </w:r>
    </w:p>
    <w:p>
      <w:r>
        <w:br/>
      </w:r>
    </w:p>
    <w:p>
      <w:pPr>
        <w:pStyle w:val="Heading1"/>
        <w:pBdr>
          <w:bottom w:val="single" w:color="8B6F5E" w:sz="3" w:space="8"/>
        </w:pBdr>
        <w:spacing w:after="200" w:before="480"/>
      </w:pPr>
      <w:r>
        <w:rPr>
          <w:rFonts w:ascii="Georgia" w:cs="Georgia" w:eastAsia="Georgia" w:hAnsi="Georgia"/>
          <w:b/>
          <w:bCs/>
          <w:color w:val="1A1A1A"/>
          <w:sz w:val="36"/>
          <w:szCs w:val="36"/>
        </w:rPr>
        <w:t xml:space="preserve">Closing Notes</w:t>
      </w:r>
    </w:p>
    <w:p>
      <w:pPr>
        <w:spacing w:after="160" w:line="320"/>
      </w:pPr>
      <w:r>
        <w:rPr>
          <w:rFonts w:ascii="Georgia" w:cs="Georgia" w:eastAsia="Georgia" w:hAnsi="Georgia"/>
          <w:color w:val="2C2C2C"/>
          <w:sz w:val="22"/>
          <w:szCs w:val="22"/>
        </w:rPr>
        <w:t xml:space="preserve">This is not a plan that requires Phoebe to become someone else. Every element of this strategy is built on who she already is: a writer, a filmmaker of everyday moments, a woman with presence, and someone who believes the world moves too fast.</w:t>
      </w:r>
    </w:p>
    <w:p>
      <w:pPr>
        <w:spacing w:after="160" w:line="320"/>
      </w:pPr>
      <w:r>
        <w:rPr>
          <w:rFonts w:ascii="Georgia" w:cs="Georgia" w:eastAsia="Georgia" w:hAnsi="Georgia"/>
          <w:color w:val="2C2C2C"/>
          <w:sz w:val="22"/>
          <w:szCs w:val="22"/>
        </w:rPr>
        <w:t xml:space="preserve">The strategy works because it is authentic. The camcorder is not a gimmick. The writing is not content. The beauty is not manufactured. The plan simply creates structure around what already exists and builds a legal, financial, and creative framework that lets it sustain itself.</w:t>
      </w:r>
    </w:p>
    <w:p>
      <w:pPr>
        <w:spacing w:after="160" w:line="320"/>
      </w:pPr>
      <w:r>
        <w:rPr>
          <w:rFonts w:ascii="Georgia" w:cs="Georgia" w:eastAsia="Georgia" w:hAnsi="Georgia"/>
          <w:color w:val="2C2C2C"/>
          <w:sz w:val="22"/>
          <w:szCs w:val="22"/>
        </w:rPr>
        <w:t xml:space="preserve">Every milestone here serves double duty: it builds the brand AND builds the visa case. Nothing is wasted. Every book sold, every follower gained, every agency meeting, every press feature is a brick in the foundation.</w:t>
      </w:r>
    </w:p>
    <w:p>
      <w:pPr>
        <w:spacing w:after="160" w:line="320"/>
      </w:pPr>
      <w:r>
        <w:rPr>
          <w:rFonts w:ascii="Georgia" w:cs="Georgia" w:eastAsia="Georgia" w:hAnsi="Georgia"/>
          <w:color w:val="2C2C2C"/>
          <w:sz w:val="22"/>
          <w:szCs w:val="22"/>
        </w:rPr>
        <w:t xml:space="preserve">The most important thing is to start. The second most important thing is to document everything as we go.</w:t>
      </w:r>
    </w:p>
    <w:p>
      <w:pPr>
        <w:spacing w:before="400"/>
      </w:pPr>
    </w:p>
    <w:p>
      <w:pPr>
        <w:pBdr>
          <w:bottom w:val="single" w:color="D4C5B5" w:sz="2" w:space="1"/>
        </w:pBdr>
        <w:spacing w:after="300" w:before="300"/>
      </w:pPr>
    </w:p>
    <w:p>
      <w:pPr>
        <w:spacing w:before="200"/>
      </w:pPr>
    </w:p>
    <w:p>
      <w:pPr>
        <w:spacing w:after="60"/>
        <w:jc w:val="center"/>
      </w:pPr>
      <w:r>
        <w:rPr>
          <w:rFonts w:ascii="Georgia" w:cs="Georgia" w:eastAsia="Georgia" w:hAnsi="Georgia"/>
          <w:i/>
          <w:iCs/>
          <w:color w:val="6B6B6B"/>
          <w:sz w:val="22"/>
          <w:szCs w:val="22"/>
        </w:rPr>
        <w:t xml:space="preserve">Prepared by Omar Ranti</w:t>
      </w:r>
    </w:p>
    <w:p>
      <w:pPr>
        <w:spacing w:after="60"/>
        <w:jc w:val="center"/>
      </w:pPr>
      <w:r>
        <w:rPr>
          <w:rFonts w:ascii="Georgia" w:cs="Georgia" w:eastAsia="Georgia" w:hAnsi="Georgia"/>
          <w:i/>
          <w:iCs/>
          <w:color w:val="6B6B6B"/>
          <w:sz w:val="20"/>
          <w:szCs w:val="20"/>
        </w:rPr>
        <w:t xml:space="preserve">Creative Direction &amp; Business Strategy</w:t>
      </w:r>
    </w:p>
    <w:p>
      <w:pPr>
        <w:jc w:val="center"/>
      </w:pPr>
      <w:r>
        <w:rPr>
          <w:rFonts w:ascii="Georgia" w:cs="Georgia" w:eastAsia="Georgia" w:hAnsi="Georgia"/>
          <w:i/>
          <w:iCs/>
          <w:color w:val="6B6B6B"/>
          <w:sz w:val="20"/>
          <w:szCs w:val="20"/>
        </w:rPr>
        <w:t xml:space="preserve">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D4C5B5"/>
        <w:sz w:val="16"/>
        <w:szCs w:val="16"/>
      </w:rPr>
      <w:t xml:space="preserve">Page </w:t>
    </w:r>
    <w:r>
      <w:rPr>
        <w:rFonts w:ascii="Georgia" w:cs="Georgia" w:eastAsia="Georgia" w:hAnsi="Georgia"/>
        <w:color w:val="D4C5B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D4C5B5"/>
        <w:sz w:val="16"/>
        <w:szCs w:val="16"/>
      </w:rPr>
      <w:t xml:space="preserve">MINXX  |  Brand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Georgia" w:cs="Georgia" w:eastAsia="Georgia" w:hAnsi="Georgia"/>
      <w:b/>
      <w:bCs/>
      <w:sz w:val="36"/>
      <w:szCs w:val="36"/>
    </w:rPr>
  </w:style>
  <w:style w:type="paragraph" w:styleId="Heading2">
    <w:name w:val="Heading 2"/>
    <w:basedOn w:val="Normal"/>
    <w:next w:val="Normal"/>
    <w:qFormat/>
    <w:pPr>
      <w:spacing w:after="160" w:before="360"/>
      <w:outlineLvl w:val="1"/>
    </w:pPr>
    <w:rPr>
      <w:rFonts w:ascii="Georgia" w:cs="Georgia" w:eastAsia="Georgia" w:hAnsi="Georgia"/>
      <w:b/>
      <w:bCs/>
      <w:sz w:val="28"/>
      <w:szCs w:val="28"/>
    </w:rPr>
  </w:style>
  <w:style w:type="paragraph" w:styleId="Heading3">
    <w:name w:val="Heading 3"/>
    <w:basedOn w:val="Normal"/>
    <w:next w:val="Normal"/>
    <w:qFormat/>
    <w:pPr>
      <w:spacing w:after="120" w:before="280"/>
      <w:outlineLvl w:val="2"/>
    </w:pPr>
    <w:rPr>
      <w:rFonts w:ascii="Georgia" w:cs="Georgia" w:eastAsia="Georgia" w:hAnsi="Georgia"/>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2026-04-07T12:32:22.726Z</dcterms:created>
  <dcterms:modified xsi:type="dcterms:W3CDTF">2026-04-07T12:32:22.727Z</dcterms:modified>
</cp:coreProperties>
</file>

<file path=docProps/custom.xml><?xml version="1.0" encoding="utf-8"?>
<Properties xmlns="http://schemas.openxmlformats.org/officeDocument/2006/custom-properties" xmlns:vt="http://schemas.openxmlformats.org/officeDocument/2006/docPropsVTypes"/>
</file>