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9E" w:rsidRPr="00ED4F54" w:rsidRDefault="00F6049E" w:rsidP="00D8208C">
      <w:pPr>
        <w:shd w:val="clear" w:color="auto" w:fill="FFFFFF"/>
        <w:spacing w:after="150"/>
        <w:jc w:val="center"/>
        <w:rPr>
          <w:rFonts w:ascii="Arial" w:eastAsia="Arial" w:hAnsi="Arial" w:cs="Arial"/>
          <w:b/>
          <w:color w:val="333333"/>
        </w:rPr>
      </w:pPr>
    </w:p>
    <w:p w:rsidR="009F4F1C" w:rsidRPr="00ED4F54" w:rsidRDefault="009F4F1C" w:rsidP="00F6049E">
      <w:pPr>
        <w:shd w:val="clear" w:color="auto" w:fill="FFFFFF"/>
        <w:jc w:val="center"/>
        <w:rPr>
          <w:rFonts w:ascii="Arial" w:hAnsi="Arial" w:cs="Arial"/>
          <w:b/>
          <w:color w:val="333333"/>
        </w:rPr>
      </w:pPr>
    </w:p>
    <w:p w:rsidR="0032358A" w:rsidRPr="00ED4F54" w:rsidRDefault="0032358A" w:rsidP="00F6049E">
      <w:pPr>
        <w:shd w:val="clear" w:color="auto" w:fill="FFFFFF"/>
        <w:jc w:val="center"/>
        <w:rPr>
          <w:rFonts w:ascii="Arial" w:hAnsi="Arial" w:cs="Arial"/>
          <w:color w:val="333333"/>
        </w:rPr>
      </w:pPr>
    </w:p>
    <w:p w:rsidR="00444588" w:rsidRPr="00ED4F54" w:rsidRDefault="00444588" w:rsidP="0032358A">
      <w:pPr>
        <w:jc w:val="center"/>
        <w:rPr>
          <w:rFonts w:ascii="Arial" w:hAnsi="Arial" w:cs="Arial"/>
          <w:color w:val="333333"/>
        </w:rPr>
      </w:pPr>
    </w:p>
    <w:p w:rsidR="0032358A" w:rsidRPr="00ED4F54" w:rsidRDefault="0032358A" w:rsidP="0032358A">
      <w:pPr>
        <w:jc w:val="center"/>
        <w:rPr>
          <w:rFonts w:ascii="Arial" w:hAnsi="Arial" w:cs="Arial"/>
          <w:color w:val="333333"/>
        </w:rPr>
      </w:pPr>
      <w:r w:rsidRPr="00ED4F54">
        <w:rPr>
          <w:rFonts w:ascii="Arial" w:hAnsi="Arial" w:cs="Arial"/>
          <w:color w:val="333333"/>
        </w:rPr>
        <w:t xml:space="preserve">TALLER </w:t>
      </w:r>
      <w:r w:rsidR="00CA293A">
        <w:rPr>
          <w:rFonts w:ascii="Arial" w:hAnsi="Arial" w:cs="Arial"/>
          <w:color w:val="333333"/>
        </w:rPr>
        <w:t>1 GESTIÓN DEL RIESGO DE DESASTRES</w:t>
      </w:r>
    </w:p>
    <w:p w:rsidR="0032358A" w:rsidRPr="00ED4F54" w:rsidRDefault="00CA293A" w:rsidP="0032358A">
      <w:pPr>
        <w:jc w:val="center"/>
        <w:rPr>
          <w:rFonts w:ascii="Arial" w:hAnsi="Arial" w:cs="Arial"/>
          <w:color w:val="333333"/>
        </w:rPr>
      </w:pPr>
      <w:r>
        <w:rPr>
          <w:rFonts w:ascii="Arial" w:hAnsi="Arial" w:cs="Arial"/>
          <w:color w:val="333333"/>
        </w:rPr>
        <w:t>Tema: Conceptos Básicos de La Gestión del Riesgo de Desastres</w:t>
      </w:r>
    </w:p>
    <w:p w:rsidR="0032358A" w:rsidRPr="00ED4F54" w:rsidRDefault="0032358A" w:rsidP="0032358A">
      <w:pPr>
        <w:jc w:val="both"/>
        <w:rPr>
          <w:rFonts w:ascii="Arial" w:hAnsi="Arial" w:cs="Arial"/>
          <w:color w:val="333333"/>
        </w:rPr>
      </w:pPr>
    </w:p>
    <w:p w:rsidR="0032358A" w:rsidRPr="00ED4F54" w:rsidRDefault="0032358A" w:rsidP="0032358A">
      <w:pPr>
        <w:jc w:val="both"/>
        <w:rPr>
          <w:rFonts w:ascii="Arial" w:hAnsi="Arial" w:cs="Arial"/>
          <w:color w:val="333333"/>
        </w:rPr>
      </w:pPr>
    </w:p>
    <w:p w:rsidR="00444588" w:rsidRPr="00ED4F54" w:rsidRDefault="00444588" w:rsidP="0032358A">
      <w:pPr>
        <w:jc w:val="both"/>
        <w:rPr>
          <w:rFonts w:ascii="Arial" w:hAnsi="Arial" w:cs="Arial"/>
          <w:color w:val="333333"/>
        </w:rPr>
      </w:pPr>
    </w:p>
    <w:p w:rsidR="0032358A" w:rsidRPr="00ED4F54" w:rsidRDefault="0032358A" w:rsidP="0032358A">
      <w:pPr>
        <w:jc w:val="both"/>
        <w:rPr>
          <w:rFonts w:ascii="Arial" w:hAnsi="Arial" w:cs="Arial"/>
          <w:color w:val="333333"/>
        </w:rPr>
      </w:pPr>
    </w:p>
    <w:p w:rsidR="004B428D" w:rsidRPr="00ED4F54" w:rsidRDefault="004B428D" w:rsidP="004B428D">
      <w:pPr>
        <w:jc w:val="center"/>
        <w:rPr>
          <w:rFonts w:ascii="Arial" w:hAnsi="Arial" w:cs="Arial"/>
          <w:color w:val="333333"/>
        </w:rPr>
      </w:pPr>
      <w:r w:rsidRPr="00ED4F54">
        <w:rPr>
          <w:rFonts w:ascii="Arial" w:eastAsia="Arial" w:hAnsi="Arial" w:cs="Arial"/>
          <w:b/>
          <w:noProof/>
          <w:color w:val="333333"/>
        </w:rPr>
        <w:drawing>
          <wp:inline distT="114300" distB="114300" distL="114300" distR="114300" wp14:anchorId="54C2A83B" wp14:editId="4ABCBCDE">
            <wp:extent cx="1696403" cy="80296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96403" cy="802964"/>
                    </a:xfrm>
                    <a:prstGeom prst="rect">
                      <a:avLst/>
                    </a:prstGeom>
                    <a:ln/>
                  </pic:spPr>
                </pic:pic>
              </a:graphicData>
            </a:graphic>
          </wp:inline>
        </w:drawing>
      </w:r>
    </w:p>
    <w:p w:rsidR="004B428D" w:rsidRPr="00ED4F54" w:rsidRDefault="004B428D" w:rsidP="0032358A">
      <w:pPr>
        <w:jc w:val="both"/>
        <w:rPr>
          <w:rFonts w:ascii="Arial" w:hAnsi="Arial" w:cs="Arial"/>
          <w:color w:val="333333"/>
        </w:rPr>
      </w:pPr>
    </w:p>
    <w:p w:rsidR="004B428D" w:rsidRPr="00ED4F54" w:rsidRDefault="004B428D" w:rsidP="0032358A">
      <w:pPr>
        <w:jc w:val="both"/>
        <w:rPr>
          <w:rFonts w:ascii="Arial" w:hAnsi="Arial" w:cs="Arial"/>
          <w:color w:val="333333"/>
        </w:rPr>
      </w:pPr>
    </w:p>
    <w:p w:rsidR="004B428D" w:rsidRPr="00ED4F54" w:rsidRDefault="004B428D" w:rsidP="0032358A">
      <w:pPr>
        <w:jc w:val="both"/>
        <w:rPr>
          <w:rFonts w:ascii="Arial" w:hAnsi="Arial" w:cs="Arial"/>
          <w:color w:val="333333"/>
        </w:rPr>
      </w:pPr>
    </w:p>
    <w:p w:rsidR="004B428D" w:rsidRPr="00ED4F54" w:rsidRDefault="004B428D" w:rsidP="0032358A">
      <w:pPr>
        <w:jc w:val="both"/>
        <w:rPr>
          <w:rFonts w:ascii="Arial" w:hAnsi="Arial" w:cs="Arial"/>
          <w:color w:val="333333"/>
        </w:rPr>
      </w:pPr>
    </w:p>
    <w:p w:rsidR="004B428D" w:rsidRPr="00ED4F54" w:rsidRDefault="004B428D" w:rsidP="0032358A">
      <w:pPr>
        <w:jc w:val="both"/>
        <w:rPr>
          <w:rFonts w:ascii="Arial" w:hAnsi="Arial" w:cs="Arial"/>
          <w:color w:val="333333"/>
        </w:rPr>
      </w:pPr>
    </w:p>
    <w:p w:rsidR="004B428D" w:rsidRPr="00ED4F54" w:rsidRDefault="004B428D" w:rsidP="0032358A">
      <w:pPr>
        <w:jc w:val="both"/>
        <w:rPr>
          <w:rFonts w:ascii="Arial" w:hAnsi="Arial" w:cs="Arial"/>
          <w:color w:val="333333"/>
        </w:rPr>
      </w:pPr>
    </w:p>
    <w:p w:rsidR="004B428D" w:rsidRPr="00ED4F54" w:rsidRDefault="004B428D" w:rsidP="0032358A">
      <w:pPr>
        <w:jc w:val="both"/>
        <w:rPr>
          <w:rFonts w:ascii="Arial" w:hAnsi="Arial" w:cs="Arial"/>
          <w:color w:val="333333"/>
        </w:rPr>
      </w:pPr>
    </w:p>
    <w:p w:rsidR="00444588" w:rsidRPr="00ED4F54" w:rsidRDefault="00444588" w:rsidP="00444588">
      <w:pPr>
        <w:jc w:val="center"/>
        <w:rPr>
          <w:rFonts w:ascii="Arial" w:hAnsi="Arial" w:cs="Arial"/>
          <w:color w:val="333333"/>
        </w:rPr>
      </w:pPr>
      <w:r w:rsidRPr="00ED4F54">
        <w:rPr>
          <w:rFonts w:ascii="Arial" w:hAnsi="Arial" w:cs="Arial"/>
          <w:color w:val="333333"/>
        </w:rPr>
        <w:t xml:space="preserve">Estudiante </w:t>
      </w:r>
    </w:p>
    <w:p w:rsidR="00A51F38" w:rsidRPr="00ED4F54" w:rsidRDefault="00A51F3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r w:rsidRPr="00ED4F54">
        <w:rPr>
          <w:rFonts w:ascii="Arial" w:hAnsi="Arial" w:cs="Arial"/>
          <w:color w:val="333333"/>
        </w:rPr>
        <w:t>OMAR ARLÉS SALAZAR MONTES</w:t>
      </w: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p>
    <w:p w:rsidR="00A51F38" w:rsidRPr="00ED4F54" w:rsidRDefault="00A51F3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r w:rsidRPr="00ED4F54">
        <w:rPr>
          <w:rFonts w:ascii="Arial" w:hAnsi="Arial" w:cs="Arial"/>
          <w:color w:val="333333"/>
        </w:rPr>
        <w:t>Universidad del Quindío</w:t>
      </w: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p>
    <w:p w:rsidR="004B428D" w:rsidRPr="00ED4F54" w:rsidRDefault="004B428D" w:rsidP="00444588">
      <w:pPr>
        <w:jc w:val="center"/>
        <w:rPr>
          <w:rFonts w:ascii="Arial" w:hAnsi="Arial" w:cs="Arial"/>
          <w:color w:val="333333"/>
        </w:rPr>
      </w:pPr>
    </w:p>
    <w:p w:rsidR="00444588" w:rsidRPr="00ED4F54" w:rsidRDefault="004B428D" w:rsidP="00444588">
      <w:pPr>
        <w:jc w:val="center"/>
        <w:rPr>
          <w:rFonts w:ascii="Arial" w:hAnsi="Arial" w:cs="Arial"/>
          <w:color w:val="333333"/>
        </w:rPr>
      </w:pPr>
      <w:r w:rsidRPr="00ED4F54">
        <w:rPr>
          <w:rFonts w:ascii="Arial" w:hAnsi="Arial" w:cs="Arial"/>
          <w:color w:val="333333"/>
        </w:rPr>
        <w:t>Facultad de Ingeniería</w:t>
      </w: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r w:rsidRPr="00ED4F54">
        <w:rPr>
          <w:rFonts w:ascii="Arial" w:hAnsi="Arial" w:cs="Arial"/>
          <w:color w:val="333333"/>
        </w:rPr>
        <w:t xml:space="preserve">   Programa de Ingeniería Electrónica</w:t>
      </w:r>
    </w:p>
    <w:p w:rsidR="00881FD2" w:rsidRPr="00ED4F54" w:rsidRDefault="00881FD2" w:rsidP="00444588">
      <w:pPr>
        <w:jc w:val="center"/>
        <w:rPr>
          <w:rFonts w:ascii="Arial" w:hAnsi="Arial" w:cs="Arial"/>
          <w:color w:val="333333"/>
        </w:rPr>
      </w:pPr>
      <w:r w:rsidRPr="00ED4F54">
        <w:rPr>
          <w:rFonts w:ascii="Arial" w:hAnsi="Arial" w:cs="Arial"/>
          <w:color w:val="333333"/>
        </w:rPr>
        <w:t>(Segundo semestre)</w:t>
      </w: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p>
    <w:p w:rsidR="00A51F38" w:rsidRPr="00ED4F54" w:rsidRDefault="00A51F38" w:rsidP="00444588">
      <w:pPr>
        <w:jc w:val="center"/>
        <w:rPr>
          <w:rFonts w:ascii="Arial" w:hAnsi="Arial" w:cs="Arial"/>
          <w:color w:val="333333"/>
        </w:rPr>
      </w:pPr>
    </w:p>
    <w:p w:rsidR="004B428D" w:rsidRPr="00ED4F54" w:rsidRDefault="004B428D"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r w:rsidRPr="00ED4F54">
        <w:rPr>
          <w:rFonts w:ascii="Arial" w:hAnsi="Arial" w:cs="Arial"/>
          <w:color w:val="333333"/>
        </w:rPr>
        <w:t>Armenia – Quindío</w:t>
      </w: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r w:rsidRPr="00ED4F54">
        <w:rPr>
          <w:rFonts w:ascii="Arial" w:hAnsi="Arial" w:cs="Arial"/>
          <w:color w:val="333333"/>
        </w:rPr>
        <w:t>2021</w:t>
      </w:r>
    </w:p>
    <w:p w:rsidR="00444588" w:rsidRPr="00ED4F54" w:rsidRDefault="00444588" w:rsidP="00444588">
      <w:pPr>
        <w:jc w:val="center"/>
        <w:rPr>
          <w:rFonts w:ascii="Arial" w:hAnsi="Arial" w:cs="Arial"/>
          <w:color w:val="333333"/>
        </w:rPr>
      </w:pPr>
    </w:p>
    <w:p w:rsidR="00444588" w:rsidRPr="00ED4F54" w:rsidRDefault="00444588" w:rsidP="00444588">
      <w:pPr>
        <w:jc w:val="center"/>
        <w:rPr>
          <w:rFonts w:ascii="Arial" w:hAnsi="Arial" w:cs="Arial"/>
          <w:color w:val="333333"/>
        </w:rPr>
      </w:pPr>
    </w:p>
    <w:p w:rsidR="0032358A" w:rsidRPr="00ED4F54" w:rsidRDefault="0032358A" w:rsidP="00444588">
      <w:pPr>
        <w:jc w:val="center"/>
        <w:rPr>
          <w:rFonts w:ascii="Arial" w:hAnsi="Arial" w:cs="Arial"/>
          <w:color w:val="333333"/>
        </w:rPr>
      </w:pPr>
    </w:p>
    <w:p w:rsidR="0099367C" w:rsidRDefault="0099367C" w:rsidP="005357D8">
      <w:pPr>
        <w:pStyle w:val="NormalWeb"/>
        <w:snapToGrid w:val="0"/>
        <w:contextualSpacing/>
        <w:jc w:val="center"/>
        <w:rPr>
          <w:rFonts w:ascii="Calibri" w:hAnsi="Calibri" w:cs="Calibri"/>
          <w:b/>
          <w:bCs/>
        </w:rPr>
      </w:pPr>
    </w:p>
    <w:p w:rsidR="0099367C" w:rsidRDefault="0099367C" w:rsidP="005357D8">
      <w:pPr>
        <w:pStyle w:val="NormalWeb"/>
        <w:snapToGrid w:val="0"/>
        <w:contextualSpacing/>
        <w:jc w:val="center"/>
        <w:rPr>
          <w:rFonts w:ascii="Calibri" w:hAnsi="Calibri" w:cs="Calibri"/>
          <w:b/>
          <w:bCs/>
        </w:rPr>
      </w:pPr>
    </w:p>
    <w:p w:rsidR="00FE42A7" w:rsidRDefault="00FE42A7" w:rsidP="005357D8">
      <w:pPr>
        <w:pStyle w:val="NormalWeb"/>
        <w:snapToGrid w:val="0"/>
        <w:contextualSpacing/>
        <w:jc w:val="center"/>
        <w:rPr>
          <w:rFonts w:ascii="Calibri" w:hAnsi="Calibri" w:cs="Calibri"/>
          <w:b/>
          <w:bCs/>
        </w:rPr>
      </w:pPr>
      <w:r>
        <w:rPr>
          <w:rFonts w:ascii="Calibri" w:hAnsi="Calibri" w:cs="Calibri"/>
          <w:b/>
          <w:bCs/>
        </w:rPr>
        <w:t>TALLER 1 GESTIÓN DEL RIESGO DE DESASTRES</w:t>
      </w:r>
    </w:p>
    <w:p w:rsidR="00FE42A7" w:rsidRDefault="00FE42A7" w:rsidP="005357D8">
      <w:pPr>
        <w:pStyle w:val="NormalWeb"/>
        <w:snapToGrid w:val="0"/>
        <w:contextualSpacing/>
        <w:jc w:val="center"/>
        <w:rPr>
          <w:rFonts w:ascii="Calibri" w:hAnsi="Calibri" w:cs="Calibri"/>
          <w:b/>
          <w:bCs/>
        </w:rPr>
      </w:pPr>
      <w:r>
        <w:rPr>
          <w:rFonts w:ascii="Calibri" w:hAnsi="Calibri" w:cs="Calibri"/>
          <w:b/>
          <w:bCs/>
        </w:rPr>
        <w:t>Tema: Conceptos Básicos de La Gestión del Riesgo de Desastres</w:t>
      </w:r>
    </w:p>
    <w:p w:rsidR="00FE42A7" w:rsidRDefault="00FE42A7" w:rsidP="00FE42A7">
      <w:pPr>
        <w:pStyle w:val="NormalWeb"/>
        <w:snapToGrid w:val="0"/>
        <w:contextualSpacing/>
        <w:rPr>
          <w:rFonts w:ascii="Calibri" w:hAnsi="Calibri" w:cs="Calibri"/>
          <w:b/>
          <w:bCs/>
        </w:rPr>
      </w:pPr>
    </w:p>
    <w:p w:rsidR="0099367C" w:rsidRDefault="0099367C" w:rsidP="00FE42A7">
      <w:pPr>
        <w:pStyle w:val="NormalWeb"/>
        <w:snapToGrid w:val="0"/>
        <w:contextualSpacing/>
        <w:rPr>
          <w:rFonts w:ascii="Calibri" w:hAnsi="Calibri" w:cs="Calibri"/>
          <w:b/>
          <w:bCs/>
        </w:rPr>
      </w:pPr>
    </w:p>
    <w:p w:rsidR="00FE42A7" w:rsidRDefault="00FE42A7" w:rsidP="001E5078">
      <w:pPr>
        <w:pStyle w:val="NormalWeb"/>
        <w:snapToGrid w:val="0"/>
        <w:contextualSpacing/>
        <w:jc w:val="both"/>
        <w:rPr>
          <w:rFonts w:ascii="Calibri" w:hAnsi="Calibri" w:cs="Calibri"/>
          <w:b/>
          <w:bCs/>
          <w:sz w:val="22"/>
          <w:szCs w:val="22"/>
        </w:rPr>
      </w:pPr>
      <w:r>
        <w:rPr>
          <w:rFonts w:ascii="Calibri" w:hAnsi="Calibri" w:cs="Calibri"/>
          <w:b/>
          <w:bCs/>
          <w:sz w:val="22"/>
          <w:szCs w:val="22"/>
        </w:rPr>
        <w:t xml:space="preserve">OBJETIVO </w:t>
      </w:r>
    </w:p>
    <w:p w:rsidR="00FE42A7" w:rsidRDefault="00FE42A7" w:rsidP="001E5078">
      <w:pPr>
        <w:pStyle w:val="NormalWeb"/>
        <w:snapToGrid w:val="0"/>
        <w:contextualSpacing/>
        <w:jc w:val="both"/>
      </w:pPr>
    </w:p>
    <w:p w:rsidR="00FE42A7" w:rsidRDefault="00FE42A7" w:rsidP="001E5078">
      <w:pPr>
        <w:pStyle w:val="NormalWeb"/>
        <w:snapToGrid w:val="0"/>
        <w:contextualSpacing/>
        <w:jc w:val="both"/>
        <w:rPr>
          <w:rFonts w:ascii="Calibri" w:hAnsi="Calibri" w:cs="Calibri"/>
          <w:sz w:val="22"/>
          <w:szCs w:val="22"/>
        </w:rPr>
      </w:pPr>
      <w:r>
        <w:rPr>
          <w:rFonts w:ascii="Calibri" w:hAnsi="Calibri" w:cs="Calibri"/>
          <w:sz w:val="22"/>
          <w:szCs w:val="22"/>
        </w:rPr>
        <w:t xml:space="preserve">Evaluar la comprensión del estudiante sobre los conceptos básicos de la gestión del riesgo de desastres y la interacción entre ellos. </w:t>
      </w:r>
    </w:p>
    <w:p w:rsidR="00FE42A7" w:rsidRDefault="00FE42A7" w:rsidP="001E5078">
      <w:pPr>
        <w:pStyle w:val="NormalWeb"/>
        <w:snapToGrid w:val="0"/>
        <w:contextualSpacing/>
        <w:jc w:val="both"/>
      </w:pPr>
    </w:p>
    <w:p w:rsidR="00FE42A7" w:rsidRDefault="00FE42A7" w:rsidP="001E5078">
      <w:pPr>
        <w:pStyle w:val="NormalWeb"/>
        <w:snapToGrid w:val="0"/>
        <w:contextualSpacing/>
        <w:jc w:val="both"/>
        <w:rPr>
          <w:rFonts w:ascii="Calibri" w:hAnsi="Calibri" w:cs="Calibri"/>
          <w:b/>
          <w:bCs/>
          <w:sz w:val="22"/>
          <w:szCs w:val="22"/>
        </w:rPr>
      </w:pPr>
      <w:r>
        <w:rPr>
          <w:rFonts w:ascii="Calibri" w:hAnsi="Calibri" w:cs="Calibri"/>
          <w:b/>
          <w:bCs/>
          <w:sz w:val="22"/>
          <w:szCs w:val="22"/>
        </w:rPr>
        <w:t xml:space="preserve">INSTRUCCIONES </w:t>
      </w:r>
    </w:p>
    <w:p w:rsidR="00FE42A7" w:rsidRDefault="00FE42A7" w:rsidP="001E5078">
      <w:pPr>
        <w:pStyle w:val="NormalWeb"/>
        <w:snapToGrid w:val="0"/>
        <w:contextualSpacing/>
        <w:jc w:val="both"/>
      </w:pPr>
    </w:p>
    <w:p w:rsidR="00FE42A7" w:rsidRDefault="00FE42A7" w:rsidP="001E5078">
      <w:pPr>
        <w:pStyle w:val="NormalWeb"/>
        <w:snapToGrid w:val="0"/>
        <w:contextualSpacing/>
        <w:jc w:val="both"/>
        <w:rPr>
          <w:rFonts w:ascii="Calibri" w:hAnsi="Calibri" w:cs="Calibri"/>
          <w:sz w:val="22"/>
          <w:szCs w:val="22"/>
        </w:rPr>
      </w:pPr>
      <w:r>
        <w:rPr>
          <w:rFonts w:ascii="Calibri" w:hAnsi="Calibri" w:cs="Calibri"/>
          <w:sz w:val="22"/>
          <w:szCs w:val="22"/>
        </w:rPr>
        <w:t xml:space="preserve">A continuación, encontrara tres puntos, cada punto se desarrolla de la siguiente manera: </w:t>
      </w:r>
    </w:p>
    <w:p w:rsidR="00FE42A7" w:rsidRDefault="00FE42A7" w:rsidP="001E5078">
      <w:pPr>
        <w:pStyle w:val="NormalWeb"/>
        <w:snapToGrid w:val="0"/>
        <w:contextualSpacing/>
        <w:jc w:val="both"/>
      </w:pPr>
    </w:p>
    <w:p w:rsidR="00FE42A7" w:rsidRDefault="00FE42A7" w:rsidP="001E5078">
      <w:pPr>
        <w:pStyle w:val="NormalWeb"/>
        <w:numPr>
          <w:ilvl w:val="0"/>
          <w:numId w:val="4"/>
        </w:numPr>
        <w:snapToGrid w:val="0"/>
        <w:contextualSpacing/>
        <w:jc w:val="both"/>
        <w:rPr>
          <w:rFonts w:ascii="Calibri" w:hAnsi="Calibri" w:cs="Calibri"/>
          <w:sz w:val="22"/>
          <w:szCs w:val="22"/>
        </w:rPr>
      </w:pPr>
      <w:r>
        <w:rPr>
          <w:rFonts w:ascii="Calibri" w:hAnsi="Calibri" w:cs="Calibri"/>
          <w:sz w:val="22"/>
          <w:szCs w:val="22"/>
        </w:rPr>
        <w:t xml:space="preserve">Se presentan unos objetos, debe tomar mínimo 2 de los objetos del punto y describir claramente una situación de riesgo que se pueda presentar en base a un evento amenazante con los objetos seleccionados. </w:t>
      </w:r>
    </w:p>
    <w:p w:rsidR="00FE42A7" w:rsidRPr="00FE42A7" w:rsidRDefault="00FE42A7" w:rsidP="001E5078">
      <w:pPr>
        <w:pStyle w:val="NormalWeb"/>
        <w:snapToGrid w:val="0"/>
        <w:ind w:left="720"/>
        <w:contextualSpacing/>
        <w:jc w:val="both"/>
        <w:rPr>
          <w:rFonts w:ascii="Calibri" w:hAnsi="Calibri" w:cs="Calibri"/>
          <w:sz w:val="22"/>
          <w:szCs w:val="22"/>
        </w:rPr>
      </w:pPr>
    </w:p>
    <w:p w:rsidR="00FE42A7" w:rsidRPr="00FE42A7" w:rsidRDefault="00FE42A7" w:rsidP="001E5078">
      <w:pPr>
        <w:pStyle w:val="NormalWeb"/>
        <w:numPr>
          <w:ilvl w:val="0"/>
          <w:numId w:val="4"/>
        </w:numPr>
        <w:snapToGrid w:val="0"/>
        <w:contextualSpacing/>
        <w:jc w:val="both"/>
        <w:rPr>
          <w:rFonts w:ascii="Calibri" w:hAnsi="Calibri" w:cs="Calibri"/>
          <w:sz w:val="22"/>
          <w:szCs w:val="22"/>
        </w:rPr>
      </w:pPr>
      <w:r>
        <w:rPr>
          <w:rFonts w:ascii="Calibri" w:hAnsi="Calibri" w:cs="Calibri"/>
          <w:sz w:val="22"/>
          <w:szCs w:val="22"/>
        </w:rPr>
        <w:t xml:space="preserve">Teniendo en cuenta la situación de riesgo determinada para cada punto, analice y describa (ojo: no se pide asignar valores): </w:t>
      </w:r>
    </w:p>
    <w:p w:rsidR="00FE42A7" w:rsidRDefault="00FE42A7" w:rsidP="001E5078">
      <w:pPr>
        <w:pStyle w:val="NormalWeb"/>
        <w:numPr>
          <w:ilvl w:val="1"/>
          <w:numId w:val="4"/>
        </w:numPr>
        <w:snapToGrid w:val="0"/>
        <w:contextualSpacing/>
        <w:jc w:val="both"/>
        <w:rPr>
          <w:rFonts w:ascii="Calibri" w:hAnsi="Calibri" w:cs="Calibri"/>
          <w:sz w:val="20"/>
          <w:szCs w:val="20"/>
        </w:rPr>
      </w:pPr>
      <w:r>
        <w:rPr>
          <w:rFonts w:ascii="Calibri" w:hAnsi="Calibri" w:cs="Calibri"/>
          <w:sz w:val="22"/>
          <w:szCs w:val="22"/>
        </w:rPr>
        <w:t xml:space="preserve">El riesgo </w:t>
      </w:r>
      <w:r>
        <w:rPr>
          <w:rFonts w:ascii="Calibri" w:hAnsi="Calibri" w:cs="Calibri"/>
          <w:sz w:val="20"/>
          <w:szCs w:val="20"/>
        </w:rPr>
        <w:t xml:space="preserve">(0.375 unidades) </w:t>
      </w:r>
    </w:p>
    <w:p w:rsidR="00FE42A7" w:rsidRDefault="00FE42A7" w:rsidP="001E5078">
      <w:pPr>
        <w:pStyle w:val="NormalWeb"/>
        <w:numPr>
          <w:ilvl w:val="1"/>
          <w:numId w:val="4"/>
        </w:numPr>
        <w:snapToGrid w:val="0"/>
        <w:contextualSpacing/>
        <w:jc w:val="both"/>
        <w:rPr>
          <w:rFonts w:ascii="Calibri" w:hAnsi="Calibri" w:cs="Calibri"/>
          <w:sz w:val="20"/>
          <w:szCs w:val="20"/>
        </w:rPr>
      </w:pPr>
      <w:r w:rsidRPr="00FE42A7">
        <w:rPr>
          <w:rFonts w:ascii="Calibri" w:hAnsi="Calibri" w:cs="Calibri"/>
          <w:sz w:val="22"/>
          <w:szCs w:val="22"/>
        </w:rPr>
        <w:t xml:space="preserve">La amenaza </w:t>
      </w:r>
      <w:r w:rsidRPr="00FE42A7">
        <w:rPr>
          <w:rFonts w:ascii="Calibri" w:hAnsi="Calibri" w:cs="Calibri"/>
          <w:sz w:val="20"/>
          <w:szCs w:val="20"/>
        </w:rPr>
        <w:t xml:space="preserve">(0.375 unidades) </w:t>
      </w:r>
    </w:p>
    <w:p w:rsidR="00FE42A7" w:rsidRDefault="00FE42A7" w:rsidP="001E5078">
      <w:pPr>
        <w:pStyle w:val="NormalWeb"/>
        <w:numPr>
          <w:ilvl w:val="1"/>
          <w:numId w:val="4"/>
        </w:numPr>
        <w:snapToGrid w:val="0"/>
        <w:contextualSpacing/>
        <w:jc w:val="both"/>
        <w:rPr>
          <w:rFonts w:ascii="Calibri" w:hAnsi="Calibri" w:cs="Calibri"/>
          <w:sz w:val="20"/>
          <w:szCs w:val="20"/>
        </w:rPr>
      </w:pPr>
      <w:r w:rsidRPr="00FE42A7">
        <w:rPr>
          <w:rFonts w:ascii="Calibri" w:hAnsi="Calibri" w:cs="Calibri"/>
          <w:sz w:val="22"/>
          <w:szCs w:val="22"/>
        </w:rPr>
        <w:t xml:space="preserve">El elemento o elementos expuestos </w:t>
      </w:r>
      <w:r w:rsidRPr="00FE42A7">
        <w:rPr>
          <w:rFonts w:ascii="Calibri" w:hAnsi="Calibri" w:cs="Calibri"/>
          <w:sz w:val="20"/>
          <w:szCs w:val="20"/>
        </w:rPr>
        <w:t xml:space="preserve">(0.375 unidades) </w:t>
      </w:r>
    </w:p>
    <w:p w:rsidR="00FE42A7" w:rsidRDefault="00FE42A7" w:rsidP="001E5078">
      <w:pPr>
        <w:pStyle w:val="NormalWeb"/>
        <w:numPr>
          <w:ilvl w:val="1"/>
          <w:numId w:val="4"/>
        </w:numPr>
        <w:snapToGrid w:val="0"/>
        <w:contextualSpacing/>
        <w:jc w:val="both"/>
        <w:rPr>
          <w:rFonts w:ascii="Calibri" w:hAnsi="Calibri" w:cs="Calibri"/>
          <w:sz w:val="20"/>
          <w:szCs w:val="20"/>
        </w:rPr>
      </w:pPr>
      <w:r w:rsidRPr="00FE42A7">
        <w:rPr>
          <w:rFonts w:ascii="Calibri" w:hAnsi="Calibri" w:cs="Calibri"/>
          <w:sz w:val="22"/>
          <w:szCs w:val="22"/>
        </w:rPr>
        <w:t xml:space="preserve">La vulnerabilidad de el o los elementos expuestos </w:t>
      </w:r>
      <w:r w:rsidRPr="00FE42A7">
        <w:rPr>
          <w:rFonts w:ascii="Calibri" w:hAnsi="Calibri" w:cs="Calibri"/>
          <w:sz w:val="20"/>
          <w:szCs w:val="20"/>
        </w:rPr>
        <w:t xml:space="preserve">(0.375 unidades) </w:t>
      </w:r>
    </w:p>
    <w:p w:rsidR="0099367C" w:rsidRDefault="0099367C" w:rsidP="0099367C">
      <w:pPr>
        <w:pStyle w:val="NormalWeb"/>
        <w:snapToGrid w:val="0"/>
        <w:ind w:left="1440"/>
        <w:contextualSpacing/>
        <w:jc w:val="both"/>
        <w:rPr>
          <w:rFonts w:ascii="Calibri" w:hAnsi="Calibri" w:cs="Calibri"/>
          <w:sz w:val="20"/>
          <w:szCs w:val="20"/>
        </w:rPr>
      </w:pPr>
    </w:p>
    <w:p w:rsidR="0099367C" w:rsidRDefault="0099367C" w:rsidP="0099367C">
      <w:pPr>
        <w:pStyle w:val="NormalWeb"/>
        <w:snapToGrid w:val="0"/>
        <w:ind w:left="1440"/>
        <w:contextualSpacing/>
        <w:jc w:val="both"/>
        <w:rPr>
          <w:rFonts w:ascii="Calibri" w:hAnsi="Calibri" w:cs="Calibri"/>
          <w:sz w:val="20"/>
          <w:szCs w:val="20"/>
        </w:rPr>
      </w:pPr>
    </w:p>
    <w:p w:rsidR="00FE42A7" w:rsidRPr="00FE42A7" w:rsidRDefault="00FE42A7" w:rsidP="00FE42A7">
      <w:pPr>
        <w:pStyle w:val="NormalWeb"/>
        <w:snapToGrid w:val="0"/>
        <w:ind w:left="1440"/>
        <w:contextualSpacing/>
        <w:rPr>
          <w:rFonts w:ascii="Calibri" w:hAnsi="Calibri" w:cs="Calibri"/>
          <w:sz w:val="20"/>
          <w:szCs w:val="20"/>
        </w:rPr>
      </w:pPr>
    </w:p>
    <w:p w:rsidR="00FE42A7" w:rsidRDefault="00FE42A7" w:rsidP="007025F1">
      <w:pPr>
        <w:pStyle w:val="NormalWeb"/>
        <w:tabs>
          <w:tab w:val="left" w:pos="2146"/>
        </w:tabs>
        <w:snapToGrid w:val="0"/>
        <w:ind w:left="720"/>
        <w:contextualSpacing/>
        <w:rPr>
          <w:rFonts w:ascii="Calibri" w:hAnsi="Calibri" w:cs="Calibri"/>
          <w:b/>
          <w:bCs/>
          <w:sz w:val="22"/>
          <w:szCs w:val="22"/>
        </w:rPr>
      </w:pPr>
      <w:r>
        <w:rPr>
          <w:rFonts w:ascii="Calibri" w:hAnsi="Calibri" w:cs="Calibri"/>
          <w:b/>
          <w:bCs/>
          <w:sz w:val="22"/>
          <w:szCs w:val="22"/>
        </w:rPr>
        <w:t xml:space="preserve">Punto 1: </w:t>
      </w:r>
      <w:r w:rsidR="007025F1">
        <w:rPr>
          <w:rFonts w:ascii="Calibri" w:hAnsi="Calibri" w:cs="Calibri"/>
          <w:b/>
          <w:bCs/>
          <w:sz w:val="22"/>
          <w:szCs w:val="22"/>
        </w:rPr>
        <w:tab/>
      </w:r>
      <w:r w:rsidR="001E5078">
        <w:rPr>
          <w:rFonts w:ascii="Calibri" w:hAnsi="Calibri" w:cs="Calibri"/>
          <w:b/>
          <w:bCs/>
          <w:sz w:val="22"/>
          <w:szCs w:val="22"/>
        </w:rPr>
        <w:t xml:space="preserve">                                        </w:t>
      </w:r>
      <w:r w:rsidR="007025F1">
        <w:rPr>
          <w:rFonts w:ascii="Calibri" w:hAnsi="Calibri" w:cs="Calibri"/>
          <w:b/>
          <w:bCs/>
          <w:sz w:val="22"/>
          <w:szCs w:val="22"/>
        </w:rPr>
        <w:t>(VÍA, CARRO 1, CARRO 2)</w:t>
      </w:r>
    </w:p>
    <w:p w:rsidR="00FE42A7" w:rsidRDefault="00FE42A7" w:rsidP="00FE42A7">
      <w:pPr>
        <w:pStyle w:val="NormalWeb"/>
        <w:snapToGrid w:val="0"/>
        <w:ind w:left="720"/>
        <w:contextualSpacing/>
      </w:pPr>
    </w:p>
    <w:p w:rsidR="00FE42A7" w:rsidRDefault="00FE42A7" w:rsidP="00FE42A7">
      <w:pPr>
        <w:pStyle w:val="NormalWeb"/>
        <w:snapToGrid w:val="0"/>
        <w:ind w:left="720"/>
        <w:contextualSpacing/>
        <w:rPr>
          <w:rFonts w:ascii="Calibri" w:hAnsi="Calibri" w:cs="Calibri"/>
          <w:b/>
          <w:bCs/>
          <w:sz w:val="22"/>
          <w:szCs w:val="22"/>
        </w:rPr>
      </w:pPr>
      <w:r>
        <w:rPr>
          <w:rFonts w:ascii="Calibri" w:hAnsi="Calibri" w:cs="Calibri"/>
          <w:b/>
          <w:bCs/>
          <w:sz w:val="22"/>
          <w:szCs w:val="22"/>
        </w:rPr>
        <w:t xml:space="preserve">Punto 2: </w:t>
      </w:r>
      <w:r w:rsidR="001E5078">
        <w:rPr>
          <w:rFonts w:ascii="Calibri" w:hAnsi="Calibri" w:cs="Calibri"/>
          <w:b/>
          <w:bCs/>
          <w:sz w:val="22"/>
          <w:szCs w:val="22"/>
        </w:rPr>
        <w:t xml:space="preserve">                                                      (COPA, MESA, FUEGO)</w:t>
      </w:r>
    </w:p>
    <w:p w:rsidR="00620710" w:rsidRDefault="001E5078" w:rsidP="0099367C">
      <w:pPr>
        <w:pStyle w:val="NormalWeb"/>
        <w:snapToGrid w:val="0"/>
        <w:ind w:left="720"/>
        <w:contextualSpacing/>
      </w:pPr>
      <w:r>
        <w:t xml:space="preserve">   </w:t>
      </w:r>
    </w:p>
    <w:p w:rsidR="00620710" w:rsidRDefault="00620710" w:rsidP="00620710">
      <w:pPr>
        <w:pStyle w:val="NormalWeb"/>
        <w:snapToGrid w:val="0"/>
        <w:ind w:left="720"/>
        <w:contextualSpacing/>
        <w:rPr>
          <w:rFonts w:ascii="Calibri" w:hAnsi="Calibri" w:cs="Calibri"/>
          <w:b/>
          <w:bCs/>
          <w:sz w:val="22"/>
          <w:szCs w:val="22"/>
        </w:rPr>
      </w:pPr>
      <w:r>
        <w:rPr>
          <w:rFonts w:ascii="Calibri" w:hAnsi="Calibri" w:cs="Calibri"/>
          <w:b/>
          <w:bCs/>
          <w:sz w:val="22"/>
          <w:szCs w:val="22"/>
        </w:rPr>
        <w:t xml:space="preserve">Punto 3: </w:t>
      </w:r>
      <w:r w:rsidR="001E5078">
        <w:rPr>
          <w:rFonts w:ascii="Calibri" w:hAnsi="Calibri" w:cs="Calibri"/>
          <w:b/>
          <w:bCs/>
          <w:sz w:val="22"/>
          <w:szCs w:val="22"/>
        </w:rPr>
        <w:t xml:space="preserve">                                                        (NIÑOS, CASA, RÍO)</w:t>
      </w:r>
    </w:p>
    <w:p w:rsidR="0099367C" w:rsidRDefault="0099367C" w:rsidP="001E5078">
      <w:pPr>
        <w:spacing w:before="100" w:beforeAutospacing="1" w:after="100" w:afterAutospacing="1"/>
        <w:rPr>
          <w:rFonts w:ascii="Times New Roman" w:eastAsia="Times New Roman" w:hAnsi="Times New Roman" w:cs="Times New Roman"/>
          <w:lang w:val="es-PA" w:eastAsia="es-ES_tradnl"/>
        </w:rPr>
      </w:pPr>
    </w:p>
    <w:p w:rsidR="001E5078" w:rsidRPr="001E5078" w:rsidRDefault="001E5078" w:rsidP="001E5078">
      <w:pPr>
        <w:spacing w:before="100" w:beforeAutospacing="1" w:after="100" w:afterAutospacing="1"/>
        <w:rPr>
          <w:rFonts w:ascii="Times New Roman" w:eastAsia="Times New Roman" w:hAnsi="Times New Roman" w:cs="Times New Roman"/>
          <w:lang w:val="es-PA" w:eastAsia="es-ES_tradnl"/>
        </w:rPr>
      </w:pPr>
      <w:r w:rsidRPr="001E5078">
        <w:rPr>
          <w:rFonts w:ascii="Calibri" w:eastAsia="Times New Roman" w:hAnsi="Calibri" w:cs="Calibri"/>
          <w:b/>
          <w:bCs/>
          <w:sz w:val="22"/>
          <w:szCs w:val="22"/>
          <w:lang w:val="es-PA" w:eastAsia="es-ES_tradnl"/>
        </w:rPr>
        <w:t xml:space="preserve">CONDICIONES DE ENTREGA </w:t>
      </w:r>
    </w:p>
    <w:p w:rsidR="001E5078" w:rsidRPr="001E5078" w:rsidRDefault="001E5078" w:rsidP="001E5078">
      <w:pPr>
        <w:numPr>
          <w:ilvl w:val="0"/>
          <w:numId w:val="5"/>
        </w:numPr>
        <w:spacing w:before="100" w:beforeAutospacing="1" w:after="100" w:afterAutospacing="1"/>
        <w:jc w:val="both"/>
        <w:rPr>
          <w:rFonts w:ascii="Calibri" w:eastAsia="Times New Roman" w:hAnsi="Calibri" w:cs="Calibri"/>
          <w:sz w:val="22"/>
          <w:szCs w:val="22"/>
          <w:lang w:val="es-PA" w:eastAsia="es-ES_tradnl"/>
        </w:rPr>
      </w:pPr>
      <w:r w:rsidRPr="001E5078">
        <w:rPr>
          <w:rFonts w:ascii="Calibri" w:eastAsia="Times New Roman" w:hAnsi="Calibri" w:cs="Calibri"/>
          <w:sz w:val="22"/>
          <w:szCs w:val="22"/>
          <w:lang w:val="es-PA" w:eastAsia="es-ES_tradnl"/>
        </w:rPr>
        <w:t xml:space="preserve">El documento resultante debe ser elaborado y enviado en Microsoft Word. </w:t>
      </w:r>
    </w:p>
    <w:p w:rsidR="001E5078" w:rsidRPr="001E5078" w:rsidRDefault="001E5078" w:rsidP="001E5078">
      <w:pPr>
        <w:numPr>
          <w:ilvl w:val="0"/>
          <w:numId w:val="5"/>
        </w:numPr>
        <w:spacing w:before="100" w:beforeAutospacing="1" w:after="100" w:afterAutospacing="1"/>
        <w:jc w:val="both"/>
        <w:rPr>
          <w:rFonts w:ascii="Calibri" w:eastAsia="Times New Roman" w:hAnsi="Calibri" w:cs="Calibri"/>
          <w:sz w:val="22"/>
          <w:szCs w:val="22"/>
          <w:lang w:val="es-PA" w:eastAsia="es-ES_tradnl"/>
        </w:rPr>
      </w:pPr>
      <w:r w:rsidRPr="001E5078">
        <w:rPr>
          <w:rFonts w:ascii="Calibri" w:eastAsia="Times New Roman" w:hAnsi="Calibri" w:cs="Calibri"/>
          <w:sz w:val="22"/>
          <w:szCs w:val="22"/>
          <w:lang w:val="es-PA" w:eastAsia="es-ES_tradnl"/>
        </w:rPr>
        <w:t xml:space="preserve">La entrega se realizará a través de classroom, en el espacio habilitado para esta. </w:t>
      </w:r>
    </w:p>
    <w:p w:rsidR="001E5078" w:rsidRPr="001E5078" w:rsidRDefault="001E5078" w:rsidP="001E5078">
      <w:pPr>
        <w:numPr>
          <w:ilvl w:val="0"/>
          <w:numId w:val="5"/>
        </w:numPr>
        <w:spacing w:before="100" w:beforeAutospacing="1" w:after="100" w:afterAutospacing="1"/>
        <w:jc w:val="both"/>
        <w:rPr>
          <w:rFonts w:ascii="Calibri" w:eastAsia="Times New Roman" w:hAnsi="Calibri" w:cs="Calibri"/>
          <w:sz w:val="22"/>
          <w:szCs w:val="22"/>
          <w:lang w:val="es-PA" w:eastAsia="es-ES_tradnl"/>
        </w:rPr>
      </w:pPr>
      <w:r w:rsidRPr="001E5078">
        <w:rPr>
          <w:rFonts w:ascii="Calibri" w:eastAsia="Times New Roman" w:hAnsi="Calibri" w:cs="Calibri"/>
          <w:sz w:val="22"/>
          <w:szCs w:val="22"/>
          <w:lang w:val="es-PA" w:eastAsia="es-ES_tradnl"/>
        </w:rPr>
        <w:t xml:space="preserve">La calificación se realizará teniendo en cuenta los valores expresados en el numeral 2 del apartado </w:t>
      </w:r>
      <w:r w:rsidRPr="001E5078">
        <w:rPr>
          <w:rFonts w:ascii="Calibri" w:eastAsia="Times New Roman" w:hAnsi="Calibri" w:cs="Calibri"/>
          <w:b/>
          <w:bCs/>
          <w:sz w:val="22"/>
          <w:szCs w:val="22"/>
          <w:lang w:val="es-PA" w:eastAsia="es-ES_tradnl"/>
        </w:rPr>
        <w:t>INSTRUCCIONES</w:t>
      </w:r>
      <w:r w:rsidRPr="001E5078">
        <w:rPr>
          <w:rFonts w:ascii="Calibri" w:eastAsia="Times New Roman" w:hAnsi="Calibri" w:cs="Calibri"/>
          <w:sz w:val="22"/>
          <w:szCs w:val="22"/>
          <w:lang w:val="es-PA" w:eastAsia="es-ES_tradnl"/>
        </w:rPr>
        <w:t xml:space="preserve">, para un total de 4.5 unidades, punto que no cumpla con el numeral 1 del apartado </w:t>
      </w:r>
      <w:r w:rsidRPr="001E5078">
        <w:rPr>
          <w:rFonts w:ascii="Calibri" w:eastAsia="Times New Roman" w:hAnsi="Calibri" w:cs="Calibri"/>
          <w:b/>
          <w:bCs/>
          <w:sz w:val="22"/>
          <w:szCs w:val="22"/>
          <w:lang w:val="es-PA" w:eastAsia="es-ES_tradnl"/>
        </w:rPr>
        <w:t xml:space="preserve">INSTRUCCIONES </w:t>
      </w:r>
      <w:r w:rsidRPr="001E5078">
        <w:rPr>
          <w:rFonts w:ascii="Calibri" w:eastAsia="Times New Roman" w:hAnsi="Calibri" w:cs="Calibri"/>
          <w:sz w:val="22"/>
          <w:szCs w:val="22"/>
          <w:lang w:val="es-PA" w:eastAsia="es-ES_tradnl"/>
        </w:rPr>
        <w:t xml:space="preserve">no será calificado. El 0.5 restante califica la presentación del documento (claridad, orden y ortografía) </w:t>
      </w:r>
    </w:p>
    <w:p w:rsidR="001E5078" w:rsidRDefault="001E5078" w:rsidP="001E5078">
      <w:pPr>
        <w:numPr>
          <w:ilvl w:val="0"/>
          <w:numId w:val="5"/>
        </w:numPr>
        <w:spacing w:before="100" w:beforeAutospacing="1" w:after="100" w:afterAutospacing="1"/>
        <w:jc w:val="both"/>
        <w:rPr>
          <w:rFonts w:ascii="Calibri" w:eastAsia="Times New Roman" w:hAnsi="Calibri" w:cs="Calibri"/>
          <w:sz w:val="22"/>
          <w:szCs w:val="22"/>
          <w:lang w:val="es-PA" w:eastAsia="es-ES_tradnl"/>
        </w:rPr>
      </w:pPr>
      <w:r w:rsidRPr="001E5078">
        <w:rPr>
          <w:rFonts w:ascii="Calibri" w:eastAsia="Times New Roman" w:hAnsi="Calibri" w:cs="Calibri"/>
          <w:sz w:val="22"/>
          <w:szCs w:val="22"/>
          <w:lang w:val="es-PA" w:eastAsia="es-ES_tradnl"/>
        </w:rPr>
        <w:t xml:space="preserve">La fecha límite de entrega es el 04 de abril de 2021 </w:t>
      </w:r>
    </w:p>
    <w:p w:rsidR="0099367C" w:rsidRDefault="0099367C" w:rsidP="0099367C">
      <w:pPr>
        <w:spacing w:before="100" w:beforeAutospacing="1" w:after="100" w:afterAutospacing="1"/>
        <w:jc w:val="both"/>
        <w:rPr>
          <w:rFonts w:ascii="Calibri" w:eastAsia="Times New Roman" w:hAnsi="Calibri" w:cs="Calibri"/>
          <w:sz w:val="22"/>
          <w:szCs w:val="22"/>
          <w:lang w:val="es-PA" w:eastAsia="es-ES_tradnl"/>
        </w:rPr>
      </w:pP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lastRenderedPageBreak/>
        <w:t>DESARROLLO</w:t>
      </w: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t>PUNTO 1</w:t>
      </w: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r>
        <w:rPr>
          <w:rFonts w:ascii="Calibri" w:eastAsia="Times New Roman" w:hAnsi="Calibri" w:cs="Calibri"/>
          <w:b/>
          <w:sz w:val="22"/>
          <w:szCs w:val="22"/>
          <w:lang w:val="es-PA" w:eastAsia="es-ES_tradnl"/>
        </w:rPr>
        <w:t>OBJETOS SELECCIONADOS</w:t>
      </w: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r>
        <w:rPr>
          <w:rFonts w:ascii="Calibri" w:eastAsia="Times New Roman" w:hAnsi="Calibri" w:cs="Calibri"/>
          <w:b/>
          <w:sz w:val="22"/>
          <w:szCs w:val="22"/>
          <w:lang w:val="es-PA" w:eastAsia="es-ES_tradnl"/>
        </w:rPr>
        <w:t>(Vía – Carro 1)</w:t>
      </w:r>
    </w:p>
    <w:p w:rsidR="0099367C" w:rsidRDefault="0099367C" w:rsidP="0099367C">
      <w:pPr>
        <w:spacing w:before="100" w:beforeAutospacing="1" w:after="100" w:afterAutospacing="1"/>
        <w:contextualSpacing/>
        <w:jc w:val="center"/>
        <w:rPr>
          <w:rFonts w:ascii="Calibri" w:eastAsia="Times New Roman" w:hAnsi="Calibri" w:cs="Calibri"/>
          <w:b/>
          <w:sz w:val="22"/>
          <w:szCs w:val="22"/>
          <w:lang w:val="es-PA" w:eastAsia="es-ES_tradnl"/>
        </w:rPr>
      </w:pPr>
    </w:p>
    <w:p w:rsidR="0099367C" w:rsidRPr="0099367C" w:rsidRDefault="0099367C" w:rsidP="0099367C">
      <w:pPr>
        <w:spacing w:before="100" w:beforeAutospacing="1" w:after="100" w:afterAutospacing="1"/>
        <w:contextualSpacing/>
        <w:jc w:val="both"/>
        <w:rPr>
          <w:rFonts w:ascii="Calibri" w:eastAsia="Times New Roman" w:hAnsi="Calibri" w:cs="Calibri"/>
          <w:sz w:val="22"/>
          <w:szCs w:val="22"/>
          <w:lang w:val="es-PA" w:eastAsia="es-ES_tradnl"/>
        </w:rPr>
      </w:pPr>
    </w:p>
    <w:p w:rsidR="0099367C" w:rsidRDefault="0099367C" w:rsidP="0099367C">
      <w:pPr>
        <w:spacing w:before="100" w:beforeAutospacing="1" w:after="100" w:afterAutospacing="1"/>
        <w:contextualSpacing/>
        <w:jc w:val="both"/>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t>(Descripción Situación de Riesgo)</w:t>
      </w:r>
    </w:p>
    <w:p w:rsidR="0099367C" w:rsidRDefault="0099367C" w:rsidP="0099367C">
      <w:pPr>
        <w:spacing w:before="100" w:beforeAutospacing="1" w:after="100" w:afterAutospacing="1"/>
        <w:contextualSpacing/>
        <w:jc w:val="both"/>
        <w:rPr>
          <w:rFonts w:ascii="Calibri" w:eastAsia="Times New Roman" w:hAnsi="Calibri" w:cs="Calibri"/>
          <w:b/>
          <w:sz w:val="22"/>
          <w:szCs w:val="22"/>
          <w:lang w:val="es-PA" w:eastAsia="es-ES_tradnl"/>
        </w:rPr>
      </w:pPr>
    </w:p>
    <w:p w:rsidR="0099367C" w:rsidRDefault="00875D9E" w:rsidP="0099367C">
      <w:pPr>
        <w:spacing w:before="100" w:beforeAutospacing="1" w:after="100" w:afterAutospacing="1"/>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ab/>
        <w:t xml:space="preserve">En la vía a Medellín </w:t>
      </w:r>
      <w:r w:rsidRPr="006D3606">
        <w:rPr>
          <w:rFonts w:ascii="Calibri" w:eastAsia="Times New Roman" w:hAnsi="Calibri" w:cs="Calibri"/>
          <w:b/>
          <w:sz w:val="22"/>
          <w:szCs w:val="22"/>
          <w:lang w:val="es-PA" w:eastAsia="es-ES_tradnl"/>
        </w:rPr>
        <w:t>(VÍA)</w:t>
      </w:r>
      <w:r>
        <w:rPr>
          <w:rFonts w:ascii="Calibri" w:eastAsia="Times New Roman" w:hAnsi="Calibri" w:cs="Calibri"/>
          <w:sz w:val="22"/>
          <w:szCs w:val="22"/>
          <w:lang w:val="es-PA" w:eastAsia="es-ES_tradnl"/>
        </w:rPr>
        <w:t xml:space="preserve"> en el tramo comprendido entre LA FELISA (Filadelfia - Caldas) y LA PINTADA (Antioquia), se presentan altos sucesos de desprendimiento de material rocoso del talud que se encuentra al lado de la vía vehicular. Este tramo relativamente corto con una distancia de 52,4 kms que actualmente toma más de 2 hs de recorrido, se ha convertido en un verdadero dolor de cabeza para los conductores que transportan carga o cualquier otro tipo de vehículos en dicha ruta. El vehículo automotor de transporte de pasajeros </w:t>
      </w:r>
      <w:r w:rsidRPr="006D3606">
        <w:rPr>
          <w:rFonts w:ascii="Calibri" w:eastAsia="Times New Roman" w:hAnsi="Calibri" w:cs="Calibri"/>
          <w:b/>
          <w:sz w:val="22"/>
          <w:szCs w:val="22"/>
          <w:lang w:val="es-PA" w:eastAsia="es-ES_tradnl"/>
        </w:rPr>
        <w:t xml:space="preserve">(CARRO 1) </w:t>
      </w:r>
      <w:r>
        <w:rPr>
          <w:rFonts w:ascii="Calibri" w:eastAsia="Times New Roman" w:hAnsi="Calibri" w:cs="Calibri"/>
          <w:sz w:val="22"/>
          <w:szCs w:val="22"/>
          <w:lang w:val="es-PA" w:eastAsia="es-ES_tradnl"/>
        </w:rPr>
        <w:t>tomaría bajo condiciones normales de reparación de la vía, un tiempo de 1h y 54 minutos en recorrer dicha vía.</w:t>
      </w:r>
    </w:p>
    <w:p w:rsidR="00875D9E" w:rsidRDefault="00875D9E" w:rsidP="0099367C">
      <w:pPr>
        <w:spacing w:before="100" w:beforeAutospacing="1" w:after="100" w:afterAutospacing="1"/>
        <w:contextualSpacing/>
        <w:jc w:val="both"/>
        <w:rPr>
          <w:rFonts w:ascii="Calibri" w:eastAsia="Times New Roman" w:hAnsi="Calibri" w:cs="Calibri"/>
          <w:sz w:val="22"/>
          <w:szCs w:val="22"/>
          <w:lang w:val="es-PA" w:eastAsia="es-ES_tradnl"/>
        </w:rPr>
      </w:pPr>
    </w:p>
    <w:p w:rsidR="00875D9E" w:rsidRDefault="00875D9E" w:rsidP="0099367C">
      <w:pPr>
        <w:spacing w:before="100" w:beforeAutospacing="1" w:after="100" w:afterAutospacing="1"/>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ab/>
        <w:t xml:space="preserve">Paradógicamente este tramo es casi plano y sin mayores cambios topográficos ya que recorre paralelo al ría Cauca en esta zona. Pero la demora en el recorrido se enfoca en las reparaciones a las que se ha sometido la vía desde hace más de tres años y solo ha avanzado un 20% del proyecto denominado </w:t>
      </w:r>
      <w:r w:rsidRPr="006D3606">
        <w:rPr>
          <w:rFonts w:ascii="Calibri" w:eastAsia="Times New Roman" w:hAnsi="Calibri" w:cs="Calibri"/>
          <w:b/>
          <w:sz w:val="22"/>
          <w:szCs w:val="22"/>
          <w:lang w:val="es-PA" w:eastAsia="es-ES_tradnl"/>
        </w:rPr>
        <w:t>“CONCESIÓN VIAL PACÍFICO TRES”.</w:t>
      </w:r>
      <w:r>
        <w:rPr>
          <w:rFonts w:ascii="Calibri" w:eastAsia="Times New Roman" w:hAnsi="Calibri" w:cs="Calibri"/>
          <w:sz w:val="22"/>
          <w:szCs w:val="22"/>
          <w:lang w:val="es-PA" w:eastAsia="es-ES_tradnl"/>
        </w:rPr>
        <w:t xml:space="preserve"> A la fecha se tomó la determinación de no permitir el tráfico vehicular desde las 11 am hasta las 9 pm en dicho tramo. Como propuesta alternativa de circulación se está utilizando la vía Supía – Caramanta-La Pintada</w:t>
      </w:r>
      <w:r w:rsidR="00C66026">
        <w:rPr>
          <w:rFonts w:ascii="Calibri" w:eastAsia="Times New Roman" w:hAnsi="Calibri" w:cs="Calibri"/>
          <w:sz w:val="22"/>
          <w:szCs w:val="22"/>
          <w:lang w:val="es-PA" w:eastAsia="es-ES_tradnl"/>
        </w:rPr>
        <w:t>, con el respectivo riesgo dado a la topografía de la zona y la profundidad de los abismos de la zona.</w:t>
      </w:r>
    </w:p>
    <w:p w:rsidR="00C66026" w:rsidRDefault="00C66026" w:rsidP="0099367C">
      <w:pPr>
        <w:spacing w:before="100" w:beforeAutospacing="1" w:after="100" w:afterAutospacing="1"/>
        <w:contextualSpacing/>
        <w:jc w:val="both"/>
        <w:rPr>
          <w:rFonts w:ascii="Calibri" w:eastAsia="Times New Roman" w:hAnsi="Calibri" w:cs="Calibri"/>
          <w:sz w:val="22"/>
          <w:szCs w:val="22"/>
          <w:lang w:val="es-PA" w:eastAsia="es-ES_tradnl"/>
        </w:rPr>
      </w:pPr>
    </w:p>
    <w:p w:rsidR="00C66026" w:rsidRDefault="00C66026" w:rsidP="00C66026">
      <w:pPr>
        <w:pStyle w:val="Prrafodelista"/>
        <w:numPr>
          <w:ilvl w:val="0"/>
          <w:numId w:val="7"/>
        </w:numPr>
        <w:spacing w:before="100" w:beforeAutospacing="1" w:after="100" w:afterAutospacing="1"/>
        <w:jc w:val="both"/>
        <w:rPr>
          <w:rFonts w:ascii="Calibri" w:eastAsia="Times New Roman" w:hAnsi="Calibri" w:cs="Calibri"/>
          <w:sz w:val="22"/>
          <w:szCs w:val="22"/>
          <w:lang w:val="es-PA" w:eastAsia="es-ES_tradnl"/>
        </w:rPr>
      </w:pPr>
      <w:r w:rsidRPr="00C66026">
        <w:rPr>
          <w:rFonts w:ascii="Calibri" w:eastAsia="Times New Roman" w:hAnsi="Calibri" w:cs="Calibri"/>
          <w:b/>
          <w:sz w:val="22"/>
          <w:szCs w:val="22"/>
          <w:lang w:val="es-PA" w:eastAsia="es-ES_tradnl"/>
        </w:rPr>
        <w:t>EL RIESGO:</w:t>
      </w:r>
      <w:r>
        <w:rPr>
          <w:rFonts w:ascii="Calibri" w:eastAsia="Times New Roman" w:hAnsi="Calibri" w:cs="Calibri"/>
          <w:sz w:val="22"/>
          <w:szCs w:val="22"/>
          <w:lang w:val="es-PA" w:eastAsia="es-ES_tradnl"/>
        </w:rPr>
        <w:t xml:space="preserve"> </w:t>
      </w:r>
      <w:r w:rsidR="006D3606">
        <w:rPr>
          <w:rFonts w:ascii="Calibri" w:eastAsia="Times New Roman" w:hAnsi="Calibri" w:cs="Calibri"/>
          <w:sz w:val="22"/>
          <w:szCs w:val="22"/>
          <w:lang w:val="es-PA" w:eastAsia="es-ES_tradnl"/>
        </w:rPr>
        <w:t>El riesgo mayor es el alto número de accidentes vehículares en la zona, debido a que en</w:t>
      </w:r>
      <w:r>
        <w:rPr>
          <w:rFonts w:ascii="Calibri" w:eastAsia="Times New Roman" w:hAnsi="Calibri" w:cs="Calibri"/>
          <w:sz w:val="22"/>
          <w:szCs w:val="22"/>
          <w:lang w:val="es-PA" w:eastAsia="es-ES_tradnl"/>
        </w:rPr>
        <w:t xml:space="preserve"> ocasiones dich</w:t>
      </w:r>
      <w:r w:rsidR="006D3606">
        <w:rPr>
          <w:rFonts w:ascii="Calibri" w:eastAsia="Times New Roman" w:hAnsi="Calibri" w:cs="Calibri"/>
          <w:sz w:val="22"/>
          <w:szCs w:val="22"/>
          <w:lang w:val="es-PA" w:eastAsia="es-ES_tradnl"/>
        </w:rPr>
        <w:t>o</w:t>
      </w:r>
      <w:r>
        <w:rPr>
          <w:rFonts w:ascii="Calibri" w:eastAsia="Times New Roman" w:hAnsi="Calibri" w:cs="Calibri"/>
          <w:sz w:val="22"/>
          <w:szCs w:val="22"/>
          <w:lang w:val="es-PA" w:eastAsia="es-ES_tradnl"/>
        </w:rPr>
        <w:t xml:space="preserve"> </w:t>
      </w:r>
      <w:r w:rsidR="006D3606">
        <w:rPr>
          <w:rFonts w:ascii="Calibri" w:eastAsia="Times New Roman" w:hAnsi="Calibri" w:cs="Calibri"/>
          <w:sz w:val="22"/>
          <w:szCs w:val="22"/>
          <w:lang w:val="es-PA" w:eastAsia="es-ES_tradnl"/>
        </w:rPr>
        <w:t>material rocoso</w:t>
      </w:r>
      <w:r>
        <w:rPr>
          <w:rFonts w:ascii="Calibri" w:eastAsia="Times New Roman" w:hAnsi="Calibri" w:cs="Calibri"/>
          <w:sz w:val="22"/>
          <w:szCs w:val="22"/>
          <w:lang w:val="es-PA" w:eastAsia="es-ES_tradnl"/>
        </w:rPr>
        <w:t xml:space="preserve"> ha lanzado al rí</w:t>
      </w:r>
      <w:r w:rsidR="006D3606">
        <w:rPr>
          <w:rFonts w:ascii="Calibri" w:eastAsia="Times New Roman" w:hAnsi="Calibri" w:cs="Calibri"/>
          <w:sz w:val="22"/>
          <w:szCs w:val="22"/>
          <w:lang w:val="es-PA" w:eastAsia="es-ES_tradnl"/>
        </w:rPr>
        <w:t>o</w:t>
      </w:r>
      <w:r>
        <w:rPr>
          <w:rFonts w:ascii="Calibri" w:eastAsia="Times New Roman" w:hAnsi="Calibri" w:cs="Calibri"/>
          <w:sz w:val="22"/>
          <w:szCs w:val="22"/>
          <w:lang w:val="es-PA" w:eastAsia="es-ES_tradnl"/>
        </w:rPr>
        <w:t xml:space="preserve"> Cauca algunos vehículos</w:t>
      </w:r>
      <w:r w:rsidR="006D3606">
        <w:rPr>
          <w:rFonts w:ascii="Calibri" w:eastAsia="Times New Roman" w:hAnsi="Calibri" w:cs="Calibri"/>
          <w:sz w:val="22"/>
          <w:szCs w:val="22"/>
          <w:lang w:val="es-PA" w:eastAsia="es-ES_tradnl"/>
        </w:rPr>
        <w:t xml:space="preserve"> de carga y pasajeros</w:t>
      </w:r>
      <w:r>
        <w:rPr>
          <w:rFonts w:ascii="Calibri" w:eastAsia="Times New Roman" w:hAnsi="Calibri" w:cs="Calibri"/>
          <w:sz w:val="22"/>
          <w:szCs w:val="22"/>
          <w:lang w:val="es-PA" w:eastAsia="es-ES_tradnl"/>
        </w:rPr>
        <w:t>, además del constante impacto de los vehículos con las rocas que se encuentran en la ruta.</w:t>
      </w:r>
    </w:p>
    <w:p w:rsidR="006D3606" w:rsidRDefault="006D3606" w:rsidP="006D3606">
      <w:pPr>
        <w:pStyle w:val="Prrafodelista"/>
        <w:spacing w:before="100" w:beforeAutospacing="1" w:after="100" w:afterAutospacing="1"/>
        <w:jc w:val="both"/>
        <w:rPr>
          <w:rFonts w:ascii="Calibri" w:eastAsia="Times New Roman" w:hAnsi="Calibri" w:cs="Calibri"/>
          <w:sz w:val="22"/>
          <w:szCs w:val="22"/>
          <w:lang w:val="es-PA" w:eastAsia="es-ES_tradnl"/>
        </w:rPr>
      </w:pPr>
    </w:p>
    <w:p w:rsidR="006D3606" w:rsidRDefault="006D3606" w:rsidP="00C66026">
      <w:pPr>
        <w:pStyle w:val="Prrafodelista"/>
        <w:numPr>
          <w:ilvl w:val="0"/>
          <w:numId w:val="7"/>
        </w:numPr>
        <w:spacing w:before="100" w:beforeAutospacing="1" w:after="100" w:afterAutospacing="1"/>
        <w:jc w:val="both"/>
        <w:rPr>
          <w:rFonts w:ascii="Calibri" w:eastAsia="Times New Roman" w:hAnsi="Calibri" w:cs="Calibri"/>
          <w:sz w:val="22"/>
          <w:szCs w:val="22"/>
          <w:lang w:val="es-PA" w:eastAsia="es-ES_tradnl"/>
        </w:rPr>
      </w:pPr>
      <w:r>
        <w:rPr>
          <w:rFonts w:ascii="Calibri" w:eastAsia="Times New Roman" w:hAnsi="Calibri" w:cs="Calibri"/>
          <w:b/>
          <w:sz w:val="22"/>
          <w:szCs w:val="22"/>
          <w:lang w:val="es-PA" w:eastAsia="es-ES_tradnl"/>
        </w:rPr>
        <w:t>LA AMENAZA:</w:t>
      </w:r>
      <w:r>
        <w:rPr>
          <w:rFonts w:ascii="Calibri" w:eastAsia="Times New Roman" w:hAnsi="Calibri" w:cs="Calibri"/>
          <w:sz w:val="22"/>
          <w:szCs w:val="22"/>
          <w:lang w:val="es-PA" w:eastAsia="es-ES_tradnl"/>
        </w:rPr>
        <w:t xml:space="preserve"> La inestabilidad geológica de la zona amenaza constantemente con desprendimiento de material rocoso</w:t>
      </w:r>
      <w:r w:rsidR="00C46D20">
        <w:rPr>
          <w:rFonts w:ascii="Calibri" w:eastAsia="Times New Roman" w:hAnsi="Calibri" w:cs="Calibri"/>
          <w:sz w:val="22"/>
          <w:szCs w:val="22"/>
          <w:lang w:val="es-PA" w:eastAsia="es-ES_tradnl"/>
        </w:rPr>
        <w:t xml:space="preserve"> e impacto del alto flujo vehicular que circula en la zona.</w:t>
      </w:r>
      <w:r w:rsidRPr="006D3606">
        <w:rPr>
          <w:rFonts w:ascii="Calibri" w:eastAsia="Times New Roman" w:hAnsi="Calibri" w:cs="Calibri"/>
          <w:sz w:val="22"/>
          <w:szCs w:val="22"/>
          <w:lang w:val="es-PA" w:eastAsia="es-ES_tradnl"/>
        </w:rPr>
        <w:t xml:space="preserve"> </w:t>
      </w:r>
      <w:r>
        <w:rPr>
          <w:rFonts w:ascii="Calibri" w:eastAsia="Times New Roman" w:hAnsi="Calibri" w:cs="Calibri"/>
          <w:sz w:val="22"/>
          <w:szCs w:val="22"/>
          <w:lang w:val="es-PA" w:eastAsia="es-ES_tradnl"/>
        </w:rPr>
        <w:t>A través de los años se han presentado eventos trágicos en la vía LA FELISA – LA PINTADA, ya que se desprenden rocas de gran volumen y peso, ocasionando accidentes vehículares que implican situaciones como aplastamiento por el desprendimiento de rocas de la parte alta de la montaña</w:t>
      </w:r>
    </w:p>
    <w:p w:rsidR="00C46D20" w:rsidRPr="00C46D20" w:rsidRDefault="00C46D20" w:rsidP="00C46D20">
      <w:pPr>
        <w:pStyle w:val="Prrafodelista"/>
        <w:rPr>
          <w:rFonts w:ascii="Calibri" w:eastAsia="Times New Roman" w:hAnsi="Calibri" w:cs="Calibri"/>
          <w:sz w:val="22"/>
          <w:szCs w:val="22"/>
          <w:lang w:val="es-PA" w:eastAsia="es-ES_tradnl"/>
        </w:rPr>
      </w:pPr>
    </w:p>
    <w:p w:rsidR="00C46D20" w:rsidRDefault="00C46D20" w:rsidP="00C66026">
      <w:pPr>
        <w:pStyle w:val="Prrafodelista"/>
        <w:numPr>
          <w:ilvl w:val="0"/>
          <w:numId w:val="7"/>
        </w:numPr>
        <w:spacing w:before="100" w:beforeAutospacing="1" w:after="100" w:afterAutospacing="1"/>
        <w:jc w:val="both"/>
        <w:rPr>
          <w:rFonts w:ascii="Calibri" w:eastAsia="Times New Roman" w:hAnsi="Calibri" w:cs="Calibri"/>
          <w:sz w:val="22"/>
          <w:szCs w:val="22"/>
          <w:lang w:val="es-PA" w:eastAsia="es-ES_tradnl"/>
        </w:rPr>
      </w:pPr>
      <w:r w:rsidRPr="00C46D20">
        <w:rPr>
          <w:rFonts w:ascii="Calibri" w:eastAsia="Times New Roman" w:hAnsi="Calibri" w:cs="Calibri"/>
          <w:b/>
          <w:sz w:val="22"/>
          <w:szCs w:val="22"/>
          <w:lang w:val="es-PA" w:eastAsia="es-ES_tradnl"/>
        </w:rPr>
        <w:t>EL ELEMENTO O ELEMENTOS EXPUESTOS:</w:t>
      </w:r>
      <w:r>
        <w:rPr>
          <w:rFonts w:ascii="Calibri" w:eastAsia="Times New Roman" w:hAnsi="Calibri" w:cs="Calibri"/>
          <w:sz w:val="22"/>
          <w:szCs w:val="22"/>
          <w:lang w:val="es-PA" w:eastAsia="es-ES_tradnl"/>
        </w:rPr>
        <w:t xml:space="preserve"> Desprendimiento de material rocoso en la vía.</w:t>
      </w:r>
    </w:p>
    <w:p w:rsidR="00C46D20" w:rsidRPr="00C46D20" w:rsidRDefault="00C46D20" w:rsidP="00C46D20">
      <w:pPr>
        <w:pStyle w:val="Prrafodelista"/>
        <w:rPr>
          <w:rFonts w:ascii="Calibri" w:eastAsia="Times New Roman" w:hAnsi="Calibri" w:cs="Calibri"/>
          <w:sz w:val="22"/>
          <w:szCs w:val="22"/>
          <w:lang w:val="es-PA" w:eastAsia="es-ES_tradnl"/>
        </w:rPr>
      </w:pPr>
    </w:p>
    <w:p w:rsidR="00664F61" w:rsidRPr="00664F61" w:rsidRDefault="00C46D20" w:rsidP="00664F61">
      <w:pPr>
        <w:pStyle w:val="Prrafodelista"/>
        <w:numPr>
          <w:ilvl w:val="0"/>
          <w:numId w:val="7"/>
        </w:numPr>
        <w:spacing w:before="100" w:beforeAutospacing="1" w:after="100" w:afterAutospacing="1"/>
        <w:jc w:val="both"/>
        <w:rPr>
          <w:rFonts w:ascii="Calibri" w:eastAsia="Times New Roman" w:hAnsi="Calibri" w:cs="Calibri"/>
          <w:sz w:val="22"/>
          <w:szCs w:val="22"/>
          <w:lang w:val="es-PA" w:eastAsia="es-ES_tradnl"/>
        </w:rPr>
      </w:pPr>
      <w:r>
        <w:rPr>
          <w:rFonts w:ascii="Calibri" w:eastAsia="Times New Roman" w:hAnsi="Calibri" w:cs="Calibri"/>
          <w:b/>
          <w:sz w:val="22"/>
          <w:szCs w:val="22"/>
          <w:lang w:val="es-PA" w:eastAsia="es-ES_tradnl"/>
        </w:rPr>
        <w:t xml:space="preserve">LA VULNERABILIDAD DEL ELEMENTO EXPUESTO O LOS ELEMENTOS EXPUESTOS: </w:t>
      </w:r>
      <w:r>
        <w:rPr>
          <w:rFonts w:ascii="Calibri" w:eastAsia="Times New Roman" w:hAnsi="Calibri" w:cs="Calibri"/>
          <w:sz w:val="22"/>
          <w:szCs w:val="22"/>
          <w:lang w:val="es-PA" w:eastAsia="es-ES_tradnl"/>
        </w:rPr>
        <w:t xml:space="preserve">Es evidente la fragilidad y la vulnerabilidad que representa para los vehículos que circulan en la ruta el posible impacto con material rocoso de diferentes pesos en toneladas de la zona. Otro elemento que se suma a la vulnerabilidad propia de la zona, es el famoso “pare y siga” que se da en la zona en diversos puntos que implica deter el vehículo por varias horas, mientras se realizan </w:t>
      </w:r>
      <w:r w:rsidR="00664F61">
        <w:rPr>
          <w:rFonts w:ascii="Calibri" w:eastAsia="Times New Roman" w:hAnsi="Calibri" w:cs="Calibri"/>
          <w:sz w:val="22"/>
          <w:szCs w:val="22"/>
          <w:lang w:val="es-PA" w:eastAsia="es-ES_tradnl"/>
        </w:rPr>
        <w:t>obras de ampliación vial.</w:t>
      </w:r>
    </w:p>
    <w:p w:rsidR="00664F61" w:rsidRDefault="00664F61" w:rsidP="00664F61">
      <w:pPr>
        <w:spacing w:before="100" w:beforeAutospacing="1" w:after="100" w:afterAutospacing="1"/>
        <w:contextualSpacing/>
        <w:jc w:val="center"/>
        <w:rPr>
          <w:rFonts w:ascii="Calibri" w:eastAsia="Times New Roman" w:hAnsi="Calibri" w:cs="Calibri"/>
          <w:b/>
          <w:sz w:val="22"/>
          <w:szCs w:val="22"/>
          <w:lang w:val="es-PA" w:eastAsia="es-ES_tradnl"/>
        </w:rPr>
      </w:pPr>
    </w:p>
    <w:p w:rsidR="00664F61" w:rsidRDefault="00664F61" w:rsidP="00664F61">
      <w:pPr>
        <w:spacing w:before="100" w:beforeAutospacing="1" w:after="100" w:afterAutospacing="1"/>
        <w:contextualSpacing/>
        <w:jc w:val="center"/>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t xml:space="preserve">PUNTO </w:t>
      </w:r>
      <w:r>
        <w:rPr>
          <w:rFonts w:ascii="Calibri" w:eastAsia="Times New Roman" w:hAnsi="Calibri" w:cs="Calibri"/>
          <w:b/>
          <w:sz w:val="22"/>
          <w:szCs w:val="22"/>
          <w:lang w:val="es-PA" w:eastAsia="es-ES_tradnl"/>
        </w:rPr>
        <w:t>2</w:t>
      </w:r>
    </w:p>
    <w:p w:rsidR="00664F61" w:rsidRDefault="00664F61" w:rsidP="00664F61">
      <w:pPr>
        <w:spacing w:before="100" w:beforeAutospacing="1" w:after="100" w:afterAutospacing="1"/>
        <w:contextualSpacing/>
        <w:jc w:val="center"/>
        <w:rPr>
          <w:rFonts w:ascii="Calibri" w:eastAsia="Times New Roman" w:hAnsi="Calibri" w:cs="Calibri"/>
          <w:b/>
          <w:sz w:val="22"/>
          <w:szCs w:val="22"/>
          <w:lang w:val="es-PA" w:eastAsia="es-ES_tradnl"/>
        </w:rPr>
      </w:pPr>
      <w:r>
        <w:rPr>
          <w:rFonts w:ascii="Calibri" w:eastAsia="Times New Roman" w:hAnsi="Calibri" w:cs="Calibri"/>
          <w:b/>
          <w:sz w:val="22"/>
          <w:szCs w:val="22"/>
          <w:lang w:val="es-PA" w:eastAsia="es-ES_tradnl"/>
        </w:rPr>
        <w:t>OBJETOS SELECCIONADOS</w:t>
      </w:r>
    </w:p>
    <w:p w:rsidR="00664F61" w:rsidRDefault="00664F61" w:rsidP="00664F61">
      <w:pPr>
        <w:spacing w:before="100" w:beforeAutospacing="1" w:after="100" w:afterAutospacing="1"/>
        <w:contextualSpacing/>
        <w:jc w:val="center"/>
        <w:rPr>
          <w:rFonts w:ascii="Calibri" w:eastAsia="Times New Roman" w:hAnsi="Calibri" w:cs="Calibri"/>
          <w:b/>
          <w:sz w:val="22"/>
          <w:szCs w:val="22"/>
          <w:lang w:val="es-PA" w:eastAsia="es-ES_tradnl"/>
        </w:rPr>
      </w:pPr>
      <w:r>
        <w:rPr>
          <w:rFonts w:ascii="Calibri" w:eastAsia="Times New Roman" w:hAnsi="Calibri" w:cs="Calibri"/>
          <w:b/>
          <w:sz w:val="22"/>
          <w:szCs w:val="22"/>
          <w:lang w:val="es-PA" w:eastAsia="es-ES_tradnl"/>
        </w:rPr>
        <w:t>(Mesa - Fuego)</w:t>
      </w:r>
    </w:p>
    <w:p w:rsidR="00664F61" w:rsidRDefault="00664F61" w:rsidP="00664F61">
      <w:pPr>
        <w:spacing w:before="100" w:beforeAutospacing="1" w:after="100" w:afterAutospacing="1"/>
        <w:contextualSpacing/>
        <w:jc w:val="center"/>
        <w:rPr>
          <w:rFonts w:ascii="Calibri" w:eastAsia="Times New Roman" w:hAnsi="Calibri" w:cs="Calibri"/>
          <w:b/>
          <w:sz w:val="22"/>
          <w:szCs w:val="22"/>
          <w:lang w:val="es-PA" w:eastAsia="es-ES_tradnl"/>
        </w:rPr>
      </w:pPr>
    </w:p>
    <w:p w:rsidR="00664F61" w:rsidRPr="0099367C" w:rsidRDefault="00664F61" w:rsidP="00664F61">
      <w:pPr>
        <w:spacing w:before="100" w:beforeAutospacing="1" w:after="100" w:afterAutospacing="1"/>
        <w:contextualSpacing/>
        <w:jc w:val="both"/>
        <w:rPr>
          <w:rFonts w:ascii="Calibri" w:eastAsia="Times New Roman" w:hAnsi="Calibri" w:cs="Calibri"/>
          <w:sz w:val="22"/>
          <w:szCs w:val="22"/>
          <w:lang w:val="es-PA" w:eastAsia="es-ES_tradnl"/>
        </w:rPr>
      </w:pPr>
    </w:p>
    <w:p w:rsidR="00664F61" w:rsidRDefault="00664F61" w:rsidP="00664F61">
      <w:pPr>
        <w:spacing w:before="100" w:beforeAutospacing="1" w:after="100" w:afterAutospacing="1"/>
        <w:contextualSpacing/>
        <w:jc w:val="both"/>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t>(Descripción Situación de Riesgo)</w:t>
      </w:r>
    </w:p>
    <w:p w:rsidR="00664F61" w:rsidRDefault="00664F61" w:rsidP="00664F61">
      <w:pPr>
        <w:spacing w:before="100" w:beforeAutospacing="1" w:after="100" w:afterAutospacing="1"/>
        <w:contextualSpacing/>
        <w:jc w:val="both"/>
        <w:rPr>
          <w:rFonts w:ascii="Calibri" w:eastAsia="Times New Roman" w:hAnsi="Calibri" w:cs="Calibri"/>
          <w:b/>
          <w:sz w:val="22"/>
          <w:szCs w:val="22"/>
          <w:lang w:val="es-PA" w:eastAsia="es-ES_tradnl"/>
        </w:rPr>
      </w:pPr>
    </w:p>
    <w:p w:rsidR="00664F61" w:rsidRDefault="00664F61" w:rsidP="00664F61">
      <w:pPr>
        <w:spacing w:before="100" w:beforeAutospacing="1" w:after="100" w:afterAutospacing="1"/>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ab/>
        <w:t xml:space="preserve">En diversas zonas de Colombia aún se cocina con leña seca que produce </w:t>
      </w:r>
      <w:r w:rsidRPr="00664F61">
        <w:rPr>
          <w:rFonts w:ascii="Calibri" w:eastAsia="Times New Roman" w:hAnsi="Calibri" w:cs="Calibri"/>
          <w:b/>
          <w:sz w:val="22"/>
          <w:szCs w:val="22"/>
          <w:lang w:val="es-PA" w:eastAsia="es-ES_tradnl"/>
        </w:rPr>
        <w:t>fuego</w:t>
      </w:r>
      <w:r>
        <w:rPr>
          <w:rFonts w:ascii="Calibri" w:eastAsia="Times New Roman" w:hAnsi="Calibri" w:cs="Calibri"/>
          <w:sz w:val="22"/>
          <w:szCs w:val="22"/>
          <w:lang w:val="es-PA" w:eastAsia="es-ES_tradnl"/>
        </w:rPr>
        <w:t>. Este evento nos parece romántico a quienes no lo tenemos que realizar diariamente, pero se convierte en una situación de realidad para las familias más pobres del sector rural y sectores subnormales a nivel urbano.</w:t>
      </w:r>
    </w:p>
    <w:p w:rsidR="00664F61" w:rsidRDefault="00664F61" w:rsidP="00664F61">
      <w:pPr>
        <w:spacing w:before="100" w:beforeAutospacing="1" w:after="100" w:afterAutospacing="1"/>
        <w:contextualSpacing/>
        <w:jc w:val="both"/>
        <w:rPr>
          <w:rFonts w:ascii="Calibri" w:eastAsia="Times New Roman" w:hAnsi="Calibri" w:cs="Calibri"/>
          <w:sz w:val="22"/>
          <w:szCs w:val="22"/>
          <w:lang w:val="es-PA" w:eastAsia="es-ES_tradnl"/>
        </w:rPr>
      </w:pPr>
    </w:p>
    <w:p w:rsidR="00664F61" w:rsidRDefault="00664F61" w:rsidP="00664F61">
      <w:pPr>
        <w:spacing w:before="100" w:beforeAutospacing="1" w:after="100" w:afterAutospacing="1"/>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ab/>
        <w:t xml:space="preserve">La leña y la madera son altamente inflamables cuando están secas y expuestas a la cercanía del fuego como material de preparación de alimentos que requiere combustible que en este caso es aportado por la leña o madera. Las </w:t>
      </w:r>
      <w:r w:rsidRPr="00664F61">
        <w:rPr>
          <w:rFonts w:ascii="Calibri" w:eastAsia="Times New Roman" w:hAnsi="Calibri" w:cs="Calibri"/>
          <w:b/>
          <w:sz w:val="22"/>
          <w:szCs w:val="22"/>
          <w:lang w:val="es-PA" w:eastAsia="es-ES_tradnl"/>
        </w:rPr>
        <w:t>mesas</w:t>
      </w:r>
      <w:r>
        <w:rPr>
          <w:rFonts w:ascii="Calibri" w:eastAsia="Times New Roman" w:hAnsi="Calibri" w:cs="Calibri"/>
          <w:sz w:val="22"/>
          <w:szCs w:val="22"/>
          <w:lang w:val="es-PA" w:eastAsia="es-ES_tradnl"/>
        </w:rPr>
        <w:t xml:space="preserve"> en el sector rural, generalmente son elaboradas en sitio con madera. Esta situación produce un alto nivel de riesgo de propagación del fuego y la expanción al resto de la vivienda que generalmente es construida en materiales orgánicos que denotan un bajo precio en el mercado.</w:t>
      </w:r>
    </w:p>
    <w:p w:rsidR="00664F61" w:rsidRDefault="00664F61" w:rsidP="00664F61">
      <w:pPr>
        <w:spacing w:before="100" w:beforeAutospacing="1" w:after="100" w:afterAutospacing="1"/>
        <w:contextualSpacing/>
        <w:jc w:val="both"/>
        <w:rPr>
          <w:rFonts w:ascii="Calibri" w:eastAsia="Times New Roman" w:hAnsi="Calibri" w:cs="Calibri"/>
          <w:sz w:val="22"/>
          <w:szCs w:val="22"/>
          <w:lang w:val="es-PA" w:eastAsia="es-ES_tradnl"/>
        </w:rPr>
      </w:pPr>
    </w:p>
    <w:p w:rsidR="00664F61" w:rsidRDefault="00664F61" w:rsidP="00664F61">
      <w:pPr>
        <w:spacing w:before="100" w:beforeAutospacing="1" w:after="100" w:afterAutospacing="1"/>
        <w:ind w:firstLine="708"/>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Los sectores más alejados de los centros urbanos son quienes presentan un riesgo mayor a la generación de incendios por la preparación de alimentos o fogatas, para calentar la vivienda a través del hogar en su parte interna en lugares como Boyacá.</w:t>
      </w:r>
    </w:p>
    <w:p w:rsidR="00664F61" w:rsidRDefault="00664F61" w:rsidP="00664F61">
      <w:pPr>
        <w:spacing w:before="100" w:beforeAutospacing="1" w:after="100" w:afterAutospacing="1"/>
        <w:contextualSpacing/>
        <w:jc w:val="both"/>
        <w:rPr>
          <w:rFonts w:ascii="Calibri" w:eastAsia="Times New Roman" w:hAnsi="Calibri" w:cs="Calibri"/>
          <w:sz w:val="22"/>
          <w:szCs w:val="22"/>
          <w:lang w:val="es-PA" w:eastAsia="es-ES_tradnl"/>
        </w:rPr>
      </w:pPr>
    </w:p>
    <w:p w:rsidR="00664F61" w:rsidRDefault="00664F61" w:rsidP="00664F61">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sidRPr="00C66026">
        <w:rPr>
          <w:rFonts w:ascii="Calibri" w:eastAsia="Times New Roman" w:hAnsi="Calibri" w:cs="Calibri"/>
          <w:b/>
          <w:sz w:val="22"/>
          <w:szCs w:val="22"/>
          <w:lang w:val="es-PA" w:eastAsia="es-ES_tradnl"/>
        </w:rPr>
        <w:t>EL RIESGO:</w:t>
      </w:r>
      <w:r>
        <w:rPr>
          <w:rFonts w:ascii="Calibri" w:eastAsia="Times New Roman" w:hAnsi="Calibri" w:cs="Calibri"/>
          <w:sz w:val="22"/>
          <w:szCs w:val="22"/>
          <w:lang w:val="es-PA" w:eastAsia="es-ES_tradnl"/>
        </w:rPr>
        <w:t xml:space="preserve"> El riesgo mayor esta en la generación de una conflagración o incendio de la vivienda en las horas de preparación de alimentos o fogatas en horas nocturnas en zonas frías de Colombia.</w:t>
      </w:r>
    </w:p>
    <w:p w:rsidR="00664F61" w:rsidRDefault="00664F61" w:rsidP="00664F61">
      <w:pPr>
        <w:pStyle w:val="Prrafodelista"/>
        <w:spacing w:before="100" w:beforeAutospacing="1" w:after="100" w:afterAutospacing="1"/>
        <w:jc w:val="both"/>
        <w:rPr>
          <w:rFonts w:ascii="Calibri" w:eastAsia="Times New Roman" w:hAnsi="Calibri" w:cs="Calibri"/>
          <w:sz w:val="22"/>
          <w:szCs w:val="22"/>
          <w:lang w:val="es-PA" w:eastAsia="es-ES_tradnl"/>
        </w:rPr>
      </w:pPr>
    </w:p>
    <w:p w:rsidR="00664F61" w:rsidRPr="00664F61" w:rsidRDefault="00664F61" w:rsidP="00664F61">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Pr>
          <w:rFonts w:ascii="Calibri" w:eastAsia="Times New Roman" w:hAnsi="Calibri" w:cs="Calibri"/>
          <w:b/>
          <w:sz w:val="22"/>
          <w:szCs w:val="22"/>
          <w:lang w:val="es-PA" w:eastAsia="es-ES_tradnl"/>
        </w:rPr>
        <w:t>LA AMENAZA:</w:t>
      </w:r>
      <w:r>
        <w:rPr>
          <w:rFonts w:ascii="Calibri" w:eastAsia="Times New Roman" w:hAnsi="Calibri" w:cs="Calibri"/>
          <w:sz w:val="22"/>
          <w:szCs w:val="22"/>
          <w:lang w:val="es-PA" w:eastAsia="es-ES_tradnl"/>
        </w:rPr>
        <w:t xml:space="preserve"> La amenaza mayor está dada por la cercanía del fuego a la mesa de madera.</w:t>
      </w:r>
    </w:p>
    <w:p w:rsidR="00664F61" w:rsidRPr="00C46D20" w:rsidRDefault="00664F61" w:rsidP="00664F61">
      <w:pPr>
        <w:pStyle w:val="Prrafodelista"/>
        <w:rPr>
          <w:rFonts w:ascii="Calibri" w:eastAsia="Times New Roman" w:hAnsi="Calibri" w:cs="Calibri"/>
          <w:sz w:val="22"/>
          <w:szCs w:val="22"/>
          <w:lang w:val="es-PA" w:eastAsia="es-ES_tradnl"/>
        </w:rPr>
      </w:pPr>
    </w:p>
    <w:p w:rsidR="00664F61" w:rsidRDefault="00664F61" w:rsidP="00664F61">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sidRPr="00C46D20">
        <w:rPr>
          <w:rFonts w:ascii="Calibri" w:eastAsia="Times New Roman" w:hAnsi="Calibri" w:cs="Calibri"/>
          <w:b/>
          <w:sz w:val="22"/>
          <w:szCs w:val="22"/>
          <w:lang w:val="es-PA" w:eastAsia="es-ES_tradnl"/>
        </w:rPr>
        <w:t>EL ELEMENTO O ELEMENTOS EXPUESTOS:</w:t>
      </w:r>
      <w:r>
        <w:rPr>
          <w:rFonts w:ascii="Calibri" w:eastAsia="Times New Roman" w:hAnsi="Calibri" w:cs="Calibri"/>
          <w:sz w:val="22"/>
          <w:szCs w:val="22"/>
          <w:lang w:val="es-PA" w:eastAsia="es-ES_tradnl"/>
        </w:rPr>
        <w:t xml:space="preserve"> La mesa de madera cerca del fuego.</w:t>
      </w:r>
    </w:p>
    <w:p w:rsidR="00664F61" w:rsidRPr="00C46D20" w:rsidRDefault="00664F61" w:rsidP="00664F61">
      <w:pPr>
        <w:pStyle w:val="Prrafodelista"/>
        <w:rPr>
          <w:rFonts w:ascii="Calibri" w:eastAsia="Times New Roman" w:hAnsi="Calibri" w:cs="Calibri"/>
          <w:sz w:val="22"/>
          <w:szCs w:val="22"/>
          <w:lang w:val="es-PA" w:eastAsia="es-ES_tradnl"/>
        </w:rPr>
      </w:pPr>
    </w:p>
    <w:p w:rsidR="00664F61" w:rsidRPr="00C66026" w:rsidRDefault="00664F61" w:rsidP="00664F61">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Pr>
          <w:rFonts w:ascii="Calibri" w:eastAsia="Times New Roman" w:hAnsi="Calibri" w:cs="Calibri"/>
          <w:b/>
          <w:sz w:val="22"/>
          <w:szCs w:val="22"/>
          <w:lang w:val="es-PA" w:eastAsia="es-ES_tradnl"/>
        </w:rPr>
        <w:t xml:space="preserve">LA VULNERABILIDAD DEL ELEMENTO EXPUESTO O LOS ELEMENTOS EXPUESTOS: </w:t>
      </w:r>
      <w:r>
        <w:rPr>
          <w:rFonts w:ascii="Calibri" w:eastAsia="Times New Roman" w:hAnsi="Calibri" w:cs="Calibri"/>
          <w:sz w:val="22"/>
          <w:szCs w:val="22"/>
          <w:lang w:val="es-PA" w:eastAsia="es-ES_tradnl"/>
        </w:rPr>
        <w:t>La esca</w:t>
      </w:r>
      <w:r w:rsidR="00F04F4B">
        <w:rPr>
          <w:rFonts w:ascii="Calibri" w:eastAsia="Times New Roman" w:hAnsi="Calibri" w:cs="Calibri"/>
          <w:sz w:val="22"/>
          <w:szCs w:val="22"/>
          <w:lang w:val="es-PA" w:eastAsia="es-ES_tradnl"/>
        </w:rPr>
        <w:t>s</w:t>
      </w:r>
      <w:r>
        <w:rPr>
          <w:rFonts w:ascii="Calibri" w:eastAsia="Times New Roman" w:hAnsi="Calibri" w:cs="Calibri"/>
          <w:sz w:val="22"/>
          <w:szCs w:val="22"/>
          <w:lang w:val="es-PA" w:eastAsia="es-ES_tradnl"/>
        </w:rPr>
        <w:t>e</w:t>
      </w:r>
      <w:r w:rsidR="00F04F4B">
        <w:rPr>
          <w:rFonts w:ascii="Calibri" w:eastAsia="Times New Roman" w:hAnsi="Calibri" w:cs="Calibri"/>
          <w:sz w:val="22"/>
          <w:szCs w:val="22"/>
          <w:lang w:val="es-PA" w:eastAsia="es-ES_tradnl"/>
        </w:rPr>
        <w:t>z</w:t>
      </w:r>
      <w:r>
        <w:rPr>
          <w:rFonts w:ascii="Calibri" w:eastAsia="Times New Roman" w:hAnsi="Calibri" w:cs="Calibri"/>
          <w:sz w:val="22"/>
          <w:szCs w:val="22"/>
          <w:lang w:val="es-PA" w:eastAsia="es-ES_tradnl"/>
        </w:rPr>
        <w:t xml:space="preserve"> de recursos</w:t>
      </w:r>
      <w:r w:rsidR="00F04F4B">
        <w:rPr>
          <w:rFonts w:ascii="Calibri" w:eastAsia="Times New Roman" w:hAnsi="Calibri" w:cs="Calibri"/>
          <w:sz w:val="22"/>
          <w:szCs w:val="22"/>
          <w:lang w:val="es-PA" w:eastAsia="es-ES_tradnl"/>
        </w:rPr>
        <w:t xml:space="preserve"> generalmente está asociada a factores de riesgo y esta no es la excepción. Tener una mesa de madera, cerca de donde se está cocinado y la familia que habita en el interior de la vivienda.</w:t>
      </w:r>
    </w:p>
    <w:p w:rsidR="007B6007" w:rsidRDefault="007B6007"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1E5078">
      <w:pPr>
        <w:snapToGrid w:val="0"/>
        <w:contextualSpacing/>
        <w:jc w:val="both"/>
        <w:rPr>
          <w:rFonts w:ascii="Arial" w:hAnsi="Arial" w:cs="Arial"/>
          <w:sz w:val="22"/>
          <w:szCs w:val="22"/>
          <w:lang w:val="es-PA"/>
        </w:rPr>
      </w:pPr>
    </w:p>
    <w:p w:rsidR="00F04F4B" w:rsidRDefault="00F04F4B" w:rsidP="00F04F4B">
      <w:pPr>
        <w:spacing w:before="100" w:beforeAutospacing="1" w:after="100" w:afterAutospacing="1"/>
        <w:contextualSpacing/>
        <w:jc w:val="center"/>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lastRenderedPageBreak/>
        <w:t xml:space="preserve">PUNTO </w:t>
      </w:r>
      <w:r>
        <w:rPr>
          <w:rFonts w:ascii="Calibri" w:eastAsia="Times New Roman" w:hAnsi="Calibri" w:cs="Calibri"/>
          <w:b/>
          <w:sz w:val="22"/>
          <w:szCs w:val="22"/>
          <w:lang w:val="es-PA" w:eastAsia="es-ES_tradnl"/>
        </w:rPr>
        <w:t>3</w:t>
      </w:r>
    </w:p>
    <w:p w:rsidR="00F04F4B" w:rsidRDefault="00F04F4B" w:rsidP="00F04F4B">
      <w:pPr>
        <w:spacing w:before="100" w:beforeAutospacing="1" w:after="100" w:afterAutospacing="1"/>
        <w:contextualSpacing/>
        <w:jc w:val="center"/>
        <w:rPr>
          <w:rFonts w:ascii="Calibri" w:eastAsia="Times New Roman" w:hAnsi="Calibri" w:cs="Calibri"/>
          <w:b/>
          <w:sz w:val="22"/>
          <w:szCs w:val="22"/>
          <w:lang w:val="es-PA" w:eastAsia="es-ES_tradnl"/>
        </w:rPr>
      </w:pPr>
      <w:r>
        <w:rPr>
          <w:rFonts w:ascii="Calibri" w:eastAsia="Times New Roman" w:hAnsi="Calibri" w:cs="Calibri"/>
          <w:b/>
          <w:sz w:val="22"/>
          <w:szCs w:val="22"/>
          <w:lang w:val="es-PA" w:eastAsia="es-ES_tradnl"/>
        </w:rPr>
        <w:t>OBJETOS SELECCIONADOS</w:t>
      </w:r>
    </w:p>
    <w:p w:rsidR="00F04F4B" w:rsidRDefault="00F04F4B" w:rsidP="00F04F4B">
      <w:pPr>
        <w:spacing w:before="100" w:beforeAutospacing="1" w:after="100" w:afterAutospacing="1"/>
        <w:contextualSpacing/>
        <w:jc w:val="center"/>
        <w:rPr>
          <w:rFonts w:ascii="Calibri" w:eastAsia="Times New Roman" w:hAnsi="Calibri" w:cs="Calibri"/>
          <w:b/>
          <w:sz w:val="22"/>
          <w:szCs w:val="22"/>
          <w:lang w:val="es-PA" w:eastAsia="es-ES_tradnl"/>
        </w:rPr>
      </w:pPr>
      <w:r>
        <w:rPr>
          <w:rFonts w:ascii="Calibri" w:eastAsia="Times New Roman" w:hAnsi="Calibri" w:cs="Calibri"/>
          <w:b/>
          <w:sz w:val="22"/>
          <w:szCs w:val="22"/>
          <w:lang w:val="es-PA" w:eastAsia="es-ES_tradnl"/>
        </w:rPr>
        <w:t>(Niños - Río)</w:t>
      </w:r>
    </w:p>
    <w:p w:rsidR="00F04F4B" w:rsidRDefault="00F04F4B" w:rsidP="00F04F4B">
      <w:pPr>
        <w:spacing w:before="100" w:beforeAutospacing="1" w:after="100" w:afterAutospacing="1"/>
        <w:contextualSpacing/>
        <w:jc w:val="center"/>
        <w:rPr>
          <w:rFonts w:ascii="Calibri" w:eastAsia="Times New Roman" w:hAnsi="Calibri" w:cs="Calibri"/>
          <w:b/>
          <w:sz w:val="22"/>
          <w:szCs w:val="22"/>
          <w:lang w:val="es-PA" w:eastAsia="es-ES_tradnl"/>
        </w:rPr>
      </w:pPr>
    </w:p>
    <w:p w:rsidR="00F04F4B" w:rsidRPr="0099367C" w:rsidRDefault="00F04F4B" w:rsidP="00F04F4B">
      <w:pPr>
        <w:spacing w:before="100" w:beforeAutospacing="1" w:after="100" w:afterAutospacing="1"/>
        <w:contextualSpacing/>
        <w:jc w:val="both"/>
        <w:rPr>
          <w:rFonts w:ascii="Calibri" w:eastAsia="Times New Roman" w:hAnsi="Calibri" w:cs="Calibri"/>
          <w:sz w:val="22"/>
          <w:szCs w:val="22"/>
          <w:lang w:val="es-PA" w:eastAsia="es-ES_tradnl"/>
        </w:rPr>
      </w:pPr>
    </w:p>
    <w:p w:rsidR="00F04F4B" w:rsidRDefault="00F04F4B" w:rsidP="00F04F4B">
      <w:pPr>
        <w:spacing w:before="100" w:beforeAutospacing="1" w:after="100" w:afterAutospacing="1"/>
        <w:contextualSpacing/>
        <w:jc w:val="both"/>
        <w:rPr>
          <w:rFonts w:ascii="Calibri" w:eastAsia="Times New Roman" w:hAnsi="Calibri" w:cs="Calibri"/>
          <w:b/>
          <w:sz w:val="22"/>
          <w:szCs w:val="22"/>
          <w:lang w:val="es-PA" w:eastAsia="es-ES_tradnl"/>
        </w:rPr>
      </w:pPr>
      <w:r w:rsidRPr="0099367C">
        <w:rPr>
          <w:rFonts w:ascii="Calibri" w:eastAsia="Times New Roman" w:hAnsi="Calibri" w:cs="Calibri"/>
          <w:b/>
          <w:sz w:val="22"/>
          <w:szCs w:val="22"/>
          <w:lang w:val="es-PA" w:eastAsia="es-ES_tradnl"/>
        </w:rPr>
        <w:t>(Descripción Situación de Riesgo)</w:t>
      </w:r>
    </w:p>
    <w:p w:rsidR="00F04F4B" w:rsidRDefault="00F04F4B" w:rsidP="00F04F4B">
      <w:pPr>
        <w:spacing w:before="100" w:beforeAutospacing="1" w:after="100" w:afterAutospacing="1"/>
        <w:contextualSpacing/>
        <w:jc w:val="both"/>
        <w:rPr>
          <w:rFonts w:ascii="Calibri" w:eastAsia="Times New Roman" w:hAnsi="Calibri" w:cs="Calibri"/>
          <w:b/>
          <w:sz w:val="22"/>
          <w:szCs w:val="22"/>
          <w:lang w:val="es-PA" w:eastAsia="es-ES_tradnl"/>
        </w:rPr>
      </w:pPr>
    </w:p>
    <w:p w:rsidR="00F04F4B" w:rsidRDefault="00F04F4B" w:rsidP="005E24BF">
      <w:pPr>
        <w:spacing w:before="100" w:beforeAutospacing="1" w:after="100" w:afterAutospacing="1"/>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ab/>
      </w:r>
      <w:r w:rsidR="005E24BF">
        <w:rPr>
          <w:rFonts w:ascii="Calibri" w:eastAsia="Times New Roman" w:hAnsi="Calibri" w:cs="Calibri"/>
          <w:sz w:val="22"/>
          <w:szCs w:val="22"/>
          <w:lang w:val="es-PA" w:eastAsia="es-ES_tradnl"/>
        </w:rPr>
        <w:t>Los denominados “paseos de olla” de comienzo de año o época de vacaciones estudiantiles, son algo muy arraigado en la población colombiana de escasos recursos, como posibilidad de vacaciones de corto plazo y a corta distancia de su lugar de residencia. Estos paseos se desarrollan en el núcleo familiar y necesariamente involucra a los niños que generalmente viven en sectores urbanos y no están acostumbrados a nadar con la corriente de un río y menos conocen las características propias que evidencia un río que aproxima una creciente por lluvias en la parte alta de la montaña.</w:t>
      </w:r>
    </w:p>
    <w:p w:rsidR="005E24BF" w:rsidRDefault="005E24BF" w:rsidP="005E24BF">
      <w:pPr>
        <w:spacing w:before="100" w:beforeAutospacing="1" w:after="100" w:afterAutospacing="1"/>
        <w:contextualSpacing/>
        <w:jc w:val="both"/>
        <w:rPr>
          <w:rFonts w:ascii="Calibri" w:eastAsia="Times New Roman" w:hAnsi="Calibri" w:cs="Calibri"/>
          <w:sz w:val="22"/>
          <w:szCs w:val="22"/>
          <w:lang w:val="es-PA" w:eastAsia="es-ES_tradnl"/>
        </w:rPr>
      </w:pPr>
    </w:p>
    <w:p w:rsidR="005E24BF" w:rsidRDefault="005E24BF" w:rsidP="005E24BF">
      <w:pPr>
        <w:spacing w:before="100" w:beforeAutospacing="1" w:after="100" w:afterAutospacing="1"/>
        <w:contextualSpacing/>
        <w:jc w:val="both"/>
        <w:rPr>
          <w:rFonts w:ascii="Calibri" w:eastAsia="Times New Roman" w:hAnsi="Calibri" w:cs="Calibri"/>
          <w:sz w:val="22"/>
          <w:szCs w:val="22"/>
          <w:lang w:val="es-PA" w:eastAsia="es-ES_tradnl"/>
        </w:rPr>
      </w:pPr>
      <w:r>
        <w:rPr>
          <w:rFonts w:ascii="Calibri" w:eastAsia="Times New Roman" w:hAnsi="Calibri" w:cs="Calibri"/>
          <w:sz w:val="22"/>
          <w:szCs w:val="22"/>
          <w:lang w:val="es-PA" w:eastAsia="es-ES_tradnl"/>
        </w:rPr>
        <w:tab/>
        <w:t>Esta situación es una realidad lamentable en los noticieros de comienzo de año que informan de diversos eventos que involucran niños (los más vulnerables) y ríos con crecientes súbitas.</w:t>
      </w:r>
    </w:p>
    <w:p w:rsidR="00F04F4B" w:rsidRDefault="00F04F4B" w:rsidP="00F04F4B">
      <w:pPr>
        <w:spacing w:before="100" w:beforeAutospacing="1" w:after="100" w:afterAutospacing="1"/>
        <w:contextualSpacing/>
        <w:jc w:val="both"/>
        <w:rPr>
          <w:rFonts w:ascii="Calibri" w:eastAsia="Times New Roman" w:hAnsi="Calibri" w:cs="Calibri"/>
          <w:sz w:val="22"/>
          <w:szCs w:val="22"/>
          <w:lang w:val="es-PA" w:eastAsia="es-ES_tradnl"/>
        </w:rPr>
      </w:pPr>
    </w:p>
    <w:p w:rsidR="00F04F4B" w:rsidRDefault="00F04F4B" w:rsidP="00F04F4B">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sidRPr="00C66026">
        <w:rPr>
          <w:rFonts w:ascii="Calibri" w:eastAsia="Times New Roman" w:hAnsi="Calibri" w:cs="Calibri"/>
          <w:b/>
          <w:sz w:val="22"/>
          <w:szCs w:val="22"/>
          <w:lang w:val="es-PA" w:eastAsia="es-ES_tradnl"/>
        </w:rPr>
        <w:t>EL RIESGO:</w:t>
      </w:r>
      <w:r>
        <w:rPr>
          <w:rFonts w:ascii="Calibri" w:eastAsia="Times New Roman" w:hAnsi="Calibri" w:cs="Calibri"/>
          <w:sz w:val="22"/>
          <w:szCs w:val="22"/>
          <w:lang w:val="es-PA" w:eastAsia="es-ES_tradnl"/>
        </w:rPr>
        <w:t xml:space="preserve"> El riesgo</w:t>
      </w:r>
      <w:r w:rsidR="005E24BF">
        <w:rPr>
          <w:rFonts w:ascii="Calibri" w:eastAsia="Times New Roman" w:hAnsi="Calibri" w:cs="Calibri"/>
          <w:sz w:val="22"/>
          <w:szCs w:val="22"/>
          <w:lang w:val="es-PA" w:eastAsia="es-ES_tradnl"/>
        </w:rPr>
        <w:t xml:space="preserve"> está defenido por variables como ríos sin monitoreo o reglamentación de uso como medio de esparcimiento social popular. Las crecientes súbitas que no cuentan con señales de transmisión en las zonas de rivera que se evidencian y podrían dar señales de alerta temprana para las zonas bajas del mismo. Las familias que se reunen en riveras de ríos que no conocen, consumen licor, descuidan los niños y no cuentan con personal e insumos de atención prioritaria de eventos en la zona.</w:t>
      </w:r>
    </w:p>
    <w:p w:rsidR="00F04F4B" w:rsidRDefault="00F04F4B" w:rsidP="00F04F4B">
      <w:pPr>
        <w:pStyle w:val="Prrafodelista"/>
        <w:spacing w:before="100" w:beforeAutospacing="1" w:after="100" w:afterAutospacing="1"/>
        <w:jc w:val="both"/>
        <w:rPr>
          <w:rFonts w:ascii="Calibri" w:eastAsia="Times New Roman" w:hAnsi="Calibri" w:cs="Calibri"/>
          <w:sz w:val="22"/>
          <w:szCs w:val="22"/>
          <w:lang w:val="es-PA" w:eastAsia="es-ES_tradnl"/>
        </w:rPr>
      </w:pPr>
    </w:p>
    <w:p w:rsidR="00F04F4B" w:rsidRPr="00664F61" w:rsidRDefault="00F04F4B" w:rsidP="00F04F4B">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Pr>
          <w:rFonts w:ascii="Calibri" w:eastAsia="Times New Roman" w:hAnsi="Calibri" w:cs="Calibri"/>
          <w:b/>
          <w:sz w:val="22"/>
          <w:szCs w:val="22"/>
          <w:lang w:val="es-PA" w:eastAsia="es-ES_tradnl"/>
        </w:rPr>
        <w:t>LA AMENAZA:</w:t>
      </w:r>
      <w:r>
        <w:rPr>
          <w:rFonts w:ascii="Calibri" w:eastAsia="Times New Roman" w:hAnsi="Calibri" w:cs="Calibri"/>
          <w:sz w:val="22"/>
          <w:szCs w:val="22"/>
          <w:lang w:val="es-PA" w:eastAsia="es-ES_tradnl"/>
        </w:rPr>
        <w:t xml:space="preserve"> La amenaza </w:t>
      </w:r>
      <w:r w:rsidR="005E24BF">
        <w:rPr>
          <w:rFonts w:ascii="Calibri" w:eastAsia="Times New Roman" w:hAnsi="Calibri" w:cs="Calibri"/>
          <w:sz w:val="22"/>
          <w:szCs w:val="22"/>
          <w:lang w:val="es-PA" w:eastAsia="es-ES_tradnl"/>
        </w:rPr>
        <w:t>está dada al haber personas en las riveras de los ríos, con niños que generalmente están sin control o cuidado alguno</w:t>
      </w:r>
      <w:r>
        <w:rPr>
          <w:rFonts w:ascii="Calibri" w:eastAsia="Times New Roman" w:hAnsi="Calibri" w:cs="Calibri"/>
          <w:sz w:val="22"/>
          <w:szCs w:val="22"/>
          <w:lang w:val="es-PA" w:eastAsia="es-ES_tradnl"/>
        </w:rPr>
        <w:t>.</w:t>
      </w:r>
    </w:p>
    <w:p w:rsidR="00F04F4B" w:rsidRPr="00C46D20" w:rsidRDefault="00F04F4B" w:rsidP="00F04F4B">
      <w:pPr>
        <w:pStyle w:val="Prrafodelista"/>
        <w:rPr>
          <w:rFonts w:ascii="Calibri" w:eastAsia="Times New Roman" w:hAnsi="Calibri" w:cs="Calibri"/>
          <w:sz w:val="22"/>
          <w:szCs w:val="22"/>
          <w:lang w:val="es-PA" w:eastAsia="es-ES_tradnl"/>
        </w:rPr>
      </w:pPr>
    </w:p>
    <w:p w:rsidR="00F04F4B" w:rsidRDefault="00F04F4B" w:rsidP="00F04F4B">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sidRPr="00C46D20">
        <w:rPr>
          <w:rFonts w:ascii="Calibri" w:eastAsia="Times New Roman" w:hAnsi="Calibri" w:cs="Calibri"/>
          <w:b/>
          <w:sz w:val="22"/>
          <w:szCs w:val="22"/>
          <w:lang w:val="es-PA" w:eastAsia="es-ES_tradnl"/>
        </w:rPr>
        <w:t>EL ELEMENTO O ELEMENTOS EXPUESTOS:</w:t>
      </w:r>
      <w:r>
        <w:rPr>
          <w:rFonts w:ascii="Calibri" w:eastAsia="Times New Roman" w:hAnsi="Calibri" w:cs="Calibri"/>
          <w:sz w:val="22"/>
          <w:szCs w:val="22"/>
          <w:lang w:val="es-PA" w:eastAsia="es-ES_tradnl"/>
        </w:rPr>
        <w:t xml:space="preserve"> </w:t>
      </w:r>
      <w:r w:rsidR="005E24BF">
        <w:rPr>
          <w:rFonts w:ascii="Calibri" w:eastAsia="Times New Roman" w:hAnsi="Calibri" w:cs="Calibri"/>
          <w:sz w:val="22"/>
          <w:szCs w:val="22"/>
          <w:lang w:val="es-PA" w:eastAsia="es-ES_tradnl"/>
        </w:rPr>
        <w:t>Los niños son los seres más vulnerables de una sociedad y esto lo tiene claramente la ley cuando determina que priman los derechos de los niños sobre los derechos de los mayores.</w:t>
      </w:r>
    </w:p>
    <w:p w:rsidR="00F04F4B" w:rsidRPr="00C46D20" w:rsidRDefault="00F04F4B" w:rsidP="00F04F4B">
      <w:pPr>
        <w:pStyle w:val="Prrafodelista"/>
        <w:rPr>
          <w:rFonts w:ascii="Calibri" w:eastAsia="Times New Roman" w:hAnsi="Calibri" w:cs="Calibri"/>
          <w:sz w:val="22"/>
          <w:szCs w:val="22"/>
          <w:lang w:val="es-PA" w:eastAsia="es-ES_tradnl"/>
        </w:rPr>
      </w:pPr>
    </w:p>
    <w:p w:rsidR="00F04F4B" w:rsidRPr="00C66026" w:rsidRDefault="00F04F4B" w:rsidP="00F04F4B">
      <w:pPr>
        <w:pStyle w:val="Prrafodelista"/>
        <w:numPr>
          <w:ilvl w:val="0"/>
          <w:numId w:val="8"/>
        </w:numPr>
        <w:spacing w:before="100" w:beforeAutospacing="1" w:after="100" w:afterAutospacing="1"/>
        <w:jc w:val="both"/>
        <w:rPr>
          <w:rFonts w:ascii="Calibri" w:eastAsia="Times New Roman" w:hAnsi="Calibri" w:cs="Calibri"/>
          <w:sz w:val="22"/>
          <w:szCs w:val="22"/>
          <w:lang w:val="es-PA" w:eastAsia="es-ES_tradnl"/>
        </w:rPr>
      </w:pPr>
      <w:r>
        <w:rPr>
          <w:rFonts w:ascii="Calibri" w:eastAsia="Times New Roman" w:hAnsi="Calibri" w:cs="Calibri"/>
          <w:b/>
          <w:sz w:val="22"/>
          <w:szCs w:val="22"/>
          <w:lang w:val="es-PA" w:eastAsia="es-ES_tradnl"/>
        </w:rPr>
        <w:t xml:space="preserve">LA VULNERABILIDAD DEL ELEMENTO EXPUESTO O LOS ELEMENTOS EXPUESTOS: </w:t>
      </w:r>
      <w:r w:rsidR="005E24BF">
        <w:rPr>
          <w:rFonts w:ascii="Calibri" w:eastAsia="Times New Roman" w:hAnsi="Calibri" w:cs="Calibri"/>
          <w:sz w:val="22"/>
          <w:szCs w:val="22"/>
          <w:lang w:val="es-PA" w:eastAsia="es-ES_tradnl"/>
        </w:rPr>
        <w:t>Los niños tiene la mayor vulnerabilidad de todo este proceso si se encuentran sin atención de adultos responsables.</w:t>
      </w:r>
      <w:bookmarkStart w:id="0" w:name="_GoBack"/>
      <w:bookmarkEnd w:id="0"/>
    </w:p>
    <w:p w:rsidR="00F04F4B" w:rsidRPr="007B6007" w:rsidRDefault="00F04F4B" w:rsidP="001E5078">
      <w:pPr>
        <w:snapToGrid w:val="0"/>
        <w:contextualSpacing/>
        <w:jc w:val="both"/>
        <w:rPr>
          <w:rFonts w:ascii="Arial" w:hAnsi="Arial" w:cs="Arial"/>
          <w:sz w:val="22"/>
          <w:szCs w:val="22"/>
          <w:lang w:val="es-PA"/>
        </w:rPr>
      </w:pPr>
    </w:p>
    <w:sectPr w:rsidR="00F04F4B" w:rsidRPr="007B6007" w:rsidSect="006A78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A9F"/>
    <w:multiLevelType w:val="hybridMultilevel"/>
    <w:tmpl w:val="00063382"/>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D111FE2"/>
    <w:multiLevelType w:val="hybridMultilevel"/>
    <w:tmpl w:val="9E4C66EA"/>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77969B8"/>
    <w:multiLevelType w:val="multilevel"/>
    <w:tmpl w:val="1688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A2E4B"/>
    <w:multiLevelType w:val="hybridMultilevel"/>
    <w:tmpl w:val="4C70CBD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D726595"/>
    <w:multiLevelType w:val="multilevel"/>
    <w:tmpl w:val="87E2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13BA4"/>
    <w:multiLevelType w:val="hybridMultilevel"/>
    <w:tmpl w:val="00063382"/>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EF65C54"/>
    <w:multiLevelType w:val="hybridMultilevel"/>
    <w:tmpl w:val="92706E7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2E20DCC"/>
    <w:multiLevelType w:val="multilevel"/>
    <w:tmpl w:val="1EA06B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7"/>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FF"/>
    <w:rsid w:val="00037F63"/>
    <w:rsid w:val="00041C48"/>
    <w:rsid w:val="00054342"/>
    <w:rsid w:val="000C292E"/>
    <w:rsid w:val="0016209D"/>
    <w:rsid w:val="00191832"/>
    <w:rsid w:val="001B2095"/>
    <w:rsid w:val="001E5078"/>
    <w:rsid w:val="00207E6A"/>
    <w:rsid w:val="00243DFF"/>
    <w:rsid w:val="0032358A"/>
    <w:rsid w:val="00330291"/>
    <w:rsid w:val="0034566B"/>
    <w:rsid w:val="00444588"/>
    <w:rsid w:val="00446F37"/>
    <w:rsid w:val="00477EAB"/>
    <w:rsid w:val="00485310"/>
    <w:rsid w:val="00492527"/>
    <w:rsid w:val="004B428D"/>
    <w:rsid w:val="004E7FB8"/>
    <w:rsid w:val="005357D8"/>
    <w:rsid w:val="00553EFF"/>
    <w:rsid w:val="005B755E"/>
    <w:rsid w:val="005E24BF"/>
    <w:rsid w:val="005E7F9C"/>
    <w:rsid w:val="006135CE"/>
    <w:rsid w:val="00620710"/>
    <w:rsid w:val="00664F61"/>
    <w:rsid w:val="006762A5"/>
    <w:rsid w:val="006A7899"/>
    <w:rsid w:val="006D08A9"/>
    <w:rsid w:val="006D3606"/>
    <w:rsid w:val="006E70D6"/>
    <w:rsid w:val="007025F1"/>
    <w:rsid w:val="00785575"/>
    <w:rsid w:val="007B39E6"/>
    <w:rsid w:val="007B6007"/>
    <w:rsid w:val="007D2816"/>
    <w:rsid w:val="00841964"/>
    <w:rsid w:val="00875D9E"/>
    <w:rsid w:val="00881FD2"/>
    <w:rsid w:val="00902BAF"/>
    <w:rsid w:val="009644E4"/>
    <w:rsid w:val="00974416"/>
    <w:rsid w:val="0099367C"/>
    <w:rsid w:val="009A4545"/>
    <w:rsid w:val="009A4746"/>
    <w:rsid w:val="009B2CDA"/>
    <w:rsid w:val="009F4389"/>
    <w:rsid w:val="009F4F1C"/>
    <w:rsid w:val="00A51F38"/>
    <w:rsid w:val="00A66301"/>
    <w:rsid w:val="00AE2F4E"/>
    <w:rsid w:val="00C46D20"/>
    <w:rsid w:val="00C66026"/>
    <w:rsid w:val="00C949CC"/>
    <w:rsid w:val="00CA293A"/>
    <w:rsid w:val="00D21E0E"/>
    <w:rsid w:val="00D34F1D"/>
    <w:rsid w:val="00D43D00"/>
    <w:rsid w:val="00D8208C"/>
    <w:rsid w:val="00E26C0B"/>
    <w:rsid w:val="00E37641"/>
    <w:rsid w:val="00ED4F54"/>
    <w:rsid w:val="00F04F4B"/>
    <w:rsid w:val="00F2710A"/>
    <w:rsid w:val="00F6049E"/>
    <w:rsid w:val="00F86B47"/>
    <w:rsid w:val="00FE42A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CD4E"/>
  <w15:chartTrackingRefBased/>
  <w15:docId w15:val="{4F6B3E9E-29A0-0142-9213-B83ED213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3DFF"/>
    <w:pPr>
      <w:spacing w:before="100" w:beforeAutospacing="1" w:after="100" w:afterAutospacing="1"/>
    </w:pPr>
    <w:rPr>
      <w:rFonts w:ascii="Times New Roman" w:eastAsia="Times New Roman" w:hAnsi="Times New Roman" w:cs="Times New Roman"/>
      <w:lang w:val="es-PA" w:eastAsia="es-ES_tradnl"/>
    </w:rPr>
  </w:style>
  <w:style w:type="paragraph" w:styleId="Prrafodelista">
    <w:name w:val="List Paragraph"/>
    <w:basedOn w:val="Normal"/>
    <w:uiPriority w:val="34"/>
    <w:qFormat/>
    <w:rsid w:val="00C6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49036">
      <w:bodyDiv w:val="1"/>
      <w:marLeft w:val="0"/>
      <w:marRight w:val="0"/>
      <w:marTop w:val="0"/>
      <w:marBottom w:val="0"/>
      <w:divBdr>
        <w:top w:val="none" w:sz="0" w:space="0" w:color="auto"/>
        <w:left w:val="none" w:sz="0" w:space="0" w:color="auto"/>
        <w:bottom w:val="none" w:sz="0" w:space="0" w:color="auto"/>
        <w:right w:val="none" w:sz="0" w:space="0" w:color="auto"/>
      </w:divBdr>
    </w:div>
    <w:div w:id="663968719">
      <w:bodyDiv w:val="1"/>
      <w:marLeft w:val="0"/>
      <w:marRight w:val="0"/>
      <w:marTop w:val="0"/>
      <w:marBottom w:val="0"/>
      <w:divBdr>
        <w:top w:val="none" w:sz="0" w:space="0" w:color="auto"/>
        <w:left w:val="none" w:sz="0" w:space="0" w:color="auto"/>
        <w:bottom w:val="none" w:sz="0" w:space="0" w:color="auto"/>
        <w:right w:val="none" w:sz="0" w:space="0" w:color="auto"/>
      </w:divBdr>
    </w:div>
    <w:div w:id="712576925">
      <w:bodyDiv w:val="1"/>
      <w:marLeft w:val="0"/>
      <w:marRight w:val="0"/>
      <w:marTop w:val="0"/>
      <w:marBottom w:val="0"/>
      <w:divBdr>
        <w:top w:val="none" w:sz="0" w:space="0" w:color="auto"/>
        <w:left w:val="none" w:sz="0" w:space="0" w:color="auto"/>
        <w:bottom w:val="none" w:sz="0" w:space="0" w:color="auto"/>
        <w:right w:val="none" w:sz="0" w:space="0" w:color="auto"/>
      </w:divBdr>
    </w:div>
    <w:div w:id="868294366">
      <w:bodyDiv w:val="1"/>
      <w:marLeft w:val="0"/>
      <w:marRight w:val="0"/>
      <w:marTop w:val="0"/>
      <w:marBottom w:val="0"/>
      <w:divBdr>
        <w:top w:val="none" w:sz="0" w:space="0" w:color="auto"/>
        <w:left w:val="none" w:sz="0" w:space="0" w:color="auto"/>
        <w:bottom w:val="none" w:sz="0" w:space="0" w:color="auto"/>
        <w:right w:val="none" w:sz="0" w:space="0" w:color="auto"/>
      </w:divBdr>
      <w:divsChild>
        <w:div w:id="1108547053">
          <w:marLeft w:val="0"/>
          <w:marRight w:val="0"/>
          <w:marTop w:val="0"/>
          <w:marBottom w:val="0"/>
          <w:divBdr>
            <w:top w:val="none" w:sz="0" w:space="0" w:color="auto"/>
            <w:left w:val="none" w:sz="0" w:space="0" w:color="auto"/>
            <w:bottom w:val="none" w:sz="0" w:space="0" w:color="auto"/>
            <w:right w:val="none" w:sz="0" w:space="0" w:color="auto"/>
          </w:divBdr>
          <w:divsChild>
            <w:div w:id="1434204806">
              <w:marLeft w:val="0"/>
              <w:marRight w:val="0"/>
              <w:marTop w:val="0"/>
              <w:marBottom w:val="0"/>
              <w:divBdr>
                <w:top w:val="none" w:sz="0" w:space="0" w:color="auto"/>
                <w:left w:val="none" w:sz="0" w:space="0" w:color="auto"/>
                <w:bottom w:val="none" w:sz="0" w:space="0" w:color="auto"/>
                <w:right w:val="none" w:sz="0" w:space="0" w:color="auto"/>
              </w:divBdr>
              <w:divsChild>
                <w:div w:id="805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99738">
      <w:bodyDiv w:val="1"/>
      <w:marLeft w:val="0"/>
      <w:marRight w:val="0"/>
      <w:marTop w:val="0"/>
      <w:marBottom w:val="0"/>
      <w:divBdr>
        <w:top w:val="none" w:sz="0" w:space="0" w:color="auto"/>
        <w:left w:val="none" w:sz="0" w:space="0" w:color="auto"/>
        <w:bottom w:val="none" w:sz="0" w:space="0" w:color="auto"/>
        <w:right w:val="none" w:sz="0" w:space="0" w:color="auto"/>
      </w:divBdr>
      <w:divsChild>
        <w:div w:id="359471494">
          <w:marLeft w:val="0"/>
          <w:marRight w:val="0"/>
          <w:marTop w:val="0"/>
          <w:marBottom w:val="0"/>
          <w:divBdr>
            <w:top w:val="none" w:sz="0" w:space="0" w:color="auto"/>
            <w:left w:val="none" w:sz="0" w:space="0" w:color="auto"/>
            <w:bottom w:val="none" w:sz="0" w:space="0" w:color="auto"/>
            <w:right w:val="none" w:sz="0" w:space="0" w:color="auto"/>
          </w:divBdr>
          <w:divsChild>
            <w:div w:id="70977080">
              <w:marLeft w:val="0"/>
              <w:marRight w:val="0"/>
              <w:marTop w:val="0"/>
              <w:marBottom w:val="0"/>
              <w:divBdr>
                <w:top w:val="none" w:sz="0" w:space="0" w:color="auto"/>
                <w:left w:val="none" w:sz="0" w:space="0" w:color="auto"/>
                <w:bottom w:val="none" w:sz="0" w:space="0" w:color="auto"/>
                <w:right w:val="none" w:sz="0" w:space="0" w:color="auto"/>
              </w:divBdr>
              <w:divsChild>
                <w:div w:id="1175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7300">
      <w:bodyDiv w:val="1"/>
      <w:marLeft w:val="0"/>
      <w:marRight w:val="0"/>
      <w:marTop w:val="0"/>
      <w:marBottom w:val="0"/>
      <w:divBdr>
        <w:top w:val="none" w:sz="0" w:space="0" w:color="auto"/>
        <w:left w:val="none" w:sz="0" w:space="0" w:color="auto"/>
        <w:bottom w:val="none" w:sz="0" w:space="0" w:color="auto"/>
        <w:right w:val="none" w:sz="0" w:space="0" w:color="auto"/>
      </w:divBdr>
      <w:divsChild>
        <w:div w:id="1017075710">
          <w:marLeft w:val="0"/>
          <w:marRight w:val="0"/>
          <w:marTop w:val="0"/>
          <w:marBottom w:val="0"/>
          <w:divBdr>
            <w:top w:val="none" w:sz="0" w:space="0" w:color="auto"/>
            <w:left w:val="none" w:sz="0" w:space="0" w:color="auto"/>
            <w:bottom w:val="none" w:sz="0" w:space="0" w:color="auto"/>
            <w:right w:val="none" w:sz="0" w:space="0" w:color="auto"/>
          </w:divBdr>
          <w:divsChild>
            <w:div w:id="1348827382">
              <w:marLeft w:val="0"/>
              <w:marRight w:val="0"/>
              <w:marTop w:val="0"/>
              <w:marBottom w:val="0"/>
              <w:divBdr>
                <w:top w:val="none" w:sz="0" w:space="0" w:color="auto"/>
                <w:left w:val="none" w:sz="0" w:space="0" w:color="auto"/>
                <w:bottom w:val="none" w:sz="0" w:space="0" w:color="auto"/>
                <w:right w:val="none" w:sz="0" w:space="0" w:color="auto"/>
              </w:divBdr>
              <w:divsChild>
                <w:div w:id="91972580">
                  <w:marLeft w:val="0"/>
                  <w:marRight w:val="0"/>
                  <w:marTop w:val="0"/>
                  <w:marBottom w:val="0"/>
                  <w:divBdr>
                    <w:top w:val="none" w:sz="0" w:space="0" w:color="auto"/>
                    <w:left w:val="none" w:sz="0" w:space="0" w:color="auto"/>
                    <w:bottom w:val="none" w:sz="0" w:space="0" w:color="auto"/>
                    <w:right w:val="none" w:sz="0" w:space="0" w:color="auto"/>
                  </w:divBdr>
                </w:div>
              </w:divsChild>
            </w:div>
            <w:div w:id="1972247272">
              <w:marLeft w:val="0"/>
              <w:marRight w:val="0"/>
              <w:marTop w:val="0"/>
              <w:marBottom w:val="0"/>
              <w:divBdr>
                <w:top w:val="none" w:sz="0" w:space="0" w:color="auto"/>
                <w:left w:val="none" w:sz="0" w:space="0" w:color="auto"/>
                <w:bottom w:val="none" w:sz="0" w:space="0" w:color="auto"/>
                <w:right w:val="none" w:sz="0" w:space="0" w:color="auto"/>
              </w:divBdr>
              <w:divsChild>
                <w:div w:id="819731099">
                  <w:marLeft w:val="0"/>
                  <w:marRight w:val="0"/>
                  <w:marTop w:val="0"/>
                  <w:marBottom w:val="0"/>
                  <w:divBdr>
                    <w:top w:val="none" w:sz="0" w:space="0" w:color="auto"/>
                    <w:left w:val="none" w:sz="0" w:space="0" w:color="auto"/>
                    <w:bottom w:val="none" w:sz="0" w:space="0" w:color="auto"/>
                    <w:right w:val="none" w:sz="0" w:space="0" w:color="auto"/>
                  </w:divBdr>
                </w:div>
                <w:div w:id="1526820151">
                  <w:marLeft w:val="0"/>
                  <w:marRight w:val="0"/>
                  <w:marTop w:val="0"/>
                  <w:marBottom w:val="0"/>
                  <w:divBdr>
                    <w:top w:val="none" w:sz="0" w:space="0" w:color="auto"/>
                    <w:left w:val="none" w:sz="0" w:space="0" w:color="auto"/>
                    <w:bottom w:val="none" w:sz="0" w:space="0" w:color="auto"/>
                    <w:right w:val="none" w:sz="0" w:space="0" w:color="auto"/>
                  </w:divBdr>
                </w:div>
              </w:divsChild>
            </w:div>
            <w:div w:id="1015840522">
              <w:marLeft w:val="0"/>
              <w:marRight w:val="0"/>
              <w:marTop w:val="0"/>
              <w:marBottom w:val="0"/>
              <w:divBdr>
                <w:top w:val="none" w:sz="0" w:space="0" w:color="auto"/>
                <w:left w:val="none" w:sz="0" w:space="0" w:color="auto"/>
                <w:bottom w:val="none" w:sz="0" w:space="0" w:color="auto"/>
                <w:right w:val="none" w:sz="0" w:space="0" w:color="auto"/>
              </w:divBdr>
              <w:divsChild>
                <w:div w:id="1141532117">
                  <w:marLeft w:val="0"/>
                  <w:marRight w:val="0"/>
                  <w:marTop w:val="0"/>
                  <w:marBottom w:val="0"/>
                  <w:divBdr>
                    <w:top w:val="none" w:sz="0" w:space="0" w:color="auto"/>
                    <w:left w:val="none" w:sz="0" w:space="0" w:color="auto"/>
                    <w:bottom w:val="none" w:sz="0" w:space="0" w:color="auto"/>
                    <w:right w:val="none" w:sz="0" w:space="0" w:color="auto"/>
                  </w:divBdr>
                </w:div>
              </w:divsChild>
            </w:div>
            <w:div w:id="503396799">
              <w:marLeft w:val="0"/>
              <w:marRight w:val="0"/>
              <w:marTop w:val="0"/>
              <w:marBottom w:val="0"/>
              <w:divBdr>
                <w:top w:val="none" w:sz="0" w:space="0" w:color="auto"/>
                <w:left w:val="none" w:sz="0" w:space="0" w:color="auto"/>
                <w:bottom w:val="none" w:sz="0" w:space="0" w:color="auto"/>
                <w:right w:val="none" w:sz="0" w:space="0" w:color="auto"/>
              </w:divBdr>
              <w:divsChild>
                <w:div w:id="1033848708">
                  <w:marLeft w:val="0"/>
                  <w:marRight w:val="0"/>
                  <w:marTop w:val="0"/>
                  <w:marBottom w:val="0"/>
                  <w:divBdr>
                    <w:top w:val="none" w:sz="0" w:space="0" w:color="auto"/>
                    <w:left w:val="none" w:sz="0" w:space="0" w:color="auto"/>
                    <w:bottom w:val="none" w:sz="0" w:space="0" w:color="auto"/>
                    <w:right w:val="none" w:sz="0" w:space="0" w:color="auto"/>
                  </w:divBdr>
                </w:div>
              </w:divsChild>
            </w:div>
            <w:div w:id="307518088">
              <w:marLeft w:val="0"/>
              <w:marRight w:val="0"/>
              <w:marTop w:val="0"/>
              <w:marBottom w:val="0"/>
              <w:divBdr>
                <w:top w:val="none" w:sz="0" w:space="0" w:color="auto"/>
                <w:left w:val="none" w:sz="0" w:space="0" w:color="auto"/>
                <w:bottom w:val="none" w:sz="0" w:space="0" w:color="auto"/>
                <w:right w:val="none" w:sz="0" w:space="0" w:color="auto"/>
              </w:divBdr>
              <w:divsChild>
                <w:div w:id="5402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7779">
      <w:bodyDiv w:val="1"/>
      <w:marLeft w:val="0"/>
      <w:marRight w:val="0"/>
      <w:marTop w:val="0"/>
      <w:marBottom w:val="0"/>
      <w:divBdr>
        <w:top w:val="none" w:sz="0" w:space="0" w:color="auto"/>
        <w:left w:val="none" w:sz="0" w:space="0" w:color="auto"/>
        <w:bottom w:val="none" w:sz="0" w:space="0" w:color="auto"/>
        <w:right w:val="none" w:sz="0" w:space="0" w:color="auto"/>
      </w:divBdr>
    </w:div>
    <w:div w:id="1482963095">
      <w:bodyDiv w:val="1"/>
      <w:marLeft w:val="0"/>
      <w:marRight w:val="0"/>
      <w:marTop w:val="0"/>
      <w:marBottom w:val="0"/>
      <w:divBdr>
        <w:top w:val="none" w:sz="0" w:space="0" w:color="auto"/>
        <w:left w:val="none" w:sz="0" w:space="0" w:color="auto"/>
        <w:bottom w:val="none" w:sz="0" w:space="0" w:color="auto"/>
        <w:right w:val="none" w:sz="0" w:space="0" w:color="auto"/>
      </w:divBdr>
      <w:divsChild>
        <w:div w:id="550578822">
          <w:marLeft w:val="0"/>
          <w:marRight w:val="0"/>
          <w:marTop w:val="0"/>
          <w:marBottom w:val="0"/>
          <w:divBdr>
            <w:top w:val="none" w:sz="0" w:space="0" w:color="auto"/>
            <w:left w:val="none" w:sz="0" w:space="0" w:color="auto"/>
            <w:bottom w:val="none" w:sz="0" w:space="0" w:color="auto"/>
            <w:right w:val="none" w:sz="0" w:space="0" w:color="auto"/>
          </w:divBdr>
          <w:divsChild>
            <w:div w:id="1702709337">
              <w:marLeft w:val="0"/>
              <w:marRight w:val="0"/>
              <w:marTop w:val="0"/>
              <w:marBottom w:val="0"/>
              <w:divBdr>
                <w:top w:val="none" w:sz="0" w:space="0" w:color="auto"/>
                <w:left w:val="none" w:sz="0" w:space="0" w:color="auto"/>
                <w:bottom w:val="none" w:sz="0" w:space="0" w:color="auto"/>
                <w:right w:val="none" w:sz="0" w:space="0" w:color="auto"/>
              </w:divBdr>
              <w:divsChild>
                <w:div w:id="12120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E1A8-DF08-DA46-A627-1A2A7C92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1288</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Salazar</dc:creator>
  <cp:keywords/>
  <dc:description/>
  <cp:lastModifiedBy>Omar Salazar</cp:lastModifiedBy>
  <cp:revision>30</cp:revision>
  <dcterms:created xsi:type="dcterms:W3CDTF">2021-03-30T01:21:00Z</dcterms:created>
  <dcterms:modified xsi:type="dcterms:W3CDTF">2021-04-17T03:59:00Z</dcterms:modified>
</cp:coreProperties>
</file>