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3289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High-Level Design (HLD): Unified Tawuniya Agentic Claims Intelligence</w:t>
      </w:r>
    </w:p>
    <w:p w14:paraId="268BAB61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1. Executive Summary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document outlines the architecture for the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Unified Tawuniya Agentic Claims Intelligence Workflow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, a next-generation platform designed to merge medical adjudication and fraud, waste, and abuse (FWA) detection into a single, continuous intelligence stream. By leveraging an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Event-Driven Architecture (EDA)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Agentic AI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, the solution moves beyond siloed processing to a holistic "Context-First" approach. This ensures that every claim is evaluated simultaneously for clinical validity and behavioral integrity, resulting in faster decision-making, reduced leakage, and defensible audit trails.</w:t>
      </w:r>
    </w:p>
    <w:p w14:paraId="573A7A95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2. Architectural Visualization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following diagram illustrates the end-to-end data flow, highlighting the segregation between the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Simulation Sandbox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(Safe Zone) and the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Production Pipeline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(Live Zone), as well as the parallel execution of intelligence tracks.</w:t>
      </w:r>
    </w:p>
    <w:p w14:paraId="797D97DE" w14:textId="77777777" w:rsidR="00917F01" w:rsidRPr="00917F01" w:rsidRDefault="00000000" w:rsidP="00917F01">
      <w:pPr>
        <w:spacing w:after="0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pict w14:anchorId="5AA80B4B">
          <v:rect id="_x0000_i1025" style="width:0;height:1.5pt" o:hralign="center" o:hrstd="t" o:hr="t" fillcolor="#a0a0a0" stroked="f"/>
        </w:pict>
      </w:r>
    </w:p>
    <w:p w14:paraId="193D32B5" w14:textId="68C2DD3D" w:rsidR="00917F01" w:rsidRPr="00917F01" w:rsidRDefault="00917F01" w:rsidP="001807C3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Detailed Workflow Specificatio</w:t>
      </w:r>
      <w:r w:rsidR="00BD7921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n</w:t>
      </w:r>
      <w:r w:rsidR="008F2213">
        <w:rPr>
          <w:noProof/>
        </w:rPr>
        <w:drawing>
          <wp:inline distT="0" distB="0" distL="0" distR="0" wp14:anchorId="748EC00D" wp14:editId="33A090F1">
            <wp:extent cx="5943600" cy="3279140"/>
            <wp:effectExtent l="0" t="0" r="0" b="0"/>
            <wp:docPr id="12675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11CB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0: Simulation &amp; Knowledge Management Lab (The "Glass Box" Layer)</w:t>
      </w:r>
    </w:p>
    <w:p w14:paraId="771D4BFE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provide a safe, isolated environment for policy testing, rule validation, and impact analysis before logic is deployed to production.</w:t>
      </w:r>
    </w:p>
    <w:p w14:paraId="39F958C4" w14:textId="77777777" w:rsidR="00917F01" w:rsidRPr="00917F01" w:rsidRDefault="00917F01" w:rsidP="00917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0.1 Knowledge &amp; Rule Management UI:</w:t>
      </w:r>
    </w:p>
    <w:p w14:paraId="2DCF3D08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Functionality: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 dedicated portal for Medical Officers and FWA Investigators to manage the system's "Brain." Users can upload new clinical guidelines (PDFs), define exclusion rules, or adjust AI confidence thresholds.</w:t>
      </w:r>
    </w:p>
    <w:p w14:paraId="02652FFB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Shadow Knowledge Base: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Inputs are stored in a versioned "Shadow" environment, ensuring that experimental logic never affects live claims until validated.</w:t>
      </w:r>
    </w:p>
    <w:p w14:paraId="7EEE5C03" w14:textId="77777777" w:rsidR="00917F01" w:rsidRPr="00917F01" w:rsidRDefault="00917F01" w:rsidP="00917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0.2 Synthetic Claim Generator (Digital Twin Engine):</w:t>
      </w:r>
    </w:p>
    <w:p w14:paraId="194CE943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Functionality: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Leveraging Generative AI trained on anonymized historical data, this engine creates realistic "Digital Twin" claims.</w:t>
      </w:r>
    </w:p>
    <w:p w14:paraId="369D77CC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Use Case: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Administrators can prompt the system (e.g.,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"Generate 50 Ophthalmology claims with high-frequency billing patterns"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) to stress-test new FWA rules.</w:t>
      </w:r>
    </w:p>
    <w:p w14:paraId="52099963" w14:textId="77777777" w:rsidR="00917F01" w:rsidRPr="00917F01" w:rsidRDefault="00917F01" w:rsidP="00917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0.3 Claim Processing Simulation UI:</w:t>
      </w:r>
    </w:p>
    <w:p w14:paraId="554E415B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Functionality: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 manual entry interface allowing users to submit test claims via UI (simulating the API). Users can attach documents, auto-fill standard datasets, and trigger a "Ghost Run."</w:t>
      </w:r>
    </w:p>
    <w:p w14:paraId="362E2A75" w14:textId="77777777" w:rsidR="00917F01" w:rsidRPr="00917F01" w:rsidRDefault="00917F01" w:rsidP="00917F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Impact Analysis: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system processes these claims through a transient version of the pipeline. A dashboard then presents a "What-If" analysis (e.g.,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"Deploying this rule will increase rejection rates by 12%"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), enabling data-driven deployment decisions.</w:t>
      </w:r>
    </w:p>
    <w:p w14:paraId="241FA1A6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1: Unified Ingestion &amp; Context Enrichment</w:t>
      </w:r>
    </w:p>
    <w:p w14:paraId="6C891A4B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transform raw transactional data into a stateful, multidimensional "Context Object."</w:t>
      </w:r>
    </w:p>
    <w:p w14:paraId="62C2A9E7" w14:textId="77777777" w:rsidR="00917F01" w:rsidRPr="00917F01" w:rsidRDefault="00917F01" w:rsidP="00917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1.1 Unified Entry Points:</w:t>
      </w:r>
    </w:p>
    <w:p w14:paraId="60FCEA18" w14:textId="77777777" w:rsidR="00917F01" w:rsidRPr="00917F01" w:rsidRDefault="00917F01" w:rsidP="00917F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API Gateway: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Handles high-volume, automated B2B claim submissions.</w:t>
      </w:r>
    </w:p>
    <w:p w14:paraId="61AD7920" w14:textId="77777777" w:rsidR="00917F01" w:rsidRPr="00917F01" w:rsidRDefault="00917F01" w:rsidP="00917F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Provider/Simulation Portal: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Allows for manual submission with attachment support (PDF/Images) and real-time validation.</w:t>
      </w:r>
    </w:p>
    <w:p w14:paraId="570CBBBB" w14:textId="77777777" w:rsidR="00917F01" w:rsidRPr="00917F01" w:rsidRDefault="00917F01" w:rsidP="00917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1.2 Canonical Normalization:</w:t>
      </w:r>
    </w:p>
    <w:p w14:paraId="1E8ADF7C" w14:textId="77777777" w:rsidR="00917F01" w:rsidRPr="00917F01" w:rsidRDefault="00917F01" w:rsidP="00917F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Incoming data payloads (various formats) are mapped to a standardized internal schema (Unified CPT/ICD-10/Saudi Billing Codes).</w:t>
      </w:r>
    </w:p>
    <w:p w14:paraId="50AC56C3" w14:textId="77777777" w:rsidR="00917F01" w:rsidRPr="00917F01" w:rsidRDefault="00917F01" w:rsidP="00917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1.3 Context Enrichment Engine:</w:t>
      </w:r>
    </w:p>
    <w:p w14:paraId="7E8951F3" w14:textId="77777777" w:rsidR="00917F01" w:rsidRPr="00917F01" w:rsidRDefault="00917F01" w:rsidP="00917F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The core "Assembler" hydrates the raw claim by querying the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Enterprise Data Lake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:</w:t>
      </w:r>
    </w:p>
    <w:p w14:paraId="7519D2AE" w14:textId="77777777" w:rsidR="00917F01" w:rsidRPr="00917F01" w:rsidRDefault="00917F01" w:rsidP="00917F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Patient 360: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Retrieves longitudinal history, chronic conditions, and recent visits.</w:t>
      </w:r>
    </w:p>
    <w:p w14:paraId="7AB463B4" w14:textId="77777777" w:rsidR="00917F01" w:rsidRPr="00917F01" w:rsidRDefault="00917F01" w:rsidP="00917F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Provider 360: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Fetches specialty benchmarks, peer group rankings, and historical flags.</w:t>
      </w:r>
    </w:p>
    <w:p w14:paraId="7561F263" w14:textId="77777777" w:rsidR="00917F01" w:rsidRPr="00917F01" w:rsidRDefault="00917F01" w:rsidP="00917F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Policy DB: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Applies specific benefit plans, limits, and exclusions.</w:t>
      </w:r>
    </w:p>
    <w:p w14:paraId="499CC5DD" w14:textId="77777777" w:rsidR="00917F01" w:rsidRPr="00917F01" w:rsidRDefault="00917F01" w:rsidP="00917F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Output: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"Rich Context Object"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—a single JSON structure containing the claim + full history + policy context.</w:t>
      </w:r>
    </w:p>
    <w:p w14:paraId="6749E836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2: Parallel Intelligence Mesh (The "Twin Engines")</w:t>
      </w:r>
    </w:p>
    <w:p w14:paraId="195E4227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execute Clinical and Integrity evaluations simultaneously using an asynchronous event bus to minimize latency.</w:t>
      </w:r>
    </w:p>
    <w:p w14:paraId="501C972D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A: Medical Adjudication (Clinical Validity)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as a progressive filter, starting with binary "Pass/Fail" gates and moving into complex probabilistic reasoning.</w:t>
      </w:r>
    </w:p>
    <w:p w14:paraId="73E07E59" w14:textId="77777777" w:rsidR="00917F01" w:rsidRPr="00917F01" w:rsidRDefault="00917F01" w:rsidP="00917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Hard Rules (The "Hard Stop" Gates)</w:t>
      </w:r>
    </w:p>
    <w:p w14:paraId="065C16D8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Regulatory &amp; Compliance Engine:</w:t>
      </w:r>
    </w:p>
    <w:p w14:paraId="15E50F59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Serves as the first line of defense, enforcing strict mandates from the Council of Health Insurance (CHI) and Internal Audit (IA).</w:t>
      </w:r>
    </w:p>
    <w:p w14:paraId="0F8A89A0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Validates provider licensing, specialty matching (e.g., "A Dermatologist cannot perform Open Heart Surgery"), and mandatory coding standards.</w:t>
      </w:r>
    </w:p>
    <w:p w14:paraId="50CE6CC1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Immediate rejection for non-compliance (Zero tolerance).</w:t>
      </w:r>
    </w:p>
    <w:p w14:paraId="1A2F19B5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Coverage &amp; Eligibility Verifier:</w:t>
      </w:r>
    </w:p>
    <w:p w14:paraId="1BF9F652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Checks the foundational contractual elements of the claim.</w:t>
      </w:r>
    </w:p>
    <w:p w14:paraId="5F6B58CA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Verifies member active status, policy expiration, specific benefit exclusions (e.g., Cosmetic vs. Medical), and annual limit consumption.</w:t>
      </w:r>
    </w:p>
    <w:p w14:paraId="343A35A5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Fast-fail rejection if the patient is ineligible, preventing unnecessary processing costs.</w:t>
      </w:r>
    </w:p>
    <w:p w14:paraId="3828C2E0" w14:textId="77777777" w:rsidR="00917F01" w:rsidRPr="00917F01" w:rsidRDefault="00917F01" w:rsidP="00917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Medical Necessity (Rule-Based Logic)</w:t>
      </w:r>
    </w:p>
    <w:p w14:paraId="0EC8CD3E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Clinical Logic Bridge:</w:t>
      </w:r>
    </w:p>
    <w:p w14:paraId="48766A09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Acts as the critical bridge between binary "Hard Rules" and nuanced "AI Reasoning."</w:t>
      </w:r>
    </w:p>
    <w:p w14:paraId="01CEC30D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handles complex but deterministic clinical scenarios (e.g., "Gender Mismatch: Procedure 'Caesarean Section' cannot be billed for Gender 'Male'" or "Age Mismatch: 'Geriatric consult' for a 5-year-old").</w:t>
      </w:r>
    </w:p>
    <w:p w14:paraId="741D6CC9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Filters out logical clinical impossibilities before engaging expensive AI models.</w:t>
      </w:r>
    </w:p>
    <w:p w14:paraId="27E35B87" w14:textId="77777777" w:rsidR="00917F01" w:rsidRPr="00917F01" w:rsidRDefault="00917F01" w:rsidP="00917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Probabilistic AI Reasoning (The "Agentic" Layers)</w:t>
      </w:r>
    </w:p>
    <w:p w14:paraId="583B01DD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Clinical Necessity Evaluator (The Medical Brain):</w:t>
      </w:r>
    </w:p>
    <w:p w14:paraId="6AC3617C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Utilizes Large Language Models (LLMs) and Vector Retrieval (RAG) to interpret standard of care.</w:t>
      </w:r>
    </w:p>
    <w:p w14:paraId="647FC8F5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Compares the claim's diagnoses and procedures against embedded international guidelines (Milliman/InterQual). It determines if the treatment path aligns with the diagnosis severity.</w:t>
      </w:r>
    </w:p>
    <w:p w14:paraId="154D42F6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5: Past Visits &amp; Patterns (Longitudinal Context):</w:t>
      </w:r>
    </w:p>
    <w:p w14:paraId="500E96AE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Moves beyond the single claim to analyze the "Patient Story."</w:t>
      </w:r>
    </w:p>
    <w:p w14:paraId="5AB77DB5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Scans the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Patient 360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history for biological or timeline inconsistencies (e.g., "Patient is claiming a second appendectomy" or "Refill requested 10 days early").</w:t>
      </w:r>
    </w:p>
    <w:p w14:paraId="4C5E6331" w14:textId="77777777" w:rsidR="00917F01" w:rsidRPr="00917F01" w:rsidRDefault="00917F01" w:rsidP="00917F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6: Disclosure Checker (Unstructured Data):</w:t>
      </w:r>
    </w:p>
    <w:p w14:paraId="5C1031DB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"Reader" agent that processes non-coded evidence.</w:t>
      </w:r>
    </w:p>
    <w:p w14:paraId="74557D57" w14:textId="77777777" w:rsidR="00917F01" w:rsidRPr="00917F01" w:rsidRDefault="00917F01" w:rsidP="00917F0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NLP to extract text from attached PDF reports, lab results, and discharge summaries. It verifies that the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written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medical reality matches the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coded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claim data (e.g., "Doctor's note says 'elective LASIK', code says 'Cataract Trauma'").</w:t>
      </w:r>
    </w:p>
    <w:p w14:paraId="2089AC24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5C9DA76F" w14:textId="77777777" w:rsidR="00917F01" w:rsidRPr="00917F01" w:rsidRDefault="00917F01" w:rsidP="00917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272D3CAB" w14:textId="77777777" w:rsidR="00917F01" w:rsidRPr="00917F01" w:rsidRDefault="00917F01" w:rsidP="00917F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0D7D42D1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19790579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lastRenderedPageBreak/>
        <w:t>performed), and "Impossible Day" scenarios (e.g., a single doctor billing for 40 hours of work in one day).</w:t>
      </w:r>
    </w:p>
    <w:p w14:paraId="52D3B99D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1F84A0E4" w14:textId="77777777" w:rsidR="00917F01" w:rsidRPr="00917F01" w:rsidRDefault="00917F01" w:rsidP="00917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3E1D1109" w14:textId="77777777" w:rsidR="00917F01" w:rsidRPr="00917F01" w:rsidRDefault="00917F01" w:rsidP="00917F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7C2367AC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754D36C7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2E3B75E4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3A268093" w14:textId="77777777" w:rsidR="00917F01" w:rsidRPr="00917F01" w:rsidRDefault="00917F01" w:rsidP="00917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721F4B96" w14:textId="77777777" w:rsidR="00917F01" w:rsidRPr="00917F01" w:rsidRDefault="00917F01" w:rsidP="00917F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35A39E92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6107223A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69B8E714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7585EC90" w14:textId="77777777" w:rsidR="00917F01" w:rsidRPr="00917F01" w:rsidRDefault="00917F01" w:rsidP="00917F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2DD14BA5" w14:textId="77777777" w:rsidR="00917F01" w:rsidRPr="00917F01" w:rsidRDefault="00917F01" w:rsidP="00917F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514FD22E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7E3F155C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552364C7" w14:textId="77777777" w:rsidR="00917F01" w:rsidRPr="00917F01" w:rsidRDefault="00917F01" w:rsidP="00917F01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47650F78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0B0F52B4" w14:textId="77777777" w:rsidR="00917F01" w:rsidRPr="00917F01" w:rsidRDefault="00917F01" w:rsidP="00917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65E46A47" w14:textId="77777777" w:rsidR="00917F01" w:rsidRPr="00917F01" w:rsidRDefault="00917F01" w:rsidP="00917F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06CE0A0D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2964498C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07665BE0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7CDF55F2" w14:textId="77777777" w:rsidR="00917F01" w:rsidRPr="00917F01" w:rsidRDefault="00917F01" w:rsidP="00917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1EF12040" w14:textId="77777777" w:rsidR="00917F01" w:rsidRPr="00917F01" w:rsidRDefault="00917F01" w:rsidP="00917F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Layer 2: Statistical Peer Grouping &amp; Outlier Detection:</w:t>
      </w:r>
    </w:p>
    <w:p w14:paraId="236EEA21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7118B446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5BC8DBC9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43A49FB0" w14:textId="77777777" w:rsidR="00917F01" w:rsidRPr="00917F01" w:rsidRDefault="00917F01" w:rsidP="00917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1D8EEB78" w14:textId="77777777" w:rsidR="00917F01" w:rsidRPr="00917F01" w:rsidRDefault="00917F01" w:rsidP="00917F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0EEC2DD8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15A76361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519C44A6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730267EC" w14:textId="77777777" w:rsidR="00917F01" w:rsidRPr="00917F01" w:rsidRDefault="00917F01" w:rsidP="00917F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3E59BDD9" w14:textId="77777777" w:rsidR="00917F01" w:rsidRPr="00917F01" w:rsidRDefault="00917F01" w:rsidP="00917F0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13D50414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6E0A295D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16E1B42C" w14:textId="77777777" w:rsidR="00917F01" w:rsidRPr="00917F01" w:rsidRDefault="00917F01" w:rsidP="00917F0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5EFD6942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3ABBE9DC" w14:textId="77777777" w:rsidR="00917F01" w:rsidRPr="00917F01" w:rsidRDefault="00917F01" w:rsidP="00917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56077171" w14:textId="77777777" w:rsidR="00917F01" w:rsidRPr="00917F01" w:rsidRDefault="00917F01" w:rsidP="00917F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7697D1B1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395464BE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75A9A729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087EBD72" w14:textId="77777777" w:rsidR="00917F01" w:rsidRPr="00917F01" w:rsidRDefault="00917F01" w:rsidP="00917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0136611C" w14:textId="77777777" w:rsidR="00917F01" w:rsidRPr="00917F01" w:rsidRDefault="00917F01" w:rsidP="00917F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1E382679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6B28A561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lastRenderedPageBreak/>
        <w:t>Standard Deviations higher than other GPs in Riyadh" or "This pharmacy dispenses Brand Name drugs 90% of the time vs. the 20% average").</w:t>
      </w:r>
    </w:p>
    <w:p w14:paraId="115D7323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4916CF5E" w14:textId="77777777" w:rsidR="00917F01" w:rsidRPr="00917F01" w:rsidRDefault="00917F01" w:rsidP="00917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0B1E3832" w14:textId="77777777" w:rsidR="00917F01" w:rsidRPr="00917F01" w:rsidRDefault="00917F01" w:rsidP="00917F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215E90FC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43ECDD93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70FD3BEC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3DF0BFAD" w14:textId="77777777" w:rsidR="00917F01" w:rsidRPr="00917F01" w:rsidRDefault="00917F01" w:rsidP="00917F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57F61BE6" w14:textId="77777777" w:rsidR="00917F01" w:rsidRPr="00917F01" w:rsidRDefault="00917F01" w:rsidP="00917F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17992E68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6A961C2D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1BC3E6BB" w14:textId="77777777" w:rsidR="00917F01" w:rsidRPr="00917F01" w:rsidRDefault="00917F01" w:rsidP="00917F0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716EFEC0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4A2FFA92" w14:textId="77777777" w:rsidR="00917F01" w:rsidRPr="00917F01" w:rsidRDefault="00917F01" w:rsidP="00917F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2DAC7F64" w14:textId="77777777" w:rsidR="00917F01" w:rsidRPr="00917F01" w:rsidRDefault="00917F01" w:rsidP="00917F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4D9FFCB0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0DADD238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60665F7F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526A6AF8" w14:textId="77777777" w:rsidR="00917F01" w:rsidRPr="00917F01" w:rsidRDefault="00917F01" w:rsidP="00917F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57969225" w14:textId="77777777" w:rsidR="00917F01" w:rsidRPr="00917F01" w:rsidRDefault="00917F01" w:rsidP="00917F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46717E6A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0B0B94B5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5654A251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07E3F0F8" w14:textId="77777777" w:rsidR="00917F01" w:rsidRPr="00917F01" w:rsidRDefault="00917F01" w:rsidP="00917F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4EA01104" w14:textId="77777777" w:rsidR="00917F01" w:rsidRPr="00917F01" w:rsidRDefault="00917F01" w:rsidP="00917F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Layer 3: Graph &amp; Collusion Analysis:</w:t>
      </w:r>
    </w:p>
    <w:p w14:paraId="6DB9A5C2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0619057B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08F3F8DC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129EB3BE" w14:textId="77777777" w:rsidR="00917F01" w:rsidRPr="00917F01" w:rsidRDefault="00917F01" w:rsidP="00917F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6D622CC1" w14:textId="77777777" w:rsidR="00917F01" w:rsidRPr="00917F01" w:rsidRDefault="00917F01" w:rsidP="00917F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6A5BD2CF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5FB34236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7B000AD9" w14:textId="77777777" w:rsidR="00917F01" w:rsidRPr="00917F01" w:rsidRDefault="00917F01" w:rsidP="00917F0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317D93A2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399576E8" w14:textId="77777777" w:rsidR="00917F01" w:rsidRPr="00917F01" w:rsidRDefault="00917F01" w:rsidP="00917F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35FF7FF1" w14:textId="77777777" w:rsidR="00917F01" w:rsidRPr="00917F01" w:rsidRDefault="00917F01" w:rsidP="00917F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25DC1C57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0837FCA4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66E3DA8B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4E4404D3" w14:textId="77777777" w:rsidR="00917F01" w:rsidRPr="00917F01" w:rsidRDefault="00917F01" w:rsidP="00917F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2279F5EF" w14:textId="77777777" w:rsidR="00917F01" w:rsidRPr="00917F01" w:rsidRDefault="00917F01" w:rsidP="00917F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3BDC9F27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19D26008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36BAC39C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35EF140F" w14:textId="77777777" w:rsidR="00917F01" w:rsidRPr="00917F01" w:rsidRDefault="00917F01" w:rsidP="00917F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2FE15BDE" w14:textId="77777777" w:rsidR="00917F01" w:rsidRPr="00917F01" w:rsidRDefault="00917F01" w:rsidP="00917F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738E1402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2CA2920E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73C9EA57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243001D8" w14:textId="77777777" w:rsidR="00917F01" w:rsidRPr="00917F01" w:rsidRDefault="00917F01" w:rsidP="00917F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60C38738" w14:textId="77777777" w:rsidR="00917F01" w:rsidRPr="00917F01" w:rsidRDefault="00917F01" w:rsidP="00917F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482761AF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29DB5775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5EB6F805" w14:textId="77777777" w:rsidR="00917F01" w:rsidRPr="00917F01" w:rsidRDefault="00917F01" w:rsidP="00917F01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371A5F18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09BEE0A8" w14:textId="77777777" w:rsidR="00917F01" w:rsidRPr="00917F01" w:rsidRDefault="00917F01" w:rsidP="00917F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7ABD44B3" w14:textId="77777777" w:rsidR="00917F01" w:rsidRPr="00917F01" w:rsidRDefault="00917F01" w:rsidP="00917F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4A0185A8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377156F9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1222593D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4AC63746" w14:textId="77777777" w:rsidR="00917F01" w:rsidRPr="00917F01" w:rsidRDefault="00917F01" w:rsidP="00917F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31436886" w14:textId="77777777" w:rsidR="00917F01" w:rsidRPr="00917F01" w:rsidRDefault="00917F01" w:rsidP="00917F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020DAC55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6198EF93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432BCB2C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021E2FA1" w14:textId="77777777" w:rsidR="00917F01" w:rsidRPr="00917F01" w:rsidRDefault="00917F01" w:rsidP="00917F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5B15E264" w14:textId="77777777" w:rsidR="00917F01" w:rsidRPr="00917F01" w:rsidRDefault="00917F01" w:rsidP="00917F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719B0B4A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640D1B7A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65E4126D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79A3CA24" w14:textId="77777777" w:rsidR="00917F01" w:rsidRPr="00917F01" w:rsidRDefault="00917F01" w:rsidP="00917F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Longitudinal Behavioral Profiling (The "Memory")</w:t>
      </w:r>
    </w:p>
    <w:p w14:paraId="1B8ED286" w14:textId="77777777" w:rsidR="00917F01" w:rsidRPr="00917F01" w:rsidRDefault="00917F01" w:rsidP="00917F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512F1381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160C17E1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68FCC84F" w14:textId="77777777" w:rsidR="00917F01" w:rsidRPr="00917F01" w:rsidRDefault="00917F01" w:rsidP="00917F01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7F69970D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10D4BC05" w14:textId="77777777" w:rsidR="00917F01" w:rsidRPr="00917F01" w:rsidRDefault="00917F01" w:rsidP="00917F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4C3DCDAE" w14:textId="77777777" w:rsidR="00917F01" w:rsidRPr="00917F01" w:rsidRDefault="00917F01" w:rsidP="00917F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7A085916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2D4E88C5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38E1B712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46390EA5" w14:textId="77777777" w:rsidR="00917F01" w:rsidRPr="00917F01" w:rsidRDefault="00917F01" w:rsidP="00917F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15F3B95E" w14:textId="77777777" w:rsidR="00917F01" w:rsidRPr="00917F01" w:rsidRDefault="00917F01" w:rsidP="00917F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421B146E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23EB8C2A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1E6CF6AF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55405FBB" w14:textId="77777777" w:rsidR="00917F01" w:rsidRPr="00917F01" w:rsidRDefault="00917F01" w:rsidP="00917F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21A55FB4" w14:textId="77777777" w:rsidR="00917F01" w:rsidRPr="00917F01" w:rsidRDefault="00917F01" w:rsidP="00917F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60553CE7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410E52D1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5D8C0127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5F151E37" w14:textId="77777777" w:rsidR="00917F01" w:rsidRPr="00917F01" w:rsidRDefault="00917F01" w:rsidP="00917F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48351725" w14:textId="77777777" w:rsidR="00917F01" w:rsidRPr="00917F01" w:rsidRDefault="00917F01" w:rsidP="00917F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37C5C740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3979AFCD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lastRenderedPageBreak/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0C5A253D" w14:textId="77777777" w:rsidR="00917F01" w:rsidRPr="00917F01" w:rsidRDefault="00917F01" w:rsidP="00917F01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58707F7A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Track B: FWA Watchtower (Behavioral Integrity)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This track operates in parallel with the medical track, focusing not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clinical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correctness, but on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trustworthiness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and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pattern integrity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6ED7606E" w14:textId="77777777" w:rsidR="00917F01" w:rsidRPr="00917F01" w:rsidRDefault="00917F01" w:rsidP="00917F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Deterministic FWA Rules (Known Schemes)</w:t>
      </w:r>
    </w:p>
    <w:p w14:paraId="579B587E" w14:textId="77777777" w:rsidR="00917F01" w:rsidRPr="00917F01" w:rsidRDefault="00917F01" w:rsidP="00917F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1: FWA Pattern Matcher:</w:t>
      </w:r>
    </w:p>
    <w:p w14:paraId="7D9EAF6A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Targets specific, codified fraud schemes that are well-known in the industry.</w:t>
      </w:r>
    </w:p>
    <w:p w14:paraId="4BBC66F3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Executes logic to catch "Unbundling" (breaking a single procedure into multiple expensive codes), "Upcoding" (billing for a higher level of service than performed), and "Impossible Day" scenarios (e.g., a single doctor billing for 40 hours of work in one day).</w:t>
      </w:r>
    </w:p>
    <w:p w14:paraId="15C6526B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clear violations with high confidence for immediate recovery or denial.</w:t>
      </w:r>
    </w:p>
    <w:p w14:paraId="74549A0D" w14:textId="77777777" w:rsidR="00917F01" w:rsidRPr="00917F01" w:rsidRDefault="00917F01" w:rsidP="00917F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Real-Time Anomaly Detection (The "Spotter")</w:t>
      </w:r>
    </w:p>
    <w:p w14:paraId="6CA6D3FD" w14:textId="77777777" w:rsidR="00917F01" w:rsidRPr="00917F01" w:rsidRDefault="00917F01" w:rsidP="00917F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2: Statistical Peer Grouping &amp; Outlier Detection:</w:t>
      </w:r>
    </w:p>
    <w:p w14:paraId="571F8712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Uses unsupervised Machine Learning to compare the claim against the "Norm."</w:t>
      </w:r>
    </w:p>
    <w:p w14:paraId="6F8DA89C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Dynamically clusters providers by specialty and region. It detects if a specific claim deviates significantly (e.g., "This GP's average cost per visit is 3 Standard Deviations higher than other GPs in Riyadh" or "This pharmacy dispenses Brand Name drugs 90% of the time vs. the 20% average").</w:t>
      </w:r>
    </w:p>
    <w:p w14:paraId="288A582B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Assigns an "Anomaly Score" to the claim based on statistical deviation.</w:t>
      </w:r>
    </w:p>
    <w:p w14:paraId="5E6527E3" w14:textId="77777777" w:rsidR="00917F01" w:rsidRPr="00917F01" w:rsidRDefault="00917F01" w:rsidP="00917F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Network &amp; Relationship Intelligence (The "Ring" Hunter)</w:t>
      </w:r>
    </w:p>
    <w:p w14:paraId="69B80721" w14:textId="77777777" w:rsidR="00917F01" w:rsidRPr="00917F01" w:rsidRDefault="00917F01" w:rsidP="00917F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3: Graph &amp; Collusion Analysis:</w:t>
      </w:r>
    </w:p>
    <w:p w14:paraId="53F66AC2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Analyzes the hidden relationships between entities using Graph Theory.</w:t>
      </w:r>
    </w:p>
    <w:p w14:paraId="2F6A724A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Maps connections between Prescribers, Pharmacies, Labs, and Patients. It hunts for suspicious circular loops (e.g., "Doctor A refers 100% of MRI patients to Center B, which is owned by Doctor A's relative") or "Patient Sharing" rings.</w:t>
      </w:r>
    </w:p>
    <w:p w14:paraId="21AF443F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Identifies complex collusion schemes that look normal on a single claim but are fraudulent at a network level.</w:t>
      </w:r>
    </w:p>
    <w:p w14:paraId="5BD9E3AD" w14:textId="77777777" w:rsidR="00917F01" w:rsidRPr="00917F01" w:rsidRDefault="00917F01" w:rsidP="00917F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Longitudinal Behavioral Profiling (The "Memory")</w:t>
      </w:r>
    </w:p>
    <w:p w14:paraId="510045EE" w14:textId="77777777" w:rsidR="00917F01" w:rsidRPr="00917F01" w:rsidRDefault="00917F01" w:rsidP="00917F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Layer 4: Historical Provider &amp; Physician Profiling:</w:t>
      </w:r>
    </w:p>
    <w:p w14:paraId="12878C63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Function: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 deep-time analyzer that looks for behavioral drift over months or years.</w:t>
      </w:r>
    </w:p>
    <w:p w14:paraId="75216C08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Action: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Tracks the provider's behavior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over time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just the current claim. It detects "Stealth Inflation" (raising prices by 1% every month) or "Practice Drift" (a dermatologist suddenly billing for orthopedics).</w:t>
      </w:r>
    </w:p>
    <w:p w14:paraId="1E3A6658" w14:textId="77777777" w:rsidR="00917F01" w:rsidRPr="00917F01" w:rsidRDefault="00917F01" w:rsidP="00917F0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Outcome: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Flags subtle, long-term shifts in behavior that indicate a systemic integrity issue rather than a one-time error.</w:t>
      </w:r>
    </w:p>
    <w:p w14:paraId="01E07CAB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</w:p>
    <w:p w14:paraId="7312FCD2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3: Decision Orchestration Layer</w:t>
      </w:r>
    </w:p>
    <w:p w14:paraId="3A79E745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synthesize disparate signals into a unified, risk-weighted judgment.</w:t>
      </w:r>
    </w:p>
    <w:p w14:paraId="71AA19F4" w14:textId="77777777" w:rsidR="00917F01" w:rsidRPr="00917F01" w:rsidRDefault="00917F01" w:rsidP="00917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3.1 Signal Aggregation:</w:t>
      </w:r>
    </w:p>
    <w:p w14:paraId="25B2A851" w14:textId="77777777" w:rsidR="00917F01" w:rsidRPr="00917F01" w:rsidRDefault="00917F01" w:rsidP="00917F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Collects outputs from all agents (Medical Pass/Fail, Fraud Risk Scores, Anomaly Flags).</w:t>
      </w:r>
    </w:p>
    <w:p w14:paraId="51EFFCDF" w14:textId="77777777" w:rsidR="00917F01" w:rsidRPr="00917F01" w:rsidRDefault="00917F01" w:rsidP="00917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3.2 Unified Decision Engine:</w:t>
      </w:r>
    </w:p>
    <w:p w14:paraId="7EC4E1DB" w14:textId="77777777" w:rsidR="00917F01" w:rsidRPr="00917F01" w:rsidRDefault="00917F01" w:rsidP="00917F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Applies a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Weighted Judgment Matrix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to resolve conflicts.</w:t>
      </w:r>
    </w:p>
    <w:p w14:paraId="62198F82" w14:textId="77777777" w:rsidR="00917F01" w:rsidRPr="00917F01" w:rsidRDefault="00917F01" w:rsidP="00917F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Logic Example: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 "Medically Valid" claim with a "Critical Fraud Score" is routed to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SIU (Special Investigation Unit)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rather than Payment.</w:t>
      </w:r>
    </w:p>
    <w:p w14:paraId="09A35F4C" w14:textId="77777777" w:rsidR="00917F01" w:rsidRPr="00917F01" w:rsidRDefault="00917F01" w:rsidP="00917F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Logic Example: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 "High Confidence" Medical Rejection overrides a "Low Risk" Fraud score.</w:t>
      </w:r>
    </w:p>
    <w:p w14:paraId="5B8B9DC1" w14:textId="77777777" w:rsidR="00917F01" w:rsidRPr="00917F01" w:rsidRDefault="00917F01" w:rsidP="00917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3.3 Strategy Routing: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Determines the final workflow state: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Auto-Approve (STP)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,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Medical Denial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,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Hold for Audit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, or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Request Information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.</w:t>
      </w:r>
    </w:p>
    <w:p w14:paraId="162FE954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4: Action &amp; Experience</w:t>
      </w:r>
    </w:p>
    <w:p w14:paraId="47170ACA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translate complex logic into transparent, defensible communication.</w:t>
      </w:r>
    </w:p>
    <w:p w14:paraId="5A05C7F7" w14:textId="77777777" w:rsidR="00917F01" w:rsidRPr="00917F01" w:rsidRDefault="00917F01" w:rsidP="00917F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4.1 GenAI Explanation Module:</w:t>
      </w:r>
    </w:p>
    <w:p w14:paraId="2AD52DBE" w14:textId="77777777" w:rsidR="00917F01" w:rsidRPr="00917F01" w:rsidRDefault="00917F01" w:rsidP="00917F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Generates a natural language narrative explaining the decision (e.g., </w:t>
      </w: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"Claim rejected due to frequency limitations in Policy X, supported by patient history of similar service on Date Y"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).</w:t>
      </w:r>
    </w:p>
    <w:p w14:paraId="4F4891C9" w14:textId="77777777" w:rsidR="00917F01" w:rsidRPr="00917F01" w:rsidRDefault="00917F01" w:rsidP="00917F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4.2 Safety &amp; Compliance Guardrails:</w:t>
      </w:r>
    </w:p>
    <w:p w14:paraId="2E0DBBF7" w14:textId="77777777" w:rsidR="00917F01" w:rsidRPr="00917F01" w:rsidRDefault="00917F01" w:rsidP="00917F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A deterministic validator ensures the generated explanation aligns with the final decision code, preventing "AI Hallucinations" and ensuring regulatory compliance.</w:t>
      </w:r>
    </w:p>
    <w:p w14:paraId="5FF0B471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5: Unified Human Workbench</w:t>
      </w:r>
    </w:p>
    <w:p w14:paraId="3047385B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empower humans with a single "Pane of Glass" for decision-making.</w:t>
      </w:r>
    </w:p>
    <w:p w14:paraId="3749C4B7" w14:textId="77777777" w:rsidR="00917F01" w:rsidRPr="00917F01" w:rsidRDefault="00917F01" w:rsidP="00917F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5.1 Role-Adaptive Interface:</w:t>
      </w:r>
    </w:p>
    <w:p w14:paraId="240C692A" w14:textId="77777777" w:rsidR="00917F01" w:rsidRPr="00917F01" w:rsidRDefault="00917F01" w:rsidP="00917F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Adjudicator View: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Prioritizes clinical notes, guideline violations, and patient history.</w:t>
      </w:r>
    </w:p>
    <w:p w14:paraId="0B2B2B14" w14:textId="77777777" w:rsidR="00917F01" w:rsidRPr="00917F01" w:rsidRDefault="00917F01" w:rsidP="00917F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Investigator View: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Prioritizes provider peer comparisons, trend graphs, and anomaly scores.</w:t>
      </w:r>
    </w:p>
    <w:p w14:paraId="1220684C" w14:textId="77777777" w:rsidR="00917F01" w:rsidRPr="00917F01" w:rsidRDefault="00917F01" w:rsidP="00917F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5.2 Simulation &amp; Action:</w:t>
      </w:r>
    </w:p>
    <w:p w14:paraId="004DF0C6" w14:textId="77777777" w:rsidR="00917F01" w:rsidRPr="00917F01" w:rsidRDefault="00917F01" w:rsidP="00917F0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Users can simulate "Overrides" within the UI to see impact before committing. A </w:t>
      </w: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Single Action Button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commits the decision, updating both Medical and FWA records simultaneously.</w:t>
      </w:r>
    </w:p>
    <w:p w14:paraId="491A8225" w14:textId="77777777" w:rsidR="00917F01" w:rsidRPr="00917F01" w:rsidRDefault="00917F01" w:rsidP="00917F01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Phase 6: Continuous Learning (MLOps)</w:t>
      </w:r>
    </w:p>
    <w:p w14:paraId="18FF9159" w14:textId="77777777" w:rsidR="00917F01" w:rsidRPr="00917F01" w:rsidRDefault="00917F01" w:rsidP="00917F01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i/>
          <w:iCs/>
          <w:kern w:val="0"/>
          <w:sz w:val="18"/>
          <w:szCs w:val="18"/>
          <w14:ligatures w14:val="none"/>
        </w:rPr>
        <w:t>Objective: To create a self-improving ecosystem.</w:t>
      </w:r>
    </w:p>
    <w:p w14:paraId="1F77C545" w14:textId="77777777" w:rsidR="00917F01" w:rsidRPr="00917F01" w:rsidRDefault="00917F01" w:rsidP="00917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6.1 Feedback Loop: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Captures human overrides (e.g., Adjudicator accepts a claim flagged by AI).</w:t>
      </w:r>
    </w:p>
    <w:p w14:paraId="50D7BBE9" w14:textId="77777777" w:rsidR="00917F01" w:rsidRPr="00917F01" w:rsidRDefault="00917F01" w:rsidP="00917F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6.2 Model Tuning: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These "Correction Events" are used to:</w:t>
      </w:r>
    </w:p>
    <w:p w14:paraId="7F50BD4C" w14:textId="77777777" w:rsidR="00917F01" w:rsidRPr="00917F01" w:rsidRDefault="00917F01" w:rsidP="00917F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lastRenderedPageBreak/>
        <w:t>Retrain ML models to reduce false positives.</w:t>
      </w:r>
    </w:p>
    <w:p w14:paraId="577AFCC7" w14:textId="77777777" w:rsidR="00917F01" w:rsidRPr="00917F01" w:rsidRDefault="00917F01" w:rsidP="00917F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Adjust weights in the Decision Matrix.</w:t>
      </w:r>
    </w:p>
    <w:p w14:paraId="244034FD" w14:textId="77777777" w:rsidR="00917F01" w:rsidRPr="00917F01" w:rsidRDefault="00917F01" w:rsidP="00917F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Update the "Golden Dataset" in the Knowledge Lab.</w:t>
      </w:r>
    </w:p>
    <w:p w14:paraId="4E3D8774" w14:textId="77777777" w:rsidR="00917F01" w:rsidRPr="00917F01" w:rsidRDefault="00000000" w:rsidP="00917F01">
      <w:pPr>
        <w:spacing w:after="0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pict w14:anchorId="7BC62DE9">
          <v:rect id="_x0000_i1026" style="width:0;height:1.5pt" o:hralign="center" o:hrstd="t" o:hr="t" fillcolor="#a0a0a0" stroked="f"/>
        </w:pict>
      </w:r>
    </w:p>
    <w:p w14:paraId="29825A2A" w14:textId="144E9464" w:rsidR="00917F01" w:rsidRPr="00917F01" w:rsidRDefault="00917F01" w:rsidP="00917F01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Key Technical Capabilities</w:t>
      </w:r>
    </w:p>
    <w:p w14:paraId="08C9BBC0" w14:textId="77777777" w:rsidR="00917F01" w:rsidRPr="00917F01" w:rsidRDefault="00917F01" w:rsidP="00917F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Event-Driven Architecture: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Decouples ingestion from processing, allowing the Medical and FWA tracks to scale independently.</w:t>
      </w:r>
    </w:p>
    <w:p w14:paraId="3E347AF5" w14:textId="77777777" w:rsidR="00917F01" w:rsidRPr="00917F01" w:rsidRDefault="00917F01" w:rsidP="00917F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Stateful Context: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Maintains the "Rich Context Object" throughout the lifecycle, preventing data loss between phases.</w:t>
      </w:r>
    </w:p>
    <w:p w14:paraId="7E5DEA68" w14:textId="77777777" w:rsidR="00917F01" w:rsidRPr="00917F01" w:rsidRDefault="00917F01" w:rsidP="00917F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917F01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Micro-Agent Design:</w:t>
      </w:r>
      <w:r w:rsidRPr="00917F01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AI capabilities are broken down into specialized agents (Clinical, History, Disclosure), making the system modular and easier to upgrade.</w:t>
      </w:r>
    </w:p>
    <w:p w14:paraId="2543F678" w14:textId="77777777" w:rsidR="002046CE" w:rsidRPr="00917F01" w:rsidRDefault="002046CE">
      <w:pPr>
        <w:rPr>
          <w:rFonts w:ascii="Poppins" w:hAnsi="Poppins" w:cs="Poppins"/>
          <w:sz w:val="18"/>
          <w:szCs w:val="18"/>
        </w:rPr>
      </w:pPr>
    </w:p>
    <w:sectPr w:rsidR="002046CE" w:rsidRPr="00917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305"/>
    <w:multiLevelType w:val="multilevel"/>
    <w:tmpl w:val="A46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69"/>
    <w:multiLevelType w:val="multilevel"/>
    <w:tmpl w:val="7C6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2A01"/>
    <w:multiLevelType w:val="multilevel"/>
    <w:tmpl w:val="308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118"/>
    <w:multiLevelType w:val="multilevel"/>
    <w:tmpl w:val="8E2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777C"/>
    <w:multiLevelType w:val="multilevel"/>
    <w:tmpl w:val="220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1168"/>
    <w:multiLevelType w:val="multilevel"/>
    <w:tmpl w:val="F9B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24680"/>
    <w:multiLevelType w:val="multilevel"/>
    <w:tmpl w:val="A48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67AD5"/>
    <w:multiLevelType w:val="multilevel"/>
    <w:tmpl w:val="03E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26CC"/>
    <w:multiLevelType w:val="multilevel"/>
    <w:tmpl w:val="36F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24CD1"/>
    <w:multiLevelType w:val="multilevel"/>
    <w:tmpl w:val="680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81E42"/>
    <w:multiLevelType w:val="multilevel"/>
    <w:tmpl w:val="17E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D6AD1"/>
    <w:multiLevelType w:val="multilevel"/>
    <w:tmpl w:val="60A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4578"/>
    <w:multiLevelType w:val="multilevel"/>
    <w:tmpl w:val="A9D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14854"/>
    <w:multiLevelType w:val="multilevel"/>
    <w:tmpl w:val="FEB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71319"/>
    <w:multiLevelType w:val="multilevel"/>
    <w:tmpl w:val="D81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76DFE"/>
    <w:multiLevelType w:val="multilevel"/>
    <w:tmpl w:val="F34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D2DEA"/>
    <w:multiLevelType w:val="multilevel"/>
    <w:tmpl w:val="60D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E1119"/>
    <w:multiLevelType w:val="multilevel"/>
    <w:tmpl w:val="431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960492">
    <w:abstractNumId w:val="6"/>
  </w:num>
  <w:num w:numId="2" w16cid:durableId="1575316734">
    <w:abstractNumId w:val="12"/>
  </w:num>
  <w:num w:numId="3" w16cid:durableId="1294948419">
    <w:abstractNumId w:val="1"/>
  </w:num>
  <w:num w:numId="4" w16cid:durableId="1477575658">
    <w:abstractNumId w:val="11"/>
  </w:num>
  <w:num w:numId="5" w16cid:durableId="2074767298">
    <w:abstractNumId w:val="14"/>
  </w:num>
  <w:num w:numId="6" w16cid:durableId="1400052519">
    <w:abstractNumId w:val="10"/>
  </w:num>
  <w:num w:numId="7" w16cid:durableId="1288245846">
    <w:abstractNumId w:val="13"/>
  </w:num>
  <w:num w:numId="8" w16cid:durableId="868421339">
    <w:abstractNumId w:val="8"/>
  </w:num>
  <w:num w:numId="9" w16cid:durableId="1034116717">
    <w:abstractNumId w:val="5"/>
  </w:num>
  <w:num w:numId="10" w16cid:durableId="2145073748">
    <w:abstractNumId w:val="4"/>
  </w:num>
  <w:num w:numId="11" w16cid:durableId="670568557">
    <w:abstractNumId w:val="2"/>
  </w:num>
  <w:num w:numId="12" w16cid:durableId="1699115735">
    <w:abstractNumId w:val="7"/>
  </w:num>
  <w:num w:numId="13" w16cid:durableId="974413065">
    <w:abstractNumId w:val="15"/>
  </w:num>
  <w:num w:numId="14" w16cid:durableId="2001303787">
    <w:abstractNumId w:val="17"/>
  </w:num>
  <w:num w:numId="15" w16cid:durableId="297226880">
    <w:abstractNumId w:val="9"/>
  </w:num>
  <w:num w:numId="16" w16cid:durableId="1564026568">
    <w:abstractNumId w:val="16"/>
  </w:num>
  <w:num w:numId="17" w16cid:durableId="1241015018">
    <w:abstractNumId w:val="0"/>
  </w:num>
  <w:num w:numId="18" w16cid:durableId="1417902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01"/>
    <w:rsid w:val="001807C3"/>
    <w:rsid w:val="001C41CD"/>
    <w:rsid w:val="001F676B"/>
    <w:rsid w:val="002046CE"/>
    <w:rsid w:val="002C7774"/>
    <w:rsid w:val="0039256A"/>
    <w:rsid w:val="008F2213"/>
    <w:rsid w:val="00917F01"/>
    <w:rsid w:val="00A46204"/>
    <w:rsid w:val="00AF04DB"/>
    <w:rsid w:val="00BD7921"/>
    <w:rsid w:val="00DA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5FAF"/>
  <w15:chartTrackingRefBased/>
  <w15:docId w15:val="{3EE16EEF-20F0-4D6C-BE6A-16AF0076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3790</Words>
  <Characters>23578</Characters>
  <Application>Microsoft Office Word</Application>
  <DocSecurity>0</DocSecurity>
  <Lines>1178</Lines>
  <Paragraphs>829</Paragraphs>
  <ScaleCrop>false</ScaleCrop>
  <Company/>
  <LinksUpToDate>false</LinksUpToDate>
  <CharactersWithSpaces>26539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Ibrahim</dc:creator>
  <cp:keywords/>
  <dc:description/>
  <cp:lastModifiedBy>Omar Ibrahim</cp:lastModifiedBy>
  <cp:revision>9</cp:revision>
  <dcterms:created xsi:type="dcterms:W3CDTF">2026-01-07T14:42:00Z</dcterms:created>
  <dcterms:modified xsi:type="dcterms:W3CDTF">2026-01-07T15:11:00Z</dcterms:modified>
</cp:coreProperties>
</file>